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G4OS-DOC-002</w:t>
      </w:r>
    </w:p>
    <w:p>
      <w:pPr>
        <w:jc w:val="center"/>
      </w:pPr>
      <w:r>
        <w:rPr>
          <w:b/>
        </w:rPr>
        <w:t>ARQUITETURA DO SISTEMA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Definir a arquitetura técnica oficial do G4 OS, estabelecendo a organização dos componentes, responsabilidades, comunicação entre camadas e princípios de desenvolvimento.</w:t>
      </w:r>
    </w:p>
    <w:p>
      <w:pPr>
        <w:pStyle w:val="Heading1"/>
      </w:pPr>
      <w:r>
        <w:t>2. Arquitetura Geral</w:t>
      </w:r>
    </w:p>
    <w:p>
      <w:r>
        <w:rPr>
          <w:sz w:val="22"/>
        </w:rPr>
        <w:t>O sistema será composto por Aplicativo Flutter, Banco SQLite, Serviço de Sincronização, API REST, Banco MySQL/MariaDB e Painel Web Administrativo.</w:t>
      </w:r>
    </w:p>
    <w:p>
      <w:pPr>
        <w:pStyle w:val="Heading1"/>
      </w:pPr>
      <w:r>
        <w:t>3. Camadas</w:t>
      </w:r>
    </w:p>
    <w:p>
      <w:r>
        <w:rPr>
          <w:sz w:val="22"/>
        </w:rPr>
        <w:t>Apresentação (Screens/Widgets), Controllers, Services, Repositories, Database, API e Models. Cada camada possui responsabilidade única e não acessa diretamente camadas não adjacentes.</w:t>
      </w:r>
    </w:p>
    <w:p>
      <w:pPr>
        <w:pStyle w:val="Heading1"/>
      </w:pPr>
      <w:r>
        <w:t>4. Estrutura Flutter</w:t>
      </w:r>
    </w:p>
    <w:p>
      <w:r>
        <w:rPr>
          <w:sz w:val="22"/>
        </w:rPr>
        <w:t>lib/core, core/database, core/session, core/api, models, repositories, services, controllers, screens, widgets, utils e constants.</w:t>
      </w:r>
    </w:p>
    <w:p>
      <w:pPr>
        <w:pStyle w:val="Heading1"/>
      </w:pPr>
      <w:r>
        <w:t>5. Fluxo de Dados</w:t>
      </w:r>
    </w:p>
    <w:p>
      <w:r>
        <w:rPr>
          <w:sz w:val="22"/>
        </w:rPr>
        <w:t>Tela → Controller → Service → Repository → SQLite. Quando houver conectividade: Repository → API → Banco Central → resposta → atualização do SQLite.</w:t>
      </w:r>
    </w:p>
    <w:p>
      <w:pPr>
        <w:pStyle w:val="Heading1"/>
      </w:pPr>
      <w:r>
        <w:t>6. Persistência Local</w:t>
      </w:r>
    </w:p>
    <w:p>
      <w:r>
        <w:rPr>
          <w:sz w:val="22"/>
        </w:rPr>
        <w:t>Todo dado será gravado primeiro no SQLite. Nenhuma operação dependerá exclusivamente da internet.</w:t>
      </w:r>
    </w:p>
    <w:p>
      <w:pPr>
        <w:pStyle w:val="Heading1"/>
      </w:pPr>
      <w:r>
        <w:t>7. Sincronização</w:t>
      </w:r>
    </w:p>
    <w:p>
      <w:r>
        <w:rPr>
          <w:sz w:val="22"/>
        </w:rPr>
        <w:t>Registros pendentes serão identificados por SINCRONIZADO=0. A sincronização enviará apenas alterações incrementais utilizando UUID como chave global.</w:t>
      </w:r>
    </w:p>
    <w:p>
      <w:pPr>
        <w:pStyle w:val="Heading1"/>
      </w:pPr>
      <w:r>
        <w:t>8. Modelo SaaS</w:t>
      </w:r>
    </w:p>
    <w:p>
      <w:r>
        <w:rPr>
          <w:sz w:val="22"/>
        </w:rPr>
        <w:t>Toda informação operacional possuirá EMPRESA_UUID. O isolamento entre empresas será garantido pela API através do token autenticado.</w:t>
      </w:r>
    </w:p>
    <w:p>
      <w:pPr>
        <w:pStyle w:val="Heading1"/>
      </w:pPr>
      <w:r>
        <w:t>9. Segurança</w:t>
      </w:r>
    </w:p>
    <w:p>
      <w:r>
        <w:rPr>
          <w:sz w:val="22"/>
        </w:rPr>
        <w:t>Comunicação HTTPS, autenticação por token, controle de perfis, auditoria e exclusão lógica.</w:t>
      </w:r>
    </w:p>
    <w:p>
      <w:pPr>
        <w:pStyle w:val="Heading1"/>
      </w:pPr>
      <w:r>
        <w:t>10. Convenções</w:t>
      </w:r>
    </w:p>
    <w:p>
      <w:r>
        <w:rPr>
          <w:sz w:val="22"/>
        </w:rPr>
        <w:t>UUID obrigatório, Repository Pattern, Controllers sem acesso direto ao banco, Services contendo regras de negócio e documentação obrigatória para cada módulo.</w:t>
      </w:r>
    </w:p>
    <w:p>
      <w:pPr>
        <w:pStyle w:val="Heading1"/>
      </w:pPr>
      <w:r>
        <w:t>11. Escalabilidade</w:t>
      </w:r>
    </w:p>
    <w:p>
      <w:r>
        <w:rPr>
          <w:sz w:val="22"/>
        </w:rPr>
        <w:t>Novos módulos deverão ser adicionados sem alterações estruturais na arquitetura existente.</w:t>
      </w:r>
    </w:p>
    <w:p>
      <w:pPr>
        <w:pStyle w:val="Heading1"/>
      </w:pPr>
      <w:r>
        <w:t>12. Conclusão</w:t>
      </w:r>
    </w:p>
    <w:p>
      <w:r>
        <w:rPr>
          <w:sz w:val="22"/>
        </w:rPr>
        <w:t>Esta arquitetura será considerada a referência oficial para todas as implementações futuras do G4 OS.</w:t>
      </w:r>
    </w:p>
    <w:p>
      <w:pPr>
        <w:pStyle w:val="Heading1"/>
      </w:pPr>
      <w:r>
        <w:t>Anexo A - Fluxo Arquitetural</w:t>
      </w:r>
    </w:p>
    <w:p>
      <w:r>
        <w:rPr>
          <w:sz w:val="22"/>
        </w:rPr>
        <w:t>Aplicativo Flutter</w:t>
        <w:br/>
        <w:t xml:space="preserve">   ↓</w:t>
        <w:br/>
        <w:t>Controllers</w:t>
        <w:br/>
        <w:t xml:space="preserve">   ↓</w:t>
        <w:br/>
        <w:t>Services</w:t>
        <w:br/>
        <w:t xml:space="preserve">   ↓</w:t>
        <w:br/>
        <w:t>Repositories</w:t>
        <w:br/>
        <w:t xml:space="preserve">   ↓</w:t>
        <w:br/>
        <w:t>SQLite</w:t>
        <w:br/>
        <w:t xml:space="preserve">   ↓</w:t>
        <w:br/>
        <w:t>Sincronização</w:t>
        <w:br/>
        <w:t xml:space="preserve">   ↓</w:t>
        <w:br/>
        <w:t>API REST</w:t>
        <w:br/>
        <w:t xml:space="preserve">   ↓</w:t>
        <w:br/>
        <w:t>MySQL/MariaDB</w:t>
        <w:br/>
        <w:t xml:space="preserve">   ↓</w:t>
        <w:br/>
        <w:t>Painel 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