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5DB59BE3" w14:textId="3EB69CE0" w:rsidR="00437972" w:rsidRDefault="00A32FB8" w:rsidP="00437972">
      <w:pPr>
        <w:tabs>
          <w:tab w:val="left" w:pos="1410"/>
        </w:tabs>
        <w:jc w:val="both"/>
        <w:rPr>
          <w:noProof/>
        </w:rPr>
      </w:pPr>
      <w:r>
        <w:rPr>
          <w:rFonts w:ascii="Lato" w:hAnsi="Lato"/>
          <w:noProof/>
          <w:color w:val="898989"/>
          <w:lang w:eastAsia="it-CH"/>
        </w:rPr>
        <w:drawing>
          <wp:anchor distT="0" distB="0" distL="114300" distR="114300" simplePos="0" relativeHeight="251661312" behindDoc="1" locked="0" layoutInCell="1" allowOverlap="1" wp14:anchorId="6206F89D" wp14:editId="2D07D3F1">
            <wp:simplePos x="0" y="0"/>
            <wp:positionH relativeFrom="page">
              <wp:posOffset>0</wp:posOffset>
            </wp:positionH>
            <wp:positionV relativeFrom="paragraph">
              <wp:posOffset>-900430</wp:posOffset>
            </wp:positionV>
            <wp:extent cx="7604760" cy="10925175"/>
            <wp:effectExtent l="0" t="0" r="0" b="9525"/>
            <wp:wrapNone/>
            <wp:docPr id="1628893967" name="Immagine 1" descr="Immagine che contiene testo, schermata, grafic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3967" name="Immagine 1" descr="Immagine che contiene testo, schermata, grafica, Elementi grafici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760" cy="1092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0BE"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6782B14C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972">
        <w:rPr>
          <w:noProof/>
        </w:rPr>
        <w:br w:type="page"/>
      </w:r>
    </w:p>
    <w:p w14:paraId="6BFE27A1" w14:textId="77777777" w:rsidR="00437972" w:rsidRPr="00437972" w:rsidRDefault="00437972" w:rsidP="00437972">
      <w:pPr>
        <w:pStyle w:val="Titolo1"/>
        <w:shd w:val="clear" w:color="auto" w:fill="FFFFFF"/>
        <w:spacing w:after="450"/>
        <w:jc w:val="center"/>
        <w:rPr>
          <w:rFonts w:asciiTheme="minorHAnsi" w:hAnsiTheme="minorHAnsi" w:cstheme="minorHAnsi"/>
          <w:b/>
          <w:smallCaps/>
          <w:color w:val="5C5C5C"/>
          <w:sz w:val="28"/>
          <w:szCs w:val="28"/>
        </w:rPr>
      </w:pPr>
      <w:r>
        <w:rPr>
          <w:noProof/>
        </w:rPr>
        <w:lastRenderedPageBreak/>
        <w:tab/>
      </w:r>
      <w:proofErr w:type="spellStart"/>
      <w:r w:rsidRPr="00437972">
        <w:rPr>
          <w:rFonts w:asciiTheme="minorHAnsi" w:hAnsiTheme="minorHAnsi" w:cstheme="minorHAnsi"/>
          <w:b/>
          <w:color w:val="5C5C5C"/>
          <w:sz w:val="28"/>
          <w:szCs w:val="28"/>
        </w:rPr>
        <w:t>Unified</w:t>
      </w:r>
      <w:proofErr w:type="spellEnd"/>
      <w:r w:rsidRPr="00437972">
        <w:rPr>
          <w:rFonts w:asciiTheme="minorHAnsi" w:hAnsiTheme="minorHAnsi" w:cstheme="minorHAnsi"/>
          <w:b/>
          <w:color w:val="5C5C5C"/>
          <w:sz w:val="28"/>
          <w:szCs w:val="28"/>
        </w:rPr>
        <w:t xml:space="preserve"> Endpoint Management unito alla protezione del Mobile </w:t>
      </w:r>
      <w:proofErr w:type="spellStart"/>
      <w:r w:rsidRPr="00437972">
        <w:rPr>
          <w:rFonts w:asciiTheme="minorHAnsi" w:hAnsiTheme="minorHAnsi" w:cstheme="minorHAnsi"/>
          <w:b/>
          <w:color w:val="5C5C5C"/>
          <w:sz w:val="28"/>
          <w:szCs w:val="28"/>
        </w:rPr>
        <w:t>Threat</w:t>
      </w:r>
      <w:proofErr w:type="spellEnd"/>
      <w:r w:rsidRPr="00437972">
        <w:rPr>
          <w:rFonts w:asciiTheme="minorHAnsi" w:hAnsiTheme="minorHAnsi" w:cstheme="minorHAnsi"/>
          <w:b/>
          <w:color w:val="5C5C5C"/>
          <w:sz w:val="28"/>
          <w:szCs w:val="28"/>
        </w:rPr>
        <w:t xml:space="preserve"> Defense</w:t>
      </w:r>
    </w:p>
    <w:p w14:paraId="50BABDB8" w14:textId="77777777" w:rsidR="00437972" w:rsidRDefault="00437972" w:rsidP="00437972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5C5C5C"/>
          <w:kern w:val="0"/>
          <w:lang w:val="it-IT" w:eastAsia="it-IT"/>
          <w14:ligatures w14:val="none"/>
        </w:rPr>
      </w:pPr>
      <w:r w:rsidRPr="00437972">
        <w:rPr>
          <w:rFonts w:ascii="Open Sans" w:eastAsia="Times New Roman" w:hAnsi="Open Sans" w:cs="Open Sans"/>
          <w:noProof/>
          <w:color w:val="1D4486"/>
          <w:kern w:val="0"/>
          <w:sz w:val="53"/>
          <w:szCs w:val="53"/>
          <w:lang w:val="it-IT" w:eastAsia="it-IT"/>
          <w14:ligatures w14:val="none"/>
        </w:rPr>
        <w:drawing>
          <wp:anchor distT="0" distB="0" distL="114300" distR="114300" simplePos="0" relativeHeight="251664384" behindDoc="0" locked="0" layoutInCell="1" allowOverlap="1" wp14:anchorId="3BC6C74C" wp14:editId="53D87544">
            <wp:simplePos x="0" y="0"/>
            <wp:positionH relativeFrom="margin">
              <wp:align>center</wp:align>
            </wp:positionH>
            <wp:positionV relativeFrom="page">
              <wp:posOffset>5657850</wp:posOffset>
            </wp:positionV>
            <wp:extent cx="6467475" cy="2880360"/>
            <wp:effectExtent l="0" t="0" r="9525" b="0"/>
            <wp:wrapSquare wrapText="bothSides"/>
            <wp:docPr id="1965856949" name="Immagine 1" descr="Immagine che contiene persona, Cellulare, gadget, Dispositivo portatile per comunicazio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6949" name="Immagine 1" descr="Immagine che contiene persona, Cellulare, gadget, Dispositivo portatile per comunicazioni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972">
        <w:rPr>
          <w:rFonts w:eastAsia="Times New Roman" w:cstheme="minorHAnsi"/>
          <w:noProof/>
          <w:color w:val="5C5C5C"/>
          <w:kern w:val="0"/>
          <w:lang w:val="it-IT" w:eastAsia="it-IT"/>
          <w14:ligatures w14:val="none"/>
        </w:rPr>
        <w:drawing>
          <wp:anchor distT="0" distB="0" distL="114300" distR="114300" simplePos="0" relativeHeight="251663360" behindDoc="0" locked="0" layoutInCell="1" allowOverlap="1" wp14:anchorId="3217968F" wp14:editId="4DF7B228">
            <wp:simplePos x="0" y="0"/>
            <wp:positionH relativeFrom="page">
              <wp:align>center</wp:align>
            </wp:positionH>
            <wp:positionV relativeFrom="margin">
              <wp:posOffset>1426210</wp:posOffset>
            </wp:positionV>
            <wp:extent cx="6661150" cy="3200400"/>
            <wp:effectExtent l="0" t="0" r="6350" b="0"/>
            <wp:wrapSquare wrapText="bothSides"/>
            <wp:docPr id="1551761172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1172" name="Immagine 1" descr="Immagine che contiene testo, schermata, Carattere, log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972">
        <w:rPr>
          <w:rFonts w:eastAsia="Times New Roman" w:cstheme="minorHAnsi"/>
          <w:color w:val="5C5C5C"/>
          <w:kern w:val="0"/>
          <w:lang w:val="it-IT" w:eastAsia="it-IT"/>
          <w14:ligatures w14:val="none"/>
        </w:rPr>
        <w:t xml:space="preserve">Be </w:t>
      </w:r>
      <w:proofErr w:type="spellStart"/>
      <w:r w:rsidRPr="00437972">
        <w:rPr>
          <w:rFonts w:eastAsia="Times New Roman" w:cstheme="minorHAnsi"/>
          <w:color w:val="5C5C5C"/>
          <w:kern w:val="0"/>
          <w:lang w:val="it-IT" w:eastAsia="it-IT"/>
          <w14:ligatures w14:val="none"/>
        </w:rPr>
        <w:t>All</w:t>
      </w:r>
      <w:proofErr w:type="spellEnd"/>
      <w:r w:rsidRPr="00437972">
        <w:rPr>
          <w:rFonts w:eastAsia="Times New Roman" w:cstheme="minorHAnsi"/>
          <w:color w:val="5C5C5C"/>
          <w:kern w:val="0"/>
          <w:lang w:val="it-IT" w:eastAsia="it-IT"/>
          <w14:ligatures w14:val="none"/>
        </w:rPr>
        <w:t xml:space="preserve"> </w:t>
      </w:r>
      <w:proofErr w:type="spellStart"/>
      <w:r w:rsidRPr="00437972">
        <w:rPr>
          <w:rFonts w:eastAsia="Times New Roman" w:cstheme="minorHAnsi"/>
          <w:color w:val="5C5C5C"/>
          <w:kern w:val="0"/>
          <w:lang w:val="it-IT" w:eastAsia="it-IT"/>
          <w14:ligatures w14:val="none"/>
        </w:rPr>
        <w:t>Safely</w:t>
      </w:r>
      <w:proofErr w:type="spellEnd"/>
      <w:r w:rsidRPr="00437972">
        <w:rPr>
          <w:rFonts w:eastAsia="Times New Roman" w:cstheme="minorHAnsi"/>
          <w:color w:val="5C5C5C"/>
          <w:kern w:val="0"/>
          <w:lang w:val="it-IT" w:eastAsia="it-IT"/>
          <w14:ligatures w14:val="none"/>
        </w:rPr>
        <w:t xml:space="preserve"> Mobile è un </w:t>
      </w:r>
      <w:r w:rsidRPr="00437972"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  <w:t xml:space="preserve">Software </w:t>
      </w:r>
      <w:proofErr w:type="spellStart"/>
      <w:r w:rsidRPr="00437972"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  <w:t>as</w:t>
      </w:r>
      <w:proofErr w:type="spellEnd"/>
      <w:r w:rsidRPr="00437972"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  <w:t xml:space="preserve"> a Service,</w:t>
      </w:r>
      <w:r w:rsidRPr="00437972">
        <w:rPr>
          <w:rFonts w:eastAsia="Times New Roman" w:cstheme="minorHAnsi"/>
          <w:color w:val="5C5C5C"/>
          <w:kern w:val="0"/>
          <w:lang w:val="it-IT" w:eastAsia="it-IT"/>
          <w14:ligatures w14:val="none"/>
        </w:rPr>
        <w:t> che unendo un </w:t>
      </w:r>
      <w:proofErr w:type="spellStart"/>
      <w:r w:rsidRPr="00437972"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  <w:t>Unified</w:t>
      </w:r>
      <w:proofErr w:type="spellEnd"/>
      <w:r w:rsidRPr="00437972"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  <w:t xml:space="preserve"> Endpoint Management (UEM)</w:t>
      </w:r>
      <w:r w:rsidRPr="00437972">
        <w:rPr>
          <w:rFonts w:eastAsia="Times New Roman" w:cstheme="minorHAnsi"/>
          <w:color w:val="5C5C5C"/>
          <w:kern w:val="0"/>
          <w:lang w:val="it-IT" w:eastAsia="it-IT"/>
          <w14:ligatures w14:val="none"/>
        </w:rPr>
        <w:t> al </w:t>
      </w:r>
      <w:r w:rsidRPr="00437972"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  <w:t xml:space="preserve">Mobile </w:t>
      </w:r>
      <w:proofErr w:type="spellStart"/>
      <w:r w:rsidRPr="00437972"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  <w:t>Threat</w:t>
      </w:r>
      <w:proofErr w:type="spellEnd"/>
      <w:r w:rsidRPr="00437972"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  <w:t xml:space="preserve"> Defense (MTD)</w:t>
      </w:r>
      <w:r w:rsidRPr="00437972">
        <w:rPr>
          <w:rFonts w:eastAsia="Times New Roman" w:cstheme="minorHAnsi"/>
          <w:color w:val="5C5C5C"/>
          <w:kern w:val="0"/>
          <w:lang w:val="it-IT" w:eastAsia="it-IT"/>
          <w14:ligatures w14:val="none"/>
        </w:rPr>
        <w:t xml:space="preserve"> offre ad aziende e pubbliche amministrazioni la possibilità di gestire, </w:t>
      </w:r>
    </w:p>
    <w:p w14:paraId="3E2213EF" w14:textId="77777777" w:rsidR="00437972" w:rsidRDefault="00437972" w:rsidP="00437972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5C5C5C"/>
          <w:kern w:val="0"/>
          <w:lang w:val="it-IT" w:eastAsia="it-IT"/>
          <w14:ligatures w14:val="none"/>
        </w:rPr>
      </w:pPr>
    </w:p>
    <w:p w14:paraId="1043427A" w14:textId="270D23C5" w:rsidR="00437972" w:rsidRPr="00437972" w:rsidRDefault="00437972" w:rsidP="00437972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</w:pPr>
      <w:r w:rsidRPr="00437972">
        <w:rPr>
          <w:rFonts w:eastAsia="Times New Roman" w:cstheme="minorHAnsi"/>
          <w:color w:val="5C5C5C"/>
          <w:kern w:val="0"/>
          <w:lang w:val="it-IT" w:eastAsia="it-IT"/>
          <w14:ligatures w14:val="none"/>
        </w:rPr>
        <w:t>monitorare e proteggere la propria “flotta” di dispositivi </w:t>
      </w:r>
      <w:proofErr w:type="gramStart"/>
      <w:r w:rsidRPr="00437972"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  <w:t>Android ,</w:t>
      </w:r>
      <w:proofErr w:type="gramEnd"/>
      <w:r w:rsidRPr="00437972">
        <w:rPr>
          <w:rFonts w:eastAsia="Times New Roman" w:cstheme="minorHAnsi"/>
          <w:b/>
          <w:bCs/>
          <w:color w:val="5C5C5C"/>
          <w:kern w:val="0"/>
          <w:lang w:val="it-IT" w:eastAsia="it-IT"/>
          <w14:ligatures w14:val="none"/>
        </w:rPr>
        <w:t xml:space="preserve"> iOS e Windows (sistemi client).</w:t>
      </w:r>
    </w:p>
    <w:p w14:paraId="3C6D6147" w14:textId="02EBD1C3" w:rsidR="00437972" w:rsidRDefault="00437972" w:rsidP="00437972">
      <w:pPr>
        <w:tabs>
          <w:tab w:val="left" w:pos="1410"/>
        </w:tabs>
        <w:jc w:val="both"/>
        <w:rPr>
          <w:noProof/>
        </w:rPr>
      </w:pPr>
    </w:p>
    <w:p w14:paraId="2BDAD0ED" w14:textId="77777777" w:rsidR="00437972" w:rsidRDefault="00437972">
      <w:pPr>
        <w:rPr>
          <w:noProof/>
        </w:rPr>
      </w:pPr>
      <w:r>
        <w:rPr>
          <w:noProof/>
        </w:rPr>
        <w:br w:type="page"/>
      </w:r>
    </w:p>
    <w:p w14:paraId="3C6389B9" w14:textId="77777777" w:rsidR="00437972" w:rsidRDefault="00437972" w:rsidP="00437972">
      <w:pPr>
        <w:rPr>
          <w:rFonts w:ascii="Tahoma" w:hAnsi="Tahoma" w:cs="Tahoma"/>
          <w:color w:val="000000"/>
          <w:sz w:val="16"/>
          <w:szCs w:val="16"/>
        </w:rPr>
      </w:pPr>
    </w:p>
    <w:p w14:paraId="51A74623" w14:textId="77777777" w:rsidR="00437972" w:rsidRPr="000A5FCE" w:rsidRDefault="00437972" w:rsidP="00437972">
      <w:pPr>
        <w:keepNext/>
        <w:shd w:val="clear" w:color="auto" w:fill="FFFFFF"/>
        <w:spacing w:after="450" w:line="240" w:lineRule="auto"/>
        <w:jc w:val="center"/>
        <w:outlineLvl w:val="1"/>
        <w:rPr>
          <w:rFonts w:ascii="Open Sans" w:eastAsia="Times New Roman" w:hAnsi="Open Sans" w:cs="Open Sans"/>
          <w:smallCaps/>
          <w:color w:val="000000"/>
          <w:kern w:val="0"/>
          <w:sz w:val="36"/>
          <w:szCs w:val="36"/>
          <w:lang w:val="it-IT" w:eastAsia="it-IT"/>
          <w14:ligatures w14:val="none"/>
        </w:rPr>
      </w:pPr>
      <w:r w:rsidRPr="000A5FCE">
        <w:rPr>
          <w:rFonts w:ascii="Open Sans" w:eastAsia="Times New Roman" w:hAnsi="Open Sans" w:cs="Open Sans"/>
          <w:b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>Due necessità una soluzione</w:t>
      </w:r>
    </w:p>
    <w:p w14:paraId="193A94F1" w14:textId="77777777" w:rsidR="00437972" w:rsidRPr="000A5FCE" w:rsidRDefault="00437972" w:rsidP="00437972">
      <w:pPr>
        <w:shd w:val="clear" w:color="auto" w:fill="FFFFFF"/>
        <w:spacing w:before="100" w:beforeAutospacing="1" w:after="100" w:afterAutospacing="1" w:line="446" w:lineRule="atLeast"/>
        <w:jc w:val="center"/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</w:pP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La gestione e la protezione dei dispositivi è racchiusa nella completezza di Be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All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Safely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Mobile</w:t>
      </w:r>
    </w:p>
    <w:p w14:paraId="7770AE6D" w14:textId="77777777" w:rsidR="00437972" w:rsidRPr="000A5FCE" w:rsidRDefault="00437972" w:rsidP="00437972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Calibri" w:eastAsia="Times New Roman" w:hAnsi="Calibri" w:cs="Calibri"/>
          <w:kern w:val="0"/>
          <w:lang w:val="it-IT" w:eastAsia="it-IT"/>
          <w14:ligatures w14:val="none"/>
        </w:rPr>
      </w:pP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Endpoint Management (MDM/EMM/UEM) e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Threat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Defense (MTD) coesistono, per la prima volta, in un’unica soluzione SaaS in Cloud.</w:t>
      </w:r>
    </w:p>
    <w:p w14:paraId="38E07360" w14:textId="77777777" w:rsidR="00437972" w:rsidRPr="000A5FCE" w:rsidRDefault="00437972" w:rsidP="00437972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Calibri" w:eastAsia="Times New Roman" w:hAnsi="Calibri" w:cs="Calibri"/>
          <w:kern w:val="0"/>
          <w:lang w:val="it-IT" w:eastAsia="it-IT"/>
          <w14:ligatures w14:val="none"/>
        </w:rPr>
      </w:pPr>
    </w:p>
    <w:tbl>
      <w:tblPr>
        <w:tblStyle w:val="Grigliatabella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  <w:gridCol w:w="885"/>
        <w:gridCol w:w="4387"/>
      </w:tblGrid>
      <w:tr w:rsidR="00437972" w:rsidRPr="000A5FCE" w14:paraId="430B8153" w14:textId="77777777" w:rsidTr="006A02E8">
        <w:tc>
          <w:tcPr>
            <w:tcW w:w="4815" w:type="dxa"/>
          </w:tcPr>
          <w:p w14:paraId="15B6F362" w14:textId="77777777" w:rsidR="00437972" w:rsidRPr="000A5FCE" w:rsidRDefault="00437972" w:rsidP="006A02E8">
            <w:pPr>
              <w:keepNext/>
              <w:shd w:val="clear" w:color="auto" w:fill="FFFFFF"/>
              <w:spacing w:after="450"/>
              <w:jc w:val="center"/>
              <w:outlineLvl w:val="2"/>
              <w:rPr>
                <w:rFonts w:ascii="Open Sans" w:hAnsi="Open Sans" w:cs="Open Sans"/>
                <w:b/>
                <w:smallCaps/>
                <w:color w:val="C6284A"/>
                <w:sz w:val="32"/>
                <w:szCs w:val="32"/>
              </w:rPr>
            </w:pPr>
            <w:proofErr w:type="spellStart"/>
            <w:r w:rsidRPr="000A5FCE">
              <w:rPr>
                <w:rFonts w:ascii="Open Sans" w:hAnsi="Open Sans" w:cs="Open Sans"/>
                <w:bCs/>
                <w:smallCaps/>
                <w:color w:val="C6284A"/>
                <w:sz w:val="32"/>
                <w:szCs w:val="32"/>
              </w:rPr>
              <w:t>Threat</w:t>
            </w:r>
            <w:proofErr w:type="spellEnd"/>
            <w:r w:rsidRPr="000A5FCE">
              <w:rPr>
                <w:rFonts w:ascii="Open Sans" w:hAnsi="Open Sans" w:cs="Open Sans"/>
                <w:bCs/>
                <w:smallCaps/>
                <w:color w:val="C6284A"/>
                <w:sz w:val="32"/>
                <w:szCs w:val="32"/>
              </w:rPr>
              <w:t xml:space="preserve"> Defense</w:t>
            </w:r>
          </w:p>
          <w:p w14:paraId="26A3B159" w14:textId="77777777" w:rsidR="00437972" w:rsidRPr="000A5FCE" w:rsidRDefault="00437972" w:rsidP="006A02E8">
            <w:pPr>
              <w:shd w:val="clear" w:color="auto" w:fill="FFFFFF"/>
              <w:spacing w:before="100" w:beforeAutospacing="1" w:after="100" w:afterAutospacing="1" w:line="446" w:lineRule="atLeast"/>
              <w:jc w:val="both"/>
              <w:rPr>
                <w:rFonts w:ascii="Calibri" w:hAnsi="Calibri" w:cs="Calibri"/>
              </w:rPr>
            </w:pPr>
            <w:r w:rsidRPr="000A5FCE">
              <w:rPr>
                <w:rFonts w:ascii="Calibri" w:hAnsi="Calibri" w:cs="Calibri"/>
                <w:b/>
                <w:bCs/>
              </w:rPr>
              <w:t>Per </w:t>
            </w:r>
            <w:r w:rsidRPr="000A5FCE">
              <w:rPr>
                <w:rFonts w:ascii="Calibri" w:hAnsi="Calibri" w:cs="Calibri"/>
                <w:b/>
                <w:bCs/>
                <w:color w:val="5C5C5C"/>
              </w:rPr>
              <w:t xml:space="preserve">Mobile </w:t>
            </w:r>
            <w:proofErr w:type="spellStart"/>
            <w:r w:rsidRPr="000A5FCE">
              <w:rPr>
                <w:rFonts w:ascii="Calibri" w:hAnsi="Calibri" w:cs="Calibri"/>
                <w:b/>
                <w:bCs/>
                <w:color w:val="000000"/>
              </w:rPr>
              <w:t>Threat</w:t>
            </w:r>
            <w:proofErr w:type="spellEnd"/>
            <w:r w:rsidRPr="000A5FCE">
              <w:rPr>
                <w:rFonts w:ascii="Calibri" w:hAnsi="Calibri" w:cs="Calibri"/>
                <w:b/>
                <w:bCs/>
                <w:color w:val="000000"/>
              </w:rPr>
              <w:t xml:space="preserve"> Defense (MTD), </w:t>
            </w:r>
            <w:r w:rsidRPr="000A5FCE">
              <w:rPr>
                <w:rFonts w:ascii="Calibri" w:hAnsi="Calibri" w:cs="Calibri"/>
                <w:b/>
                <w:bCs/>
              </w:rPr>
              <w:t>si intende una rosa di strumenti atti a proteggere i dispositivi da minacce esterne ed interne, monitorandone, al tempo stesso, le modalità di utilizzo. L’ MTD è uno strumento fondamentale per le aziende in quanto consente la messa in sicurezza dei propri dati, la corretta configurazione della </w:t>
            </w:r>
            <w:r w:rsidRPr="000A5FCE">
              <w:rPr>
                <w:rFonts w:ascii="Calibri" w:hAnsi="Calibri" w:cs="Calibri"/>
                <w:b/>
                <w:bCs/>
                <w:color w:val="5C5C5C"/>
              </w:rPr>
              <w:t>cyber security aziendale</w:t>
            </w:r>
            <w:r w:rsidRPr="000A5FCE">
              <w:rPr>
                <w:rFonts w:ascii="Calibri" w:hAnsi="Calibri" w:cs="Calibri"/>
                <w:b/>
                <w:bCs/>
              </w:rPr>
              <w:t> e il rilevamento di possibili intrusioni e virus.</w:t>
            </w:r>
          </w:p>
          <w:p w14:paraId="70D76664" w14:textId="77777777" w:rsidR="00437972" w:rsidRPr="000A5FCE" w:rsidRDefault="00437972" w:rsidP="006A02E8">
            <w:pPr>
              <w:shd w:val="clear" w:color="auto" w:fill="FFFFFF"/>
              <w:spacing w:before="100" w:beforeAutospacing="1" w:after="100" w:afterAutospacing="1" w:line="446" w:lineRule="atLeast"/>
              <w:jc w:val="both"/>
              <w:rPr>
                <w:rFonts w:ascii="Calibri" w:hAnsi="Calibri" w:cs="Calibri"/>
              </w:rPr>
            </w:pPr>
            <w:r w:rsidRPr="000A5FCE">
              <w:rPr>
                <w:rFonts w:ascii="Calibri" w:hAnsi="Calibri" w:cs="Calibri"/>
                <w:b/>
                <w:bCs/>
              </w:rPr>
              <w:t xml:space="preserve">Be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All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Safely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</w:t>
            </w:r>
            <w:proofErr w:type="gramStart"/>
            <w:r w:rsidRPr="000A5FCE">
              <w:rPr>
                <w:rFonts w:ascii="Calibri" w:hAnsi="Calibri" w:cs="Calibri"/>
                <w:b/>
                <w:bCs/>
              </w:rPr>
              <w:t>Mobile  grazie</w:t>
            </w:r>
            <w:proofErr w:type="gramEnd"/>
            <w:r w:rsidRPr="000A5FCE">
              <w:rPr>
                <w:rFonts w:ascii="Calibri" w:hAnsi="Calibri" w:cs="Calibri"/>
                <w:b/>
                <w:bCs/>
              </w:rPr>
              <w:t xml:space="preserve"> all’impiego di sofisticate tecnologie basate su </w:t>
            </w:r>
            <w:r w:rsidRPr="000A5FCE">
              <w:rPr>
                <w:rFonts w:ascii="Calibri" w:hAnsi="Calibri" w:cs="Calibri"/>
                <w:b/>
                <w:bCs/>
                <w:color w:val="5C5C5C"/>
              </w:rPr>
              <w:t>Machine Learning</w:t>
            </w:r>
            <w:r w:rsidRPr="000A5FCE">
              <w:rPr>
                <w:rFonts w:ascii="Calibri" w:hAnsi="Calibri" w:cs="Calibri"/>
                <w:b/>
                <w:bCs/>
              </w:rPr>
              <w:t> è in grado di scovare e bloccare anche le minacce più nuove e sofisticate.</w:t>
            </w:r>
          </w:p>
          <w:p w14:paraId="127FF9F9" w14:textId="77777777" w:rsidR="00437972" w:rsidRPr="000A5FCE" w:rsidRDefault="00437972" w:rsidP="006A02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14:paraId="52A591CF" w14:textId="77777777" w:rsidR="00437972" w:rsidRPr="000A5FCE" w:rsidRDefault="00437972" w:rsidP="006A02E8">
            <w:pPr>
              <w:keepNext/>
              <w:shd w:val="clear" w:color="auto" w:fill="FFFFFF"/>
              <w:spacing w:after="450"/>
              <w:jc w:val="center"/>
              <w:outlineLvl w:val="2"/>
              <w:rPr>
                <w:rFonts w:ascii="Open Sans" w:hAnsi="Open Sans" w:cs="Open Sans"/>
                <w:b/>
                <w:smallCaps/>
                <w:color w:val="000000"/>
                <w:sz w:val="32"/>
                <w:szCs w:val="32"/>
              </w:rPr>
            </w:pPr>
          </w:p>
        </w:tc>
        <w:tc>
          <w:tcPr>
            <w:tcW w:w="4673" w:type="dxa"/>
          </w:tcPr>
          <w:p w14:paraId="34D78F90" w14:textId="77777777" w:rsidR="00437972" w:rsidRPr="000A5FCE" w:rsidRDefault="00437972" w:rsidP="006A02E8">
            <w:pPr>
              <w:keepNext/>
              <w:shd w:val="clear" w:color="auto" w:fill="FFFFFF"/>
              <w:spacing w:after="450"/>
              <w:jc w:val="center"/>
              <w:outlineLvl w:val="2"/>
              <w:rPr>
                <w:rFonts w:ascii="Open Sans" w:hAnsi="Open Sans" w:cs="Open Sans"/>
                <w:b/>
                <w:smallCaps/>
                <w:color w:val="000000"/>
                <w:sz w:val="32"/>
                <w:szCs w:val="32"/>
              </w:rPr>
            </w:pPr>
            <w:r w:rsidRPr="000A5FCE">
              <w:rPr>
                <w:rFonts w:ascii="Open Sans" w:hAnsi="Open Sans" w:cs="Open Sans"/>
                <w:bCs/>
                <w:smallCaps/>
                <w:color w:val="000000"/>
                <w:sz w:val="32"/>
                <w:szCs w:val="32"/>
              </w:rPr>
              <w:t>Endpoint Management</w:t>
            </w:r>
          </w:p>
          <w:p w14:paraId="4CAB473A" w14:textId="77777777" w:rsidR="00437972" w:rsidRPr="000A5FCE" w:rsidRDefault="00437972" w:rsidP="006A02E8">
            <w:pPr>
              <w:shd w:val="clear" w:color="auto" w:fill="FFFFFF"/>
              <w:spacing w:before="100" w:beforeAutospacing="1" w:after="100" w:afterAutospacing="1" w:line="446" w:lineRule="atLeast"/>
              <w:jc w:val="both"/>
              <w:rPr>
                <w:rFonts w:ascii="Calibri" w:hAnsi="Calibri" w:cs="Calibri"/>
              </w:rPr>
            </w:pPr>
            <w:r w:rsidRPr="000A5FCE">
              <w:rPr>
                <w:rFonts w:ascii="Calibri" w:hAnsi="Calibri" w:cs="Calibri"/>
                <w:b/>
                <w:bCs/>
              </w:rPr>
              <w:t xml:space="preserve">Be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All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Safely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</w:t>
            </w:r>
            <w:proofErr w:type="gramStart"/>
            <w:r w:rsidRPr="000A5FCE">
              <w:rPr>
                <w:rFonts w:ascii="Calibri" w:hAnsi="Calibri" w:cs="Calibri"/>
                <w:b/>
                <w:bCs/>
              </w:rPr>
              <w:t>Mobile  è</w:t>
            </w:r>
            <w:proofErr w:type="gramEnd"/>
            <w:r w:rsidRPr="000A5FCE">
              <w:rPr>
                <w:rFonts w:ascii="Calibri" w:hAnsi="Calibri" w:cs="Calibri"/>
                <w:b/>
                <w:bCs/>
              </w:rPr>
              <w:t xml:space="preserve"> sia una soluzione di Mobile Device Management (MDM), grazie al supporto dei dispositivi Android ed Apple, sia una soluzione di 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Unified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Endpoint Management (UEM) grazie anche al supporto dei dispositivi Microsoft Windows. Be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All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Safely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Mobile, infatti, consente di gestire più dispositivi con diversi sistemi operativi da un unico pannello di amministrazione. Inoltre permette non soltanto la gestione del device da remoto ma agevola l’amministratore nell’impostazione </w:t>
            </w:r>
            <w:proofErr w:type="gramStart"/>
            <w:r w:rsidRPr="000A5FCE">
              <w:rPr>
                <w:rFonts w:ascii="Calibri" w:hAnsi="Calibri" w:cs="Calibri"/>
                <w:b/>
                <w:bCs/>
              </w:rPr>
              <w:t>delle  regole</w:t>
            </w:r>
            <w:proofErr w:type="gramEnd"/>
            <w:r w:rsidRPr="000A5FCE">
              <w:rPr>
                <w:rFonts w:ascii="Calibri" w:hAnsi="Calibri" w:cs="Calibri"/>
                <w:b/>
                <w:bCs/>
              </w:rPr>
              <w:t xml:space="preserve"> di utilizzo, delle restrizioni e delle impostazioni oltre a monitorarne lo stato</w:t>
            </w:r>
          </w:p>
          <w:p w14:paraId="61D85396" w14:textId="77777777" w:rsidR="00437972" w:rsidRPr="000A5FCE" w:rsidRDefault="00437972" w:rsidP="006A02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176501B" w14:textId="7DF7813B" w:rsidR="00437972" w:rsidRDefault="00437972" w:rsidP="00437972">
      <w:pPr>
        <w:tabs>
          <w:tab w:val="left" w:pos="1410"/>
        </w:tabs>
        <w:jc w:val="both"/>
        <w:rPr>
          <w:noProof/>
        </w:rPr>
      </w:pPr>
    </w:p>
    <w:p w14:paraId="1B25A461" w14:textId="77777777" w:rsidR="00437972" w:rsidRDefault="00437972">
      <w:pPr>
        <w:rPr>
          <w:noProof/>
        </w:rPr>
      </w:pPr>
      <w:r>
        <w:rPr>
          <w:noProof/>
        </w:rPr>
        <w:br w:type="page"/>
      </w:r>
    </w:p>
    <w:p w14:paraId="016FC90B" w14:textId="77777777" w:rsidR="00437972" w:rsidRPr="000A5FCE" w:rsidRDefault="00437972" w:rsidP="00437972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16"/>
          <w:szCs w:val="16"/>
          <w:lang w:val="it-IT" w:eastAsia="it-IT"/>
          <w14:ligatures w14:val="none"/>
        </w:rPr>
      </w:pPr>
    </w:p>
    <w:p w14:paraId="38804BAA" w14:textId="77777777" w:rsidR="00437972" w:rsidRPr="000A5FCE" w:rsidRDefault="00437972" w:rsidP="00437972">
      <w:pPr>
        <w:keepNext/>
        <w:shd w:val="clear" w:color="auto" w:fill="FFFFFF"/>
        <w:spacing w:after="450" w:line="240" w:lineRule="auto"/>
        <w:jc w:val="center"/>
        <w:outlineLvl w:val="2"/>
        <w:rPr>
          <w:rFonts w:ascii="Times New Roman" w:eastAsia="Times New Roman" w:hAnsi="Times New Roman" w:cs="Times New Roman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</w:pPr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 xml:space="preserve">Cosa differenzia Be </w:t>
      </w:r>
      <w:proofErr w:type="spellStart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>All</w:t>
      </w:r>
      <w:proofErr w:type="spellEnd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 xml:space="preserve"> </w:t>
      </w:r>
      <w:proofErr w:type="spellStart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>Safely</w:t>
      </w:r>
      <w:proofErr w:type="spellEnd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 xml:space="preserve"> Mobile dagli altri </w:t>
      </w:r>
      <w:proofErr w:type="spellStart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>Unified</w:t>
      </w:r>
      <w:proofErr w:type="spellEnd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 xml:space="preserve"> Endpoint Management?</w:t>
      </w:r>
    </w:p>
    <w:p w14:paraId="2CE39A18" w14:textId="77777777" w:rsidR="00437972" w:rsidRPr="000A5FCE" w:rsidRDefault="00437972" w:rsidP="00437972">
      <w:pPr>
        <w:shd w:val="clear" w:color="auto" w:fill="FFFFFF"/>
        <w:spacing w:before="100" w:beforeAutospacing="1" w:after="100" w:afterAutospacing="1" w:line="446" w:lineRule="atLeast"/>
        <w:jc w:val="both"/>
        <w:rPr>
          <w:rFonts w:ascii="Calibri" w:eastAsia="Times New Roman" w:hAnsi="Calibri" w:cs="Calibri"/>
          <w:kern w:val="0"/>
          <w:lang w:val="it-IT" w:eastAsia="it-IT"/>
          <w14:ligatures w14:val="none"/>
        </w:rPr>
      </w:pP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Be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All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Safely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Mobile è una piattaforma </w:t>
      </w:r>
      <w:r w:rsidRPr="000A5FCE">
        <w:rPr>
          <w:rFonts w:ascii="Calibri" w:eastAsia="Times New Roman" w:hAnsi="Calibri" w:cs="Calibri"/>
          <w:b/>
          <w:bCs/>
          <w:color w:val="5C5C5C"/>
          <w:kern w:val="0"/>
          <w:lang w:val="it-IT" w:eastAsia="it-IT"/>
          <w14:ligatures w14:val="none"/>
        </w:rPr>
        <w:t>UEM</w:t>
      </w: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 (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Unified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Endpoint Management), </w:t>
      </w:r>
      <w:r w:rsidRPr="000A5FCE">
        <w:rPr>
          <w:rFonts w:ascii="Calibri" w:eastAsia="Times New Roman" w:hAnsi="Calibri" w:cs="Calibri"/>
          <w:b/>
          <w:bCs/>
          <w:color w:val="5C5C5C"/>
          <w:kern w:val="0"/>
          <w:lang w:val="it-IT" w:eastAsia="it-IT"/>
          <w14:ligatures w14:val="none"/>
        </w:rPr>
        <w:t>EMM</w:t>
      </w: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 (Enterprise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Mobility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Management) ed </w:t>
      </w:r>
      <w:r w:rsidRPr="000A5FCE">
        <w:rPr>
          <w:rFonts w:ascii="Calibri" w:eastAsia="Times New Roman" w:hAnsi="Calibri" w:cs="Calibri"/>
          <w:b/>
          <w:bCs/>
          <w:color w:val="5C5C5C"/>
          <w:kern w:val="0"/>
          <w:lang w:val="it-IT" w:eastAsia="it-IT"/>
          <w14:ligatures w14:val="none"/>
        </w:rPr>
        <w:t>MDM </w:t>
      </w: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(Mobile Device Management) interamente sviluppata in Italia e si propone come l’unica soluzione attualmente esistente sul mercato in grado di potersi adattare a scenari diversi fra loro garantendo la sicurezza dei dispositivi grazie al modulo MTD (Mobile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Threat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Defense</w:t>
      </w:r>
      <w:r w:rsidRPr="000A5FCE">
        <w:rPr>
          <w:rFonts w:ascii="Calibri" w:eastAsia="Times New Roman" w:hAnsi="Calibri" w:cs="Calibri"/>
          <w:b/>
          <w:bCs/>
          <w:color w:val="5C5C5C"/>
          <w:kern w:val="0"/>
          <w:lang w:val="it-IT" w:eastAsia="it-IT"/>
          <w14:ligatures w14:val="none"/>
        </w:rPr>
        <w:t>).</w:t>
      </w: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366"/>
        <w:gridCol w:w="2462"/>
        <w:gridCol w:w="2393"/>
        <w:gridCol w:w="2407"/>
      </w:tblGrid>
      <w:tr w:rsidR="00437972" w:rsidRPr="000A5FCE" w14:paraId="46C3E2C0" w14:textId="77777777" w:rsidTr="006A02E8">
        <w:tc>
          <w:tcPr>
            <w:tcW w:w="2620" w:type="dxa"/>
          </w:tcPr>
          <w:p w14:paraId="329B47C9" w14:textId="77777777" w:rsidR="00437972" w:rsidRPr="000A5FCE" w:rsidRDefault="00437972" w:rsidP="006A02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A5FCE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it-CH" w:eastAsia="en-US"/>
                <w14:ligatures w14:val="standardContextual"/>
              </w:rPr>
              <w:object w:dxaOrig="3732" w:dyaOrig="3734" w14:anchorId="71B19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101.25pt" o:ole="">
                  <v:imagedata r:id="rId10" o:title=""/>
                </v:shape>
                <o:OLEObject Type="Embed" ProgID="Unknown" ShapeID="_x0000_i1025" DrawAspect="Content" ObjectID="_1772013686" r:id="rId11"/>
              </w:object>
            </w:r>
          </w:p>
        </w:tc>
        <w:tc>
          <w:tcPr>
            <w:tcW w:w="2620" w:type="dxa"/>
          </w:tcPr>
          <w:p w14:paraId="0A1DC549" w14:textId="77777777" w:rsidR="00437972" w:rsidRPr="000A5FCE" w:rsidRDefault="00437972" w:rsidP="006A02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A5FCE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it-CH" w:eastAsia="en-US"/>
                <w14:ligatures w14:val="standardContextual"/>
              </w:rPr>
              <w:object w:dxaOrig="3731" w:dyaOrig="3734" w14:anchorId="446AEAF9">
                <v:shape id="_x0000_i1026" type="#_x0000_t75" style="width:111.75pt;height:99.75pt" o:ole="">
                  <v:imagedata r:id="rId12" o:title=""/>
                </v:shape>
                <o:OLEObject Type="Embed" ProgID="Unknown" ShapeID="_x0000_i1026" DrawAspect="Content" ObjectID="_1772013687" r:id="rId13"/>
              </w:object>
            </w:r>
          </w:p>
        </w:tc>
        <w:tc>
          <w:tcPr>
            <w:tcW w:w="2620" w:type="dxa"/>
          </w:tcPr>
          <w:p w14:paraId="33263E23" w14:textId="77777777" w:rsidR="00437972" w:rsidRPr="000A5FCE" w:rsidRDefault="00437972" w:rsidP="006A02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A5FCE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it-CH" w:eastAsia="en-US"/>
                <w14:ligatures w14:val="standardContextual"/>
              </w:rPr>
              <w:object w:dxaOrig="3731" w:dyaOrig="3734" w14:anchorId="54C51B83">
                <v:shape id="_x0000_i1027" type="#_x0000_t75" style="width:108pt;height:100.5pt" o:ole="">
                  <v:imagedata r:id="rId14" o:title=""/>
                </v:shape>
                <o:OLEObject Type="Embed" ProgID="Unknown" ShapeID="_x0000_i1027" DrawAspect="Content" ObjectID="_1772013688" r:id="rId15"/>
              </w:object>
            </w:r>
          </w:p>
        </w:tc>
        <w:tc>
          <w:tcPr>
            <w:tcW w:w="2620" w:type="dxa"/>
          </w:tcPr>
          <w:p w14:paraId="5D2A9C88" w14:textId="77777777" w:rsidR="00437972" w:rsidRPr="000A5FCE" w:rsidRDefault="00437972" w:rsidP="006A02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A5FCE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it-CH" w:eastAsia="en-US"/>
                <w14:ligatures w14:val="standardContextual"/>
              </w:rPr>
              <w:object w:dxaOrig="3732" w:dyaOrig="3734" w14:anchorId="28BD4E41">
                <v:shape id="_x0000_i1028" type="#_x0000_t75" style="width:108.75pt;height:97.5pt" o:ole="">
                  <v:imagedata r:id="rId16" o:title=""/>
                </v:shape>
                <o:OLEObject Type="Embed" ProgID="Unknown" ShapeID="_x0000_i1028" DrawAspect="Content" ObjectID="_1772013689" r:id="rId17"/>
              </w:object>
            </w:r>
          </w:p>
        </w:tc>
      </w:tr>
      <w:tr w:rsidR="00437972" w:rsidRPr="000A5FCE" w14:paraId="72659FF1" w14:textId="77777777" w:rsidTr="006A02E8">
        <w:tc>
          <w:tcPr>
            <w:tcW w:w="2620" w:type="dxa"/>
          </w:tcPr>
          <w:p w14:paraId="63DEB551" w14:textId="77777777" w:rsidR="00437972" w:rsidRPr="000A5FCE" w:rsidRDefault="00437972" w:rsidP="006A02E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5FCE">
              <w:rPr>
                <w:rFonts w:ascii="Calibri" w:hAnsi="Calibri" w:cs="Calibri"/>
                <w:b/>
                <w:bCs/>
              </w:rPr>
              <w:t>Ermetix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ti consente di distribuire </w:t>
            </w:r>
            <w:r w:rsidRPr="000A5FCE">
              <w:rPr>
                <w:rFonts w:ascii="Calibri" w:hAnsi="Calibri" w:cs="Calibri"/>
                <w:b/>
                <w:bCs/>
                <w:color w:val="5C5C5C"/>
              </w:rPr>
              <w:t>app, file e altre risorse ai dispositivi</w:t>
            </w:r>
            <w:r w:rsidRPr="000A5FCE">
              <w:rPr>
                <w:rFonts w:ascii="Calibri" w:hAnsi="Calibri" w:cs="Calibri"/>
                <w:b/>
                <w:bCs/>
              </w:rPr>
              <w:t> della tua organizzazione, garantendo al contempo un funzionamento ottimale.</w:t>
            </w:r>
          </w:p>
        </w:tc>
        <w:tc>
          <w:tcPr>
            <w:tcW w:w="2620" w:type="dxa"/>
          </w:tcPr>
          <w:p w14:paraId="71DECEE5" w14:textId="77777777" w:rsidR="00437972" w:rsidRPr="000A5FCE" w:rsidRDefault="00437972" w:rsidP="006A02E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5FCE">
              <w:rPr>
                <w:rFonts w:ascii="Calibri" w:hAnsi="Calibri" w:cs="Calibri"/>
                <w:b/>
                <w:bCs/>
              </w:rPr>
              <w:t>Ermetix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ti offre un set di strumenti in grado di gestire tutti i dispositivi della tua organizzazione in modo automatizzato e granulare.</w:t>
            </w:r>
          </w:p>
        </w:tc>
        <w:tc>
          <w:tcPr>
            <w:tcW w:w="2620" w:type="dxa"/>
          </w:tcPr>
          <w:p w14:paraId="0BB42BAB" w14:textId="77777777" w:rsidR="00437972" w:rsidRPr="000A5FCE" w:rsidRDefault="00437972" w:rsidP="006A02E8">
            <w:pPr>
              <w:rPr>
                <w:b/>
                <w:bCs/>
                <w:sz w:val="24"/>
                <w:szCs w:val="24"/>
              </w:rPr>
            </w:pPr>
            <w:r w:rsidRPr="000A5FCE">
              <w:rPr>
                <w:rFonts w:ascii="Calibri" w:hAnsi="Calibri" w:cs="Calibri"/>
                <w:b/>
                <w:bCs/>
              </w:rPr>
              <w:t xml:space="preserve">Grazie alla sua perfetta integrazione con i vari sistemi operativi,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Ermetix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ti offre una serie di strumenti che ti permettono di monitorare i principali indicatori dei dispositivi della tua organizzazione permettendoti, quando necessario, di intervenire da remoto direttamente e in tempo reale nei luoghi più disparati situazioni (es. furto, smarrimento, virus,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ecc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>…).</w:t>
            </w:r>
          </w:p>
        </w:tc>
        <w:tc>
          <w:tcPr>
            <w:tcW w:w="2620" w:type="dxa"/>
          </w:tcPr>
          <w:p w14:paraId="19FBF7FF" w14:textId="77777777" w:rsidR="00437972" w:rsidRPr="000A5FCE" w:rsidRDefault="00437972" w:rsidP="006A02E8">
            <w:pPr>
              <w:rPr>
                <w:rFonts w:ascii="Calibri" w:hAnsi="Calibri" w:cs="Calibri"/>
              </w:rPr>
            </w:pPr>
            <w:r w:rsidRPr="000A5FCE">
              <w:rPr>
                <w:rFonts w:ascii="Calibri" w:hAnsi="Calibri" w:cs="Calibri"/>
                <w:b/>
                <w:bCs/>
              </w:rPr>
              <w:t xml:space="preserve">Grazie a sofisticati sistemi di Mobile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Threat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Defense, basati su Machine Learning,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Ermetix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può proteggere i dispositivi della tua organizzazione sia da minacce note, come Trojan e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Ransonware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>, sia da minacce sconosciute (Zero Day Malware), il tutto conforme ai requisiti della normativa europea del GDPR.</w:t>
            </w:r>
          </w:p>
        </w:tc>
      </w:tr>
    </w:tbl>
    <w:p w14:paraId="4627BFD7" w14:textId="0A805F0D" w:rsidR="00437972" w:rsidRDefault="00437972" w:rsidP="00437972">
      <w:pPr>
        <w:tabs>
          <w:tab w:val="left" w:pos="1410"/>
        </w:tabs>
        <w:jc w:val="both"/>
        <w:rPr>
          <w:noProof/>
        </w:rPr>
      </w:pPr>
    </w:p>
    <w:p w14:paraId="79CB23CD" w14:textId="77777777" w:rsidR="00437972" w:rsidRDefault="00437972">
      <w:pPr>
        <w:rPr>
          <w:noProof/>
        </w:rPr>
      </w:pPr>
      <w:r>
        <w:rPr>
          <w:noProof/>
        </w:rPr>
        <w:br w:type="page"/>
      </w:r>
    </w:p>
    <w:p w14:paraId="41B74DB7" w14:textId="77777777" w:rsidR="00437972" w:rsidRDefault="00437972" w:rsidP="00437972">
      <w:pPr>
        <w:rPr>
          <w:rFonts w:ascii="Tahoma" w:hAnsi="Tahoma" w:cs="Tahoma"/>
          <w:color w:val="000000"/>
          <w:sz w:val="16"/>
          <w:szCs w:val="16"/>
        </w:rPr>
      </w:pPr>
    </w:p>
    <w:p w14:paraId="302D3A73" w14:textId="77777777" w:rsidR="00437972" w:rsidRDefault="00437972" w:rsidP="00437972">
      <w:pPr>
        <w:jc w:val="both"/>
        <w:rPr>
          <w:rFonts w:ascii="Tahoma" w:hAnsi="Tahoma" w:cs="Tahoma"/>
          <w:color w:val="000000"/>
          <w:sz w:val="16"/>
          <w:szCs w:val="16"/>
        </w:rPr>
      </w:pPr>
      <w:r w:rsidRPr="00297C4B">
        <w:rPr>
          <w:rFonts w:ascii="Tahoma" w:hAnsi="Tahoma" w:cs="Tahoma"/>
          <w:noProof/>
          <w:color w:val="000000"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522826DE" wp14:editId="6967EB5D">
            <wp:simplePos x="0" y="0"/>
            <wp:positionH relativeFrom="margin">
              <wp:align>right</wp:align>
            </wp:positionH>
            <wp:positionV relativeFrom="page">
              <wp:posOffset>1336040</wp:posOffset>
            </wp:positionV>
            <wp:extent cx="6294120" cy="7878750"/>
            <wp:effectExtent l="0" t="0" r="0" b="8255"/>
            <wp:wrapSquare wrapText="bothSides"/>
            <wp:docPr id="1335824984" name="Immagine 1" descr="Immagine che contiene testo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4984" name="Immagine 1" descr="Immagine che contiene testo, schermata, numer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787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color w:val="000000"/>
          <w:sz w:val="16"/>
          <w:szCs w:val="16"/>
        </w:rPr>
        <w:t xml:space="preserve">Servizi inclusi nelle licenze </w:t>
      </w:r>
    </w:p>
    <w:p w14:paraId="3B320F43" w14:textId="0035C523" w:rsidR="00437972" w:rsidRDefault="00437972" w:rsidP="00437972">
      <w:pPr>
        <w:tabs>
          <w:tab w:val="left" w:pos="1410"/>
        </w:tabs>
        <w:jc w:val="both"/>
        <w:rPr>
          <w:noProof/>
        </w:rPr>
      </w:pPr>
    </w:p>
    <w:p w14:paraId="29D86E23" w14:textId="77777777" w:rsidR="00437972" w:rsidRDefault="00437972">
      <w:pPr>
        <w:rPr>
          <w:noProof/>
        </w:rPr>
      </w:pPr>
      <w:r>
        <w:rPr>
          <w:noProof/>
        </w:rPr>
        <w:br w:type="page"/>
      </w:r>
    </w:p>
    <w:p w14:paraId="21060D37" w14:textId="6BC32505" w:rsidR="009E009C" w:rsidRDefault="00437972" w:rsidP="00437972">
      <w:pPr>
        <w:tabs>
          <w:tab w:val="left" w:pos="1410"/>
        </w:tabs>
        <w:jc w:val="both"/>
        <w:rPr>
          <w:noProof/>
        </w:rPr>
      </w:pPr>
      <w:r w:rsidRPr="00297C4B">
        <w:rPr>
          <w:rFonts w:ascii="Tahoma" w:hAnsi="Tahoma" w:cs="Tahoma"/>
          <w:noProof/>
          <w:color w:val="000000"/>
          <w:sz w:val="16"/>
          <w:szCs w:val="16"/>
        </w:rPr>
        <w:lastRenderedPageBreak/>
        <w:drawing>
          <wp:anchor distT="0" distB="0" distL="114300" distR="114300" simplePos="0" relativeHeight="251668480" behindDoc="0" locked="0" layoutInCell="1" allowOverlap="1" wp14:anchorId="38701B97" wp14:editId="0270F590">
            <wp:simplePos x="0" y="0"/>
            <wp:positionH relativeFrom="margin">
              <wp:align>left</wp:align>
            </wp:positionH>
            <wp:positionV relativeFrom="margin">
              <wp:posOffset>466090</wp:posOffset>
            </wp:positionV>
            <wp:extent cx="6205855" cy="6035040"/>
            <wp:effectExtent l="0" t="0" r="4445" b="3810"/>
            <wp:wrapSquare wrapText="bothSides"/>
            <wp:docPr id="120605972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59721" name="Immagine 1" descr="Immagine che contiene testo, schermata, numero, softwar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009C" w:rsidSect="00AF0375">
      <w:headerReference w:type="default" r:id="rId20"/>
      <w:pgSz w:w="11906" w:h="16838" w:code="9"/>
      <w:pgMar w:top="1418" w:right="1134" w:bottom="1134" w:left="1134" w:header="709" w:footer="709" w:gutter="0"/>
      <w:cols w:space="708"/>
      <w:docGrid w:linePitch="360"/>
    </w:sectPr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009C" w:rsidSect="00717D68">
      <w:headerReference w:type="default" r:id="rId7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