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A91B32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_style"/>
        </w:rPr>
        <w:t>Datas da campanha de 2022 que usam a Constelação de Pégaso: 8 de outubro - 17 de outubro, 7 de novembro - 16 de novembro.</w:t>
      </w:r>
    </w:p>
    <w:p w14:paraId="1057CA57" w14:textId="62FCD966" w:rsidR="00B905BB" w:rsidRDefault="00B905BB" w:rsidP="00A91B32">
      <w:pPr>
        <w:pStyle w:val="BasicParagraph"/>
        <w:spacing w:line="240" w:lineRule="auto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_paragraph"/>
        </w:rPr>
        <w:t>Está a participar numa campanha global para observar e registar as estrelas mais fracas visíveis como forma de medir a poluição luminosa num determinado local. Localizando e observando a  Constelação de Pégaso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_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4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7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8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A91B32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9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_style"/>
        </w:rPr>
        <w:t>Datas da campanha de 2022 que usam a Constelação de Pégaso: 8 de outubro - 17 de outubro, 7 de novembro - 16 de novembro.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20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A91B32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_style"/>
        </w:rPr>
        <w:t>Datas da campanha de 2022 que usam a Constelação de Pégaso: 8 de outubro - 17 de outubro, 7 de novembro - 16 de novembro.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4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A91B32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5CBAE572" w14:textId="163C2F9F" w:rsidR="000C7DD9" w:rsidRPr="00B905BB" w:rsidRDefault="004F41F4" w:rsidP="00A91B32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A91B32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="000C7DD9"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A91B32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4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_style"/>
        </w:rPr>
        <w:t>Datas da campanha de 2022 que usam a Constelação de Pégaso: 8 de outubro - 17 de outubro, 7 de novembro - 16 de novembro.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A91B32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limpo</w:t>
      </w:r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A91B32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8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header" Target="header5.xml"/><Relationship Id="rId40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image" Target="media/image9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footer" Target="footer7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1186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7695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2018-08-15T00:46:00Z</dcterms:created>
  <dcterms:modified xsi:type="dcterms:W3CDTF">2022-07-11T16:58:00Z</dcterms:modified>
</cp:coreProperties>
</file>