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Prototipo de Aplicativo web para la Elaboración de Matriz de Carga Horaria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rtl w:val="0"/>
        </w:rPr>
        <w:t xml:space="preserve">Chuquimarca Kevin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rtl w:val="0"/>
        </w:rPr>
        <w:t xml:space="preserve">Iza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rtl w:val="0"/>
        </w:rPr>
        <w:t xml:space="preserve">Tiamba Herny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Enero, 24 de 2024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una estructura para la creación de un reporte de errores.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Esta plantilla sólo se usará para elaborar los reportes de errores según los  casos de prueba que se aplicarán al proyecto.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Prototipo de Aplicativo web para la Elaboración de Matriz de Carga Horaria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15-01-2024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Periodo Académico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Chuquimarca Kevin, Iza Marco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17-01-2024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CP-002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Registro del horario de trabajo del docente.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Una vez que se seleccione el periodo académico se debe registrar el horario de trabajo de acuerdo a las horas de entrada y salida, así como la jornada y el registro biométrico en el sistema de la universidad. Se debe controlar que el horario ingresado no supere el máximo de horas permitidas para la jornada laboral de acuerdo a la categoría del docente.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 debe controlar el exceso de horas permitidas para la jornada laboral diaria de los docentes.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D6591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 w:val="1"/>
      <w:keepLines w:val="1"/>
      <w:spacing w:after="60" w:before="120"/>
      <w:ind w:left="862" w:hanging="719"/>
      <w:jc w:val="both"/>
      <w:outlineLvl w:val="0"/>
    </w:pPr>
    <w:rPr>
      <w:rFonts w:ascii="Cambria" w:cs="Cambria" w:eastAsia="Cambria" w:hAnsi="Cambria"/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6D6591"/>
    <w:rPr>
      <w:rFonts w:ascii="Cambria" w:cs="Cambria" w:eastAsia="Cambria" w:hAnsi="Cambria"/>
      <w:b w:val="1"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 w:val="1"/>
    <w:rsid w:val="006D6591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cs="Times New Roman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f1uVuBrfi7OhpyjAEdXZwbWeQ==">CgMxLjAyCGguZ2pkZ3hzOAByITF1X19OZnJNbTlLa29ySjZxR0VFNVFzWXcyejNJeFhkSg==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2015-01-27T12:30:00Z</dcterms:created>
  <dc:creator>SANDRA</dc:creator>
</cp:coreProperties>
</file>