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Laboratorio 1</w:t>
      </w:r>
    </w:p>
    <w:p/>
    <w:p>
      <w:pPr>
        <w:jc w:val="center"/>
      </w:pPr>
      <w:r>
        <w:rPr>
          <w:i/>
          <w:sz w:val="28"/>
        </w:rPr>
        <w:t>Transferencia estándar y creación de SIP</w:t>
      </w:r>
    </w:p>
    <w:p/>
    <w:p>
      <w:pPr>
        <w:jc w:val="center"/>
      </w:pPr>
      <w:r>
        <w:rPr>
          <w:b/>
          <w:sz w:val="24"/>
        </w:rPr>
        <w:t>Accesos del entorno de práctica</w:t>
      </w:r>
    </w:p>
    <w:p>
      <w:pPr>
        <w:jc w:val="center"/>
      </w:pPr>
      <w:r>
        <w:t>Archivematica (Dashboard): http://10.248.36.168:62080</w:t>
      </w:r>
    </w:p>
    <w:p>
      <w:pPr>
        <w:jc w:val="center"/>
      </w:pPr>
      <w:r>
        <w:t>Storage Service: http://10.248.36.168:62081</w:t>
      </w:r>
    </w:p>
    <w:p/>
    <w:p>
      <w:pPr>
        <w:jc w:val="center"/>
      </w:pPr>
      <w:r>
        <w:rPr>
          <w:sz w:val="20"/>
        </w:rPr>
        <w:t>Versión: v1.0 • Fecha: 2026-03-03</w:t>
      </w:r>
    </w:p>
    <w:p>
      <w:r>
        <w:br w:type="page"/>
      </w:r>
    </w:p>
    <w:p>
      <w:pPr>
        <w:pStyle w:val="Heading1"/>
      </w:pPr>
      <w:r>
        <w:t>Objetivo</w:t>
      </w:r>
    </w:p>
    <w:p>
      <w:r>
        <w:t>Ejecutar una transferencia estándar desde el Dashboard y llegar a la etapa “Create SIP” para crear el SIP del expediente.</w:t>
      </w:r>
    </w:p>
    <w:p>
      <w:pPr>
        <w:pStyle w:val="Heading1"/>
      </w:pPr>
      <w:r>
        <w:t>Antes de iniciar</w:t>
      </w:r>
    </w:p>
    <w:p>
      <w:pPr>
        <w:pStyle w:val="ListBullet"/>
      </w:pPr>
      <w:r>
        <w:t>Confirme acceso al Dashboard: http://10.248.36.168:62080</w:t>
      </w:r>
    </w:p>
    <w:p>
      <w:pPr>
        <w:pStyle w:val="ListBullet"/>
      </w:pPr>
      <w:r>
        <w:t>Tenga su identificador: U__ (U01–U12).</w:t>
      </w:r>
    </w:p>
    <w:p>
      <w:pPr>
        <w:pStyle w:val="ListBullet"/>
      </w:pPr>
      <w:r>
        <w:t>Use el nombre del paquete: U__ _EXP-001 (ejemplo: U03_EXP-001).</w:t>
      </w:r>
    </w:p>
    <w:p>
      <w:pPr>
        <w:pStyle w:val="Heading1"/>
      </w:pPr>
      <w:r>
        <w:t>Paso a paso</w:t>
      </w:r>
    </w:p>
    <w:p>
      <w:pPr>
        <w:pStyle w:val="ListNumber"/>
      </w:pPr>
      <w:r>
        <w:t>Entre al Dashboard y vaya a la pestaña “Transfer”.</w:t>
      </w:r>
    </w:p>
    <w:p>
      <w:pPr>
        <w:pStyle w:val="ListNumber"/>
      </w:pPr>
      <w:r>
        <w:t>Seleccione “Standard transfer”.</w:t>
      </w:r>
    </w:p>
    <w:p>
      <w:pPr>
        <w:pStyle w:val="ListNumber"/>
      </w:pPr>
      <w:r>
        <w:t>En “Transfer name”, escriba su nombre de paquete (Uxx_EXP-001).</w:t>
      </w:r>
    </w:p>
    <w:p>
      <w:pPr>
        <w:pStyle w:val="ListNumber"/>
      </w:pPr>
      <w:r>
        <w:t>En “Transfer source”, seleccione el Location indicado por el docente.</w:t>
      </w:r>
    </w:p>
    <w:p>
      <w:pPr>
        <w:pStyle w:val="ListNumber"/>
      </w:pPr>
      <w:r>
        <w:t>Seleccione la carpeta de su expediente (Uxx_EXP-001 o EXP-...).</w:t>
      </w:r>
    </w:p>
    <w:p>
      <w:pPr>
        <w:pStyle w:val="ListNumber"/>
      </w:pPr>
      <w:r>
        <w:t>Haga clic en “Start transfer”.</w:t>
      </w:r>
    </w:p>
    <w:p>
      <w:pPr>
        <w:pStyle w:val="ListNumber"/>
      </w:pPr>
      <w:r>
        <w:t>Observe los microservicios que se ejecutan. Tome nota de cualquier archivo o formato que aparezca como problemático.</w:t>
      </w:r>
    </w:p>
    <w:p>
      <w:pPr>
        <w:pStyle w:val="ListNumber"/>
      </w:pPr>
      <w:r>
        <w:t>Cuando aparezca el punto de control “Create SIP”, revise el resumen y haga clic en “Create SIP”.</w:t>
      </w:r>
    </w:p>
    <w:p>
      <w:pPr>
        <w:pStyle w:val="Heading1"/>
      </w:pPr>
      <w:r>
        <w:t>Bitácora rápida (complete)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Participante (Uxx)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Nombre del paquete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Transfer source usado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¿Aparecieron formatos desconocidos?</w:t>
            </w:r>
          </w:p>
        </w:tc>
        <w:tc>
          <w:tcPr>
            <w:tcW w:type="dxa" w:w="4320"/>
          </w:tcPr>
          <w:p>
            <w:r>
              <w:t>Sí / No. ¿Cuáles?</w:t>
            </w:r>
          </w:p>
        </w:tc>
      </w:tr>
      <w:tr>
        <w:tc>
          <w:tcPr>
            <w:tcW w:type="dxa" w:w="4320"/>
          </w:tcPr>
          <w:p>
            <w:r>
              <w:t>Observaciones de estructura (carpetas/nombres)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Checklist (Transfer)</w:t>
      </w:r>
    </w:p>
    <w:p>
      <w:pPr>
        <w:pStyle w:val="ListBullet"/>
      </w:pPr>
      <w:r>
        <w:t>El expediente aparece en el Transfer source y se seleccionó la carpeta correcta.</w:t>
      </w:r>
    </w:p>
    <w:p>
      <w:pPr>
        <w:pStyle w:val="ListBullet"/>
      </w:pPr>
      <w:r>
        <w:t>El nombre del paquete sigue la convención Uxx_EXP-001.</w:t>
      </w:r>
    </w:p>
    <w:p>
      <w:pPr>
        <w:pStyle w:val="ListBullet"/>
      </w:pPr>
      <w:r>
        <w:t>La transferencia llegó a “Create SIP” sin errores críticos.</w:t>
      </w:r>
    </w:p>
    <w:p>
      <w:pPr>
        <w:pStyle w:val="ListBullet"/>
      </w:pPr>
      <w:r>
        <w:t>Se creó el SIP y el paquete pasó a “Ingest”.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Laboratorio 1 • Transfer y SIP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