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508FA" w14:textId="77777777" w:rsidR="005618EF" w:rsidRPr="00EB7D65" w:rsidRDefault="005618EF" w:rsidP="005618EF">
      <w:pPr>
        <w:spacing w:after="120" w:line="360" w:lineRule="auto"/>
        <w:rPr>
          <w:rFonts w:ascii="Times New Roman" w:eastAsia="Times New Roman" w:hAnsi="Times New Roman" w:cs="Times New Roman"/>
          <w:sz w:val="20"/>
          <w:szCs w:val="20"/>
        </w:rPr>
      </w:pPr>
      <w:r w:rsidRPr="00EB7D65">
        <w:rPr>
          <w:rFonts w:ascii="Times New Roman"/>
          <w:noProof/>
          <w:sz w:val="20"/>
          <w:lang w:val="de-DE" w:eastAsia="de-DE"/>
        </w:rPr>
        <w:drawing>
          <wp:anchor distT="0" distB="0" distL="114300" distR="114300" simplePos="0" relativeHeight="251660288" behindDoc="0" locked="0" layoutInCell="1" allowOverlap="1" wp14:anchorId="2529F3DB" wp14:editId="557CDACB">
            <wp:simplePos x="0" y="0"/>
            <wp:positionH relativeFrom="margin">
              <wp:align>center</wp:align>
            </wp:positionH>
            <wp:positionV relativeFrom="paragraph">
              <wp:posOffset>9525</wp:posOffset>
            </wp:positionV>
            <wp:extent cx="2199640" cy="914400"/>
            <wp:effectExtent l="0" t="0" r="0" b="0"/>
            <wp:wrapSquare wrapText="bothSides"/>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640" cy="914400"/>
                    </a:xfrm>
                    <a:prstGeom prst="rect">
                      <a:avLst/>
                    </a:prstGeom>
                  </pic:spPr>
                </pic:pic>
              </a:graphicData>
            </a:graphic>
          </wp:anchor>
        </w:drawing>
      </w:r>
    </w:p>
    <w:p w14:paraId="6A063B48" w14:textId="77777777" w:rsidR="005618EF" w:rsidRPr="00EB7D65" w:rsidRDefault="005618EF" w:rsidP="005618EF">
      <w:pPr>
        <w:spacing w:after="120" w:line="360" w:lineRule="auto"/>
        <w:rPr>
          <w:rFonts w:ascii="Times New Roman" w:eastAsia="Times New Roman" w:hAnsi="Times New Roman" w:cs="Times New Roman"/>
          <w:sz w:val="20"/>
          <w:szCs w:val="20"/>
        </w:rPr>
      </w:pPr>
    </w:p>
    <w:p w14:paraId="0C1D188B" w14:textId="77777777" w:rsidR="005618EF" w:rsidRPr="00EB7D65" w:rsidRDefault="005618EF" w:rsidP="005618EF">
      <w:pPr>
        <w:spacing w:after="120" w:line="360" w:lineRule="auto"/>
        <w:rPr>
          <w:rFonts w:ascii="Times New Roman" w:eastAsia="Times New Roman" w:hAnsi="Times New Roman" w:cs="Times New Roman"/>
          <w:sz w:val="27"/>
          <w:szCs w:val="27"/>
        </w:rPr>
      </w:pPr>
    </w:p>
    <w:p w14:paraId="534348BD" w14:textId="77777777" w:rsidR="005618EF" w:rsidRPr="00EB7D65" w:rsidRDefault="005618EF" w:rsidP="005618EF">
      <w:pPr>
        <w:tabs>
          <w:tab w:val="left" w:pos="6201"/>
        </w:tabs>
        <w:spacing w:after="120" w:line="360" w:lineRule="auto"/>
        <w:ind w:left="1638"/>
        <w:rPr>
          <w:rFonts w:ascii="Times New Roman" w:eastAsia="Times New Roman" w:hAnsi="Times New Roman" w:cs="Times New Roman"/>
          <w:sz w:val="20"/>
          <w:szCs w:val="20"/>
        </w:rPr>
      </w:pPr>
      <w:r w:rsidRPr="00EB7D65">
        <w:rPr>
          <w:rFonts w:ascii="Times New Roman"/>
          <w:sz w:val="20"/>
        </w:rPr>
        <w:tab/>
      </w:r>
    </w:p>
    <w:p w14:paraId="574A55FF" w14:textId="77777777" w:rsidR="005618EF" w:rsidRPr="00EB7D65" w:rsidRDefault="005618EF" w:rsidP="005618EF">
      <w:pPr>
        <w:spacing w:after="120" w:line="360" w:lineRule="auto"/>
        <w:rPr>
          <w:rFonts w:ascii="Times New Roman" w:eastAsia="Times New Roman" w:hAnsi="Times New Roman" w:cs="Times New Roman"/>
          <w:sz w:val="20"/>
          <w:szCs w:val="20"/>
        </w:rPr>
      </w:pPr>
    </w:p>
    <w:p w14:paraId="59D20196" w14:textId="77777777" w:rsidR="005618EF" w:rsidRPr="00EB7D65" w:rsidRDefault="005618EF" w:rsidP="005618EF">
      <w:pPr>
        <w:spacing w:after="120" w:line="360" w:lineRule="auto"/>
        <w:rPr>
          <w:rFonts w:ascii="Times New Roman" w:eastAsia="Times New Roman" w:hAnsi="Times New Roman" w:cs="Times New Roman"/>
          <w:sz w:val="25"/>
          <w:szCs w:val="25"/>
        </w:rPr>
      </w:pPr>
    </w:p>
    <w:p w14:paraId="6893AB2F" w14:textId="77777777" w:rsidR="00986A33" w:rsidRPr="00986A33" w:rsidRDefault="00986A33" w:rsidP="00986A33">
      <w:pPr>
        <w:spacing w:after="120" w:line="360" w:lineRule="auto"/>
        <w:ind w:left="1701" w:right="1701" w:firstLine="3"/>
        <w:jc w:val="center"/>
        <w:rPr>
          <w:rFonts w:ascii="Arial"/>
          <w:sz w:val="44"/>
          <w:lang w:val="de-DE"/>
        </w:rPr>
      </w:pPr>
      <w:r>
        <w:rPr>
          <w:rFonts w:ascii="Arial"/>
          <w:sz w:val="44"/>
          <w:lang w:val="de-DE"/>
        </w:rPr>
        <w:t xml:space="preserve">Programmentwurf </w:t>
      </w:r>
      <w:r w:rsidR="005618EF" w:rsidRPr="005618EF">
        <w:rPr>
          <w:rFonts w:ascii="Arial"/>
          <w:sz w:val="44"/>
          <w:lang w:val="de-DE"/>
        </w:rPr>
        <w:t>Wissensbasierte Systeme</w:t>
      </w:r>
    </w:p>
    <w:p w14:paraId="041B2629" w14:textId="77777777" w:rsidR="00986A33" w:rsidRPr="00986A33" w:rsidRDefault="00986A33" w:rsidP="005618EF">
      <w:pPr>
        <w:spacing w:after="120" w:line="360" w:lineRule="auto"/>
        <w:ind w:left="2915" w:right="2819" w:firstLine="3"/>
        <w:jc w:val="center"/>
        <w:rPr>
          <w:rFonts w:ascii="Arial"/>
          <w:sz w:val="56"/>
          <w:lang w:val="de-DE"/>
        </w:rPr>
      </w:pPr>
      <w:r w:rsidRPr="00986A33">
        <w:rPr>
          <w:rFonts w:ascii="Arial" w:hAnsi="Arial" w:cs="Arial"/>
          <w:color w:val="212121"/>
          <w:sz w:val="28"/>
          <w:szCs w:val="20"/>
          <w:shd w:val="clear" w:color="auto" w:fill="FFFFFF"/>
          <w:lang w:val="de-DE"/>
        </w:rPr>
        <w:t>Prof. Dr. Dirk M. Reichardt</w:t>
      </w:r>
    </w:p>
    <w:p w14:paraId="20939E94" w14:textId="77777777" w:rsidR="005618EF" w:rsidRPr="005618EF" w:rsidRDefault="005618EF" w:rsidP="005618EF">
      <w:pPr>
        <w:spacing w:after="120" w:line="360" w:lineRule="auto"/>
        <w:ind w:right="144"/>
        <w:jc w:val="center"/>
        <w:rPr>
          <w:rFonts w:ascii="Arial"/>
          <w:spacing w:val="-1"/>
          <w:sz w:val="40"/>
          <w:lang w:val="de-DE"/>
        </w:rPr>
      </w:pPr>
    </w:p>
    <w:p w14:paraId="5A3769A2" w14:textId="77777777" w:rsidR="005618EF" w:rsidRPr="005618EF" w:rsidRDefault="005618EF" w:rsidP="005618EF">
      <w:pPr>
        <w:spacing w:after="120" w:line="360" w:lineRule="auto"/>
        <w:ind w:right="144"/>
        <w:jc w:val="center"/>
        <w:rPr>
          <w:rFonts w:ascii="Arial" w:eastAsia="Arial" w:hAnsi="Arial" w:cs="Arial"/>
          <w:b/>
          <w:sz w:val="40"/>
          <w:szCs w:val="40"/>
          <w:lang w:val="de-DE"/>
        </w:rPr>
      </w:pPr>
      <w:r w:rsidRPr="005618EF">
        <w:rPr>
          <w:rFonts w:ascii="Arial"/>
          <w:b/>
          <w:spacing w:val="-1"/>
          <w:sz w:val="40"/>
          <w:lang w:val="de-DE"/>
        </w:rPr>
        <w:t xml:space="preserve">Definition eines </w:t>
      </w:r>
      <w:r w:rsidRPr="005618EF">
        <w:rPr>
          <w:rFonts w:ascii="Arial"/>
          <w:b/>
          <w:spacing w:val="-1"/>
          <w:sz w:val="40"/>
          <w:lang w:val="de-DE"/>
        </w:rPr>
        <w:t>Ä</w:t>
      </w:r>
      <w:r w:rsidRPr="005618EF">
        <w:rPr>
          <w:rFonts w:ascii="Arial"/>
          <w:b/>
          <w:spacing w:val="-1"/>
          <w:sz w:val="40"/>
          <w:lang w:val="de-DE"/>
        </w:rPr>
        <w:t>hnlichkeitsma</w:t>
      </w:r>
      <w:r w:rsidRPr="005618EF">
        <w:rPr>
          <w:rFonts w:ascii="Arial"/>
          <w:b/>
          <w:spacing w:val="-1"/>
          <w:sz w:val="40"/>
          <w:lang w:val="de-DE"/>
        </w:rPr>
        <w:t>ß</w:t>
      </w:r>
      <w:r w:rsidRPr="005618EF">
        <w:rPr>
          <w:rFonts w:ascii="Arial"/>
          <w:b/>
          <w:spacing w:val="-1"/>
          <w:sz w:val="40"/>
          <w:lang w:val="de-DE"/>
        </w:rPr>
        <w:t>es zur Klassifiz</w:t>
      </w:r>
      <w:r>
        <w:rPr>
          <w:rFonts w:ascii="Arial"/>
          <w:b/>
          <w:spacing w:val="-1"/>
          <w:sz w:val="40"/>
          <w:lang w:val="de-DE"/>
        </w:rPr>
        <w:t>ierung von Handzeichen</w:t>
      </w:r>
    </w:p>
    <w:p w14:paraId="1ADC4BD6" w14:textId="77777777" w:rsidR="005618EF" w:rsidRPr="005618EF" w:rsidRDefault="005618EF" w:rsidP="005618EF">
      <w:pPr>
        <w:spacing w:after="120" w:line="360" w:lineRule="auto"/>
        <w:rPr>
          <w:rFonts w:ascii="Arial" w:eastAsia="Arial" w:hAnsi="Arial" w:cs="Arial"/>
          <w:sz w:val="40"/>
          <w:szCs w:val="40"/>
          <w:lang w:val="de-DE"/>
        </w:rPr>
      </w:pPr>
    </w:p>
    <w:p w14:paraId="10561E5F" w14:textId="77777777" w:rsidR="005618EF" w:rsidRPr="005618EF" w:rsidRDefault="005618EF" w:rsidP="005618EF">
      <w:pPr>
        <w:spacing w:after="120" w:line="360" w:lineRule="auto"/>
        <w:rPr>
          <w:rFonts w:ascii="Arial" w:eastAsia="Arial" w:hAnsi="Arial" w:cs="Arial"/>
          <w:sz w:val="42"/>
          <w:szCs w:val="42"/>
          <w:lang w:val="de-DE"/>
        </w:rPr>
      </w:pPr>
    </w:p>
    <w:p w14:paraId="52D7DCE1" w14:textId="77777777" w:rsidR="005618EF" w:rsidRPr="00BA3344" w:rsidRDefault="005618EF" w:rsidP="005618EF">
      <w:pPr>
        <w:spacing w:after="120" w:line="360" w:lineRule="auto"/>
        <w:ind w:left="215" w:right="122"/>
        <w:jc w:val="center"/>
        <w:rPr>
          <w:rFonts w:ascii="Arial" w:eastAsia="Arial" w:hAnsi="Arial" w:cs="Arial"/>
          <w:sz w:val="32"/>
          <w:szCs w:val="32"/>
          <w:lang w:val="de-DE"/>
        </w:rPr>
      </w:pPr>
      <w:r w:rsidRPr="00BF796C">
        <w:rPr>
          <w:rFonts w:ascii="Arial"/>
          <w:sz w:val="32"/>
          <w:lang w:val="de-DE"/>
        </w:rPr>
        <w:t>Studiengang</w:t>
      </w:r>
      <w:r>
        <w:rPr>
          <w:rFonts w:ascii="Arial" w:eastAsia="Arial" w:hAnsi="Arial" w:cs="Arial"/>
          <w:sz w:val="32"/>
          <w:szCs w:val="32"/>
          <w:lang w:val="de-DE"/>
        </w:rPr>
        <w:t xml:space="preserve"> </w:t>
      </w:r>
      <w:r w:rsidRPr="00BA3344">
        <w:rPr>
          <w:rFonts w:ascii="Arial"/>
          <w:sz w:val="32"/>
          <w:lang w:val="de-DE"/>
        </w:rPr>
        <w:t>Angewandte</w:t>
      </w:r>
      <w:r w:rsidRPr="00BA3344">
        <w:rPr>
          <w:rFonts w:ascii="Arial"/>
          <w:spacing w:val="-36"/>
          <w:sz w:val="32"/>
          <w:lang w:val="de-DE"/>
        </w:rPr>
        <w:t xml:space="preserve"> </w:t>
      </w:r>
      <w:r w:rsidRPr="00BA3344">
        <w:rPr>
          <w:rFonts w:ascii="Arial"/>
          <w:sz w:val="32"/>
          <w:lang w:val="de-DE"/>
        </w:rPr>
        <w:t>Informatik</w:t>
      </w:r>
    </w:p>
    <w:p w14:paraId="3E4190AF" w14:textId="77777777" w:rsidR="005618EF" w:rsidRPr="00BA3344" w:rsidRDefault="005618EF" w:rsidP="005618EF">
      <w:pPr>
        <w:spacing w:after="120" w:line="360" w:lineRule="auto"/>
        <w:ind w:left="218" w:right="122"/>
        <w:jc w:val="center"/>
        <w:rPr>
          <w:rFonts w:ascii="Arial" w:eastAsia="Arial" w:hAnsi="Arial" w:cs="Arial"/>
          <w:sz w:val="32"/>
          <w:szCs w:val="32"/>
          <w:lang w:val="de-DE"/>
        </w:rPr>
      </w:pPr>
      <w:r>
        <w:rPr>
          <w:rFonts w:ascii="Arial" w:hAnsi="Arial"/>
          <w:sz w:val="32"/>
          <w:lang w:val="de-DE"/>
        </w:rPr>
        <w:t>Duale</w:t>
      </w:r>
      <w:r w:rsidRPr="00BA3344">
        <w:rPr>
          <w:rFonts w:ascii="Arial" w:hAnsi="Arial"/>
          <w:spacing w:val="-19"/>
          <w:sz w:val="32"/>
          <w:lang w:val="de-DE"/>
        </w:rPr>
        <w:t xml:space="preserve"> </w:t>
      </w:r>
      <w:r w:rsidRPr="00BA3344">
        <w:rPr>
          <w:rFonts w:ascii="Arial" w:hAnsi="Arial"/>
          <w:spacing w:val="-1"/>
          <w:sz w:val="32"/>
          <w:lang w:val="de-DE"/>
        </w:rPr>
        <w:t>Hochschule</w:t>
      </w:r>
      <w:r w:rsidRPr="00BA3344">
        <w:rPr>
          <w:rFonts w:ascii="Arial" w:hAnsi="Arial"/>
          <w:spacing w:val="-19"/>
          <w:sz w:val="32"/>
          <w:lang w:val="de-DE"/>
        </w:rPr>
        <w:t xml:space="preserve"> </w:t>
      </w:r>
      <w:r w:rsidRPr="00BA3344">
        <w:rPr>
          <w:rFonts w:ascii="Arial" w:hAnsi="Arial"/>
          <w:sz w:val="32"/>
          <w:lang w:val="de-DE"/>
        </w:rPr>
        <w:t>Baden</w:t>
      </w:r>
      <w:r w:rsidR="00986A33">
        <w:rPr>
          <w:rFonts w:ascii="Arial" w:hAnsi="Arial"/>
          <w:spacing w:val="-18"/>
          <w:sz w:val="32"/>
          <w:lang w:val="de-DE"/>
        </w:rPr>
        <w:t>-</w:t>
      </w:r>
      <w:r w:rsidRPr="00BA3344">
        <w:rPr>
          <w:rFonts w:ascii="Arial" w:hAnsi="Arial"/>
          <w:sz w:val="32"/>
          <w:lang w:val="de-DE"/>
        </w:rPr>
        <w:t>Württemberg</w:t>
      </w:r>
      <w:r w:rsidR="00986A33">
        <w:rPr>
          <w:rFonts w:ascii="Arial" w:hAnsi="Arial"/>
          <w:sz w:val="32"/>
          <w:lang w:val="de-DE"/>
        </w:rPr>
        <w:t>,</w:t>
      </w:r>
      <w:r w:rsidRPr="00BA3344">
        <w:rPr>
          <w:rFonts w:ascii="Arial" w:hAnsi="Arial"/>
          <w:spacing w:val="-14"/>
          <w:sz w:val="32"/>
          <w:lang w:val="de-DE"/>
        </w:rPr>
        <w:t xml:space="preserve"> </w:t>
      </w:r>
      <w:r w:rsidRPr="00BA3344">
        <w:rPr>
          <w:rFonts w:ascii="Arial" w:hAnsi="Arial"/>
          <w:sz w:val="32"/>
          <w:lang w:val="de-DE"/>
        </w:rPr>
        <w:t>Stuttgart</w:t>
      </w:r>
    </w:p>
    <w:p w14:paraId="74586775" w14:textId="77777777" w:rsidR="005618EF" w:rsidRPr="00BF796C" w:rsidRDefault="005618EF" w:rsidP="005618EF">
      <w:pPr>
        <w:spacing w:after="120" w:line="360" w:lineRule="auto"/>
        <w:jc w:val="center"/>
        <w:rPr>
          <w:rFonts w:ascii="Arial" w:eastAsia="Arial" w:hAnsi="Arial" w:cs="Arial"/>
          <w:b/>
          <w:bCs/>
          <w:sz w:val="32"/>
          <w:szCs w:val="32"/>
          <w:lang w:val="de-DE"/>
        </w:rPr>
      </w:pPr>
    </w:p>
    <w:p w14:paraId="7E85E431" w14:textId="77777777" w:rsidR="005618EF" w:rsidRPr="00BF796C" w:rsidRDefault="005618EF" w:rsidP="00986A33">
      <w:pPr>
        <w:spacing w:after="120" w:line="360" w:lineRule="auto"/>
        <w:ind w:left="218" w:right="122"/>
        <w:rPr>
          <w:rFonts w:ascii="Arial" w:eastAsia="Arial" w:hAnsi="Arial" w:cs="Arial"/>
          <w:sz w:val="32"/>
          <w:szCs w:val="32"/>
          <w:lang w:val="de-DE"/>
        </w:rPr>
      </w:pPr>
      <w:r w:rsidRPr="00BF796C">
        <w:rPr>
          <w:rFonts w:ascii="Arial"/>
          <w:sz w:val="32"/>
          <w:lang w:val="de-DE"/>
        </w:rPr>
        <w:t>von</w:t>
      </w:r>
    </w:p>
    <w:p w14:paraId="71903332" w14:textId="77777777" w:rsidR="005618EF" w:rsidRDefault="005618EF" w:rsidP="005618EF">
      <w:pPr>
        <w:spacing w:after="120" w:line="360" w:lineRule="auto"/>
        <w:ind w:left="218" w:right="121"/>
        <w:rPr>
          <w:rFonts w:ascii="Arial"/>
          <w:b/>
          <w:spacing w:val="-1"/>
          <w:sz w:val="32"/>
          <w:lang w:val="de-DE"/>
        </w:rPr>
      </w:pPr>
      <w:r>
        <w:rPr>
          <w:rFonts w:ascii="Arial"/>
          <w:b/>
          <w:spacing w:val="-1"/>
          <w:sz w:val="32"/>
          <w:lang w:val="de-DE"/>
        </w:rPr>
        <w:t>Marco Klein</w:t>
      </w:r>
      <w:r>
        <w:rPr>
          <w:rFonts w:ascii="Arial"/>
          <w:b/>
          <w:spacing w:val="-1"/>
          <w:sz w:val="32"/>
          <w:lang w:val="de-DE"/>
        </w:rPr>
        <w:tab/>
      </w:r>
      <w:r>
        <w:rPr>
          <w:rFonts w:ascii="Arial"/>
          <w:b/>
          <w:spacing w:val="-1"/>
          <w:sz w:val="32"/>
          <w:lang w:val="de-DE"/>
        </w:rPr>
        <w:tab/>
      </w:r>
      <w:r>
        <w:rPr>
          <w:rFonts w:ascii="Arial"/>
          <w:b/>
          <w:spacing w:val="-1"/>
          <w:sz w:val="32"/>
          <w:lang w:val="de-DE"/>
        </w:rPr>
        <w:tab/>
      </w:r>
      <w:r>
        <w:rPr>
          <w:rFonts w:ascii="Arial"/>
          <w:b/>
          <w:spacing w:val="-1"/>
          <w:sz w:val="32"/>
          <w:lang w:val="de-DE"/>
        </w:rPr>
        <w:tab/>
      </w:r>
      <w:r w:rsidR="001B55E8">
        <w:rPr>
          <w:rFonts w:ascii="Arial"/>
          <w:spacing w:val="-1"/>
          <w:sz w:val="32"/>
          <w:lang w:val="de-DE"/>
        </w:rPr>
        <w:t>9513693</w:t>
      </w:r>
    </w:p>
    <w:p w14:paraId="4408E7B2" w14:textId="77777777" w:rsidR="005618EF" w:rsidRDefault="005618EF" w:rsidP="005618EF">
      <w:pPr>
        <w:spacing w:after="120" w:line="360" w:lineRule="auto"/>
        <w:ind w:left="218" w:right="121"/>
        <w:rPr>
          <w:rFonts w:ascii="Arial"/>
          <w:spacing w:val="-1"/>
          <w:sz w:val="32"/>
          <w:lang w:val="de-DE"/>
        </w:rPr>
      </w:pPr>
      <w:r>
        <w:rPr>
          <w:rFonts w:ascii="Arial"/>
          <w:b/>
          <w:spacing w:val="-1"/>
          <w:sz w:val="32"/>
          <w:lang w:val="de-DE"/>
        </w:rPr>
        <w:t>Matthias Bidlingmeyer</w:t>
      </w:r>
      <w:r>
        <w:rPr>
          <w:rFonts w:ascii="Arial"/>
          <w:b/>
          <w:spacing w:val="-1"/>
          <w:sz w:val="32"/>
          <w:lang w:val="de-DE"/>
        </w:rPr>
        <w:tab/>
      </w:r>
      <w:r w:rsidRPr="005618EF">
        <w:rPr>
          <w:rFonts w:ascii="Arial"/>
          <w:spacing w:val="-1"/>
          <w:sz w:val="32"/>
          <w:lang w:val="de-DE"/>
        </w:rPr>
        <w:t>1613581</w:t>
      </w:r>
    </w:p>
    <w:p w14:paraId="24AD6C1C" w14:textId="77777777" w:rsidR="005618EF" w:rsidRDefault="005618EF" w:rsidP="005618EF">
      <w:pPr>
        <w:spacing w:after="120" w:line="360" w:lineRule="auto"/>
        <w:ind w:left="218" w:right="121"/>
        <w:rPr>
          <w:rFonts w:ascii="Arial" w:eastAsia="Arial" w:hAnsi="Arial" w:cs="Arial"/>
          <w:sz w:val="32"/>
          <w:szCs w:val="32"/>
          <w:lang w:val="de-DE"/>
        </w:rPr>
      </w:pPr>
    </w:p>
    <w:sdt>
      <w:sdtPr>
        <w:rPr>
          <w:rFonts w:asciiTheme="minorHAnsi" w:eastAsiaTheme="minorHAnsi" w:hAnsiTheme="minorHAnsi" w:cstheme="minorBidi"/>
          <w:color w:val="auto"/>
          <w:sz w:val="22"/>
          <w:szCs w:val="22"/>
          <w:lang w:val="en-GB"/>
        </w:rPr>
        <w:id w:val="-2059769141"/>
        <w:docPartObj>
          <w:docPartGallery w:val="Table of Contents"/>
          <w:docPartUnique/>
        </w:docPartObj>
      </w:sdtPr>
      <w:sdtEndPr>
        <w:rPr>
          <w:b/>
          <w:bCs/>
          <w:noProof/>
        </w:rPr>
      </w:sdtEndPr>
      <w:sdtContent>
        <w:p w14:paraId="2C193CD9" w14:textId="77777777" w:rsidR="00E3545D" w:rsidRPr="001B55E8" w:rsidRDefault="00E3545D">
          <w:pPr>
            <w:pStyle w:val="Inhaltsverzeichnisberschrift"/>
            <w:rPr>
              <w:lang w:val="de-DE"/>
            </w:rPr>
          </w:pPr>
          <w:r w:rsidRPr="001B55E8">
            <w:rPr>
              <w:lang w:val="de-DE"/>
            </w:rPr>
            <w:t>Inhaltsverzeichnis</w:t>
          </w:r>
        </w:p>
        <w:p w14:paraId="5F402008" w14:textId="77777777" w:rsidR="00E3545D" w:rsidRDefault="00E3545D">
          <w:pPr>
            <w:pStyle w:val="Verzeichni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239496" w:history="1">
            <w:r w:rsidRPr="00620772">
              <w:rPr>
                <w:rStyle w:val="Link"/>
                <w:noProof/>
                <w:lang w:val="de-DE"/>
              </w:rPr>
              <w:t>Dokumentation</w:t>
            </w:r>
            <w:r>
              <w:rPr>
                <w:noProof/>
                <w:webHidden/>
              </w:rPr>
              <w:tab/>
            </w:r>
            <w:r>
              <w:rPr>
                <w:noProof/>
                <w:webHidden/>
              </w:rPr>
              <w:fldChar w:fldCharType="begin"/>
            </w:r>
            <w:r>
              <w:rPr>
                <w:noProof/>
                <w:webHidden/>
              </w:rPr>
              <w:instrText xml:space="preserve"> PAGEREF _Toc471239496 \h </w:instrText>
            </w:r>
            <w:r>
              <w:rPr>
                <w:noProof/>
                <w:webHidden/>
              </w:rPr>
            </w:r>
            <w:r>
              <w:rPr>
                <w:noProof/>
                <w:webHidden/>
              </w:rPr>
              <w:fldChar w:fldCharType="separate"/>
            </w:r>
            <w:r>
              <w:rPr>
                <w:noProof/>
                <w:webHidden/>
              </w:rPr>
              <w:t>1</w:t>
            </w:r>
            <w:r>
              <w:rPr>
                <w:noProof/>
                <w:webHidden/>
              </w:rPr>
              <w:fldChar w:fldCharType="end"/>
            </w:r>
          </w:hyperlink>
        </w:p>
        <w:p w14:paraId="3A19AC85" w14:textId="77777777" w:rsidR="00E3545D" w:rsidRDefault="00BE59D5">
          <w:pPr>
            <w:pStyle w:val="Verzeichnis2"/>
            <w:tabs>
              <w:tab w:val="right" w:leader="dot" w:pos="9016"/>
            </w:tabs>
            <w:rPr>
              <w:rFonts w:eastAsiaTheme="minorEastAsia"/>
              <w:noProof/>
              <w:lang w:eastAsia="en-GB"/>
            </w:rPr>
          </w:pPr>
          <w:hyperlink w:anchor="_Toc471239497" w:history="1">
            <w:r w:rsidR="00E3545D" w:rsidRPr="00620772">
              <w:rPr>
                <w:rStyle w:val="Link"/>
                <w:noProof/>
                <w:lang w:val="de-DE"/>
              </w:rPr>
              <w:t>Aufgabenstellung</w:t>
            </w:r>
            <w:r w:rsidR="00E3545D">
              <w:rPr>
                <w:noProof/>
                <w:webHidden/>
              </w:rPr>
              <w:tab/>
            </w:r>
            <w:r w:rsidR="00E3545D">
              <w:rPr>
                <w:noProof/>
                <w:webHidden/>
              </w:rPr>
              <w:fldChar w:fldCharType="begin"/>
            </w:r>
            <w:r w:rsidR="00E3545D">
              <w:rPr>
                <w:noProof/>
                <w:webHidden/>
              </w:rPr>
              <w:instrText xml:space="preserve"> PAGEREF _Toc471239497 \h </w:instrText>
            </w:r>
            <w:r w:rsidR="00E3545D">
              <w:rPr>
                <w:noProof/>
                <w:webHidden/>
              </w:rPr>
            </w:r>
            <w:r w:rsidR="00E3545D">
              <w:rPr>
                <w:noProof/>
                <w:webHidden/>
              </w:rPr>
              <w:fldChar w:fldCharType="separate"/>
            </w:r>
            <w:r w:rsidR="00E3545D">
              <w:rPr>
                <w:noProof/>
                <w:webHidden/>
              </w:rPr>
              <w:t>1</w:t>
            </w:r>
            <w:r w:rsidR="00E3545D">
              <w:rPr>
                <w:noProof/>
                <w:webHidden/>
              </w:rPr>
              <w:fldChar w:fldCharType="end"/>
            </w:r>
          </w:hyperlink>
        </w:p>
        <w:p w14:paraId="05FC4D73" w14:textId="77777777" w:rsidR="00E3545D" w:rsidRDefault="00BE59D5">
          <w:pPr>
            <w:pStyle w:val="Verzeichnis2"/>
            <w:tabs>
              <w:tab w:val="right" w:leader="dot" w:pos="9016"/>
            </w:tabs>
            <w:rPr>
              <w:rFonts w:eastAsiaTheme="minorEastAsia"/>
              <w:noProof/>
              <w:lang w:eastAsia="en-GB"/>
            </w:rPr>
          </w:pPr>
          <w:hyperlink w:anchor="_Toc471239498" w:history="1">
            <w:r w:rsidR="00E3545D" w:rsidRPr="00620772">
              <w:rPr>
                <w:rStyle w:val="Link"/>
                <w:noProof/>
                <w:lang w:val="de-DE"/>
              </w:rPr>
              <w:t>Entwurf</w:t>
            </w:r>
            <w:r w:rsidR="00E3545D">
              <w:rPr>
                <w:noProof/>
                <w:webHidden/>
              </w:rPr>
              <w:tab/>
            </w:r>
            <w:r w:rsidR="00E3545D">
              <w:rPr>
                <w:noProof/>
                <w:webHidden/>
              </w:rPr>
              <w:fldChar w:fldCharType="begin"/>
            </w:r>
            <w:r w:rsidR="00E3545D">
              <w:rPr>
                <w:noProof/>
                <w:webHidden/>
              </w:rPr>
              <w:instrText xml:space="preserve"> PAGEREF _Toc471239498 \h </w:instrText>
            </w:r>
            <w:r w:rsidR="00E3545D">
              <w:rPr>
                <w:noProof/>
                <w:webHidden/>
              </w:rPr>
            </w:r>
            <w:r w:rsidR="00E3545D">
              <w:rPr>
                <w:noProof/>
                <w:webHidden/>
              </w:rPr>
              <w:fldChar w:fldCharType="separate"/>
            </w:r>
            <w:r w:rsidR="00E3545D">
              <w:rPr>
                <w:noProof/>
                <w:webHidden/>
              </w:rPr>
              <w:t>1</w:t>
            </w:r>
            <w:r w:rsidR="00E3545D">
              <w:rPr>
                <w:noProof/>
                <w:webHidden/>
              </w:rPr>
              <w:fldChar w:fldCharType="end"/>
            </w:r>
          </w:hyperlink>
        </w:p>
        <w:p w14:paraId="3B33F42B" w14:textId="77777777" w:rsidR="00E3545D" w:rsidRDefault="00BE59D5">
          <w:pPr>
            <w:pStyle w:val="Verzeichnis2"/>
            <w:tabs>
              <w:tab w:val="right" w:leader="dot" w:pos="9016"/>
            </w:tabs>
            <w:rPr>
              <w:rFonts w:eastAsiaTheme="minorEastAsia"/>
              <w:noProof/>
              <w:lang w:eastAsia="en-GB"/>
            </w:rPr>
          </w:pPr>
          <w:hyperlink w:anchor="_Toc471239499" w:history="1">
            <w:r w:rsidR="00E3545D" w:rsidRPr="00620772">
              <w:rPr>
                <w:rStyle w:val="Link"/>
                <w:noProof/>
                <w:lang w:val="de-DE"/>
              </w:rPr>
              <w:t>Ergebnis</w:t>
            </w:r>
            <w:r w:rsidR="00E3545D">
              <w:rPr>
                <w:noProof/>
                <w:webHidden/>
              </w:rPr>
              <w:tab/>
            </w:r>
            <w:r w:rsidR="00E3545D">
              <w:rPr>
                <w:noProof/>
                <w:webHidden/>
              </w:rPr>
              <w:fldChar w:fldCharType="begin"/>
            </w:r>
            <w:r w:rsidR="00E3545D">
              <w:rPr>
                <w:noProof/>
                <w:webHidden/>
              </w:rPr>
              <w:instrText xml:space="preserve"> PAGEREF _Toc471239499 \h </w:instrText>
            </w:r>
            <w:r w:rsidR="00E3545D">
              <w:rPr>
                <w:noProof/>
                <w:webHidden/>
              </w:rPr>
            </w:r>
            <w:r w:rsidR="00E3545D">
              <w:rPr>
                <w:noProof/>
                <w:webHidden/>
              </w:rPr>
              <w:fldChar w:fldCharType="separate"/>
            </w:r>
            <w:r w:rsidR="00E3545D">
              <w:rPr>
                <w:noProof/>
                <w:webHidden/>
              </w:rPr>
              <w:t>1</w:t>
            </w:r>
            <w:r w:rsidR="00E3545D">
              <w:rPr>
                <w:noProof/>
                <w:webHidden/>
              </w:rPr>
              <w:fldChar w:fldCharType="end"/>
            </w:r>
          </w:hyperlink>
        </w:p>
        <w:p w14:paraId="532AE2B9" w14:textId="77777777" w:rsidR="00E3545D" w:rsidRDefault="00BE59D5">
          <w:pPr>
            <w:pStyle w:val="Verzeichnis2"/>
            <w:tabs>
              <w:tab w:val="right" w:leader="dot" w:pos="9016"/>
            </w:tabs>
            <w:rPr>
              <w:rFonts w:eastAsiaTheme="minorEastAsia"/>
              <w:noProof/>
              <w:lang w:eastAsia="en-GB"/>
            </w:rPr>
          </w:pPr>
          <w:hyperlink w:anchor="_Toc471239500" w:history="1">
            <w:r w:rsidR="00E3545D" w:rsidRPr="00620772">
              <w:rPr>
                <w:rStyle w:val="Link"/>
                <w:noProof/>
                <w:lang w:val="de-DE"/>
              </w:rPr>
              <w:t>Umsetzung</w:t>
            </w:r>
            <w:r w:rsidR="00E3545D">
              <w:rPr>
                <w:noProof/>
                <w:webHidden/>
              </w:rPr>
              <w:tab/>
            </w:r>
            <w:r w:rsidR="00E3545D">
              <w:rPr>
                <w:noProof/>
                <w:webHidden/>
              </w:rPr>
              <w:fldChar w:fldCharType="begin"/>
            </w:r>
            <w:r w:rsidR="00E3545D">
              <w:rPr>
                <w:noProof/>
                <w:webHidden/>
              </w:rPr>
              <w:instrText xml:space="preserve"> PAGEREF _Toc471239500 \h </w:instrText>
            </w:r>
            <w:r w:rsidR="00E3545D">
              <w:rPr>
                <w:noProof/>
                <w:webHidden/>
              </w:rPr>
            </w:r>
            <w:r w:rsidR="00E3545D">
              <w:rPr>
                <w:noProof/>
                <w:webHidden/>
              </w:rPr>
              <w:fldChar w:fldCharType="separate"/>
            </w:r>
            <w:r w:rsidR="00E3545D">
              <w:rPr>
                <w:noProof/>
                <w:webHidden/>
              </w:rPr>
              <w:t>1</w:t>
            </w:r>
            <w:r w:rsidR="00E3545D">
              <w:rPr>
                <w:noProof/>
                <w:webHidden/>
              </w:rPr>
              <w:fldChar w:fldCharType="end"/>
            </w:r>
          </w:hyperlink>
        </w:p>
        <w:p w14:paraId="2F48A987" w14:textId="77777777" w:rsidR="00E3545D" w:rsidRDefault="00BE59D5">
          <w:pPr>
            <w:pStyle w:val="Verzeichnis2"/>
            <w:tabs>
              <w:tab w:val="right" w:leader="dot" w:pos="9016"/>
            </w:tabs>
            <w:rPr>
              <w:rFonts w:eastAsiaTheme="minorEastAsia"/>
              <w:noProof/>
              <w:lang w:eastAsia="en-GB"/>
            </w:rPr>
          </w:pPr>
          <w:hyperlink w:anchor="_Toc471239501" w:history="1">
            <w:r w:rsidR="00E3545D" w:rsidRPr="00620772">
              <w:rPr>
                <w:rStyle w:val="Link"/>
                <w:noProof/>
                <w:lang w:val="de-DE"/>
              </w:rPr>
              <w:t>Bedienung</w:t>
            </w:r>
            <w:r w:rsidR="00E3545D">
              <w:rPr>
                <w:noProof/>
                <w:webHidden/>
              </w:rPr>
              <w:tab/>
            </w:r>
            <w:r w:rsidR="00E3545D">
              <w:rPr>
                <w:noProof/>
                <w:webHidden/>
              </w:rPr>
              <w:fldChar w:fldCharType="begin"/>
            </w:r>
            <w:r w:rsidR="00E3545D">
              <w:rPr>
                <w:noProof/>
                <w:webHidden/>
              </w:rPr>
              <w:instrText xml:space="preserve"> PAGEREF _Toc471239501 \h </w:instrText>
            </w:r>
            <w:r w:rsidR="00E3545D">
              <w:rPr>
                <w:noProof/>
                <w:webHidden/>
              </w:rPr>
            </w:r>
            <w:r w:rsidR="00E3545D">
              <w:rPr>
                <w:noProof/>
                <w:webHidden/>
              </w:rPr>
              <w:fldChar w:fldCharType="separate"/>
            </w:r>
            <w:r w:rsidR="00E3545D">
              <w:rPr>
                <w:noProof/>
                <w:webHidden/>
              </w:rPr>
              <w:t>2</w:t>
            </w:r>
            <w:r w:rsidR="00E3545D">
              <w:rPr>
                <w:noProof/>
                <w:webHidden/>
              </w:rPr>
              <w:fldChar w:fldCharType="end"/>
            </w:r>
          </w:hyperlink>
        </w:p>
        <w:p w14:paraId="119C5D1D" w14:textId="77777777" w:rsidR="00E3545D" w:rsidRDefault="00E3545D">
          <w:r>
            <w:rPr>
              <w:b/>
              <w:bCs/>
              <w:noProof/>
            </w:rPr>
            <w:fldChar w:fldCharType="end"/>
          </w:r>
        </w:p>
      </w:sdtContent>
    </w:sdt>
    <w:p w14:paraId="36ACD66F" w14:textId="77777777" w:rsidR="005618EF" w:rsidRPr="005618EF" w:rsidRDefault="005618EF" w:rsidP="005618EF">
      <w:pPr>
        <w:spacing w:after="120" w:line="360" w:lineRule="auto"/>
        <w:ind w:left="218" w:right="121"/>
        <w:rPr>
          <w:rFonts w:ascii="Arial" w:eastAsia="Arial" w:hAnsi="Arial" w:cs="Arial"/>
          <w:sz w:val="32"/>
          <w:szCs w:val="32"/>
          <w:lang w:val="de-DE"/>
        </w:rPr>
      </w:pPr>
    </w:p>
    <w:p w14:paraId="1FAB434F" w14:textId="77777777" w:rsidR="00DB6C3F" w:rsidRDefault="00DB6C3F" w:rsidP="00DB6C3F">
      <w:pPr>
        <w:pStyle w:val="berschrift1"/>
        <w:rPr>
          <w:lang w:val="de-DE"/>
        </w:rPr>
      </w:pPr>
      <w:bookmarkStart w:id="0" w:name="_Toc471239496"/>
      <w:r>
        <w:rPr>
          <w:lang w:val="de-DE"/>
        </w:rPr>
        <w:t>Dokumentation</w:t>
      </w:r>
      <w:bookmarkEnd w:id="0"/>
    </w:p>
    <w:p w14:paraId="0841DF28" w14:textId="77777777" w:rsidR="007C6D10" w:rsidRDefault="007C6D10" w:rsidP="007C6D10">
      <w:pPr>
        <w:pStyle w:val="berschrift2"/>
        <w:rPr>
          <w:lang w:val="de-DE"/>
        </w:rPr>
      </w:pPr>
      <w:bookmarkStart w:id="1" w:name="_Toc471239497"/>
      <w:r>
        <w:rPr>
          <w:lang w:val="de-DE"/>
        </w:rPr>
        <w:t>Aufgabenstellung</w:t>
      </w:r>
      <w:bookmarkEnd w:id="1"/>
    </w:p>
    <w:p w14:paraId="621AB082" w14:textId="77777777" w:rsidR="007C6D10" w:rsidRPr="007C6D10" w:rsidRDefault="007C6D10" w:rsidP="007C6D10">
      <w:pPr>
        <w:rPr>
          <w:sz w:val="24"/>
          <w:lang w:val="de-DE"/>
        </w:rPr>
      </w:pPr>
      <w:r w:rsidRPr="007C6D10">
        <w:rPr>
          <w:sz w:val="24"/>
          <w:lang w:val="de-DE"/>
        </w:rPr>
        <w:t>Definieren und implementieren Sie ein Ähnl</w:t>
      </w:r>
      <w:r>
        <w:rPr>
          <w:sz w:val="24"/>
          <w:lang w:val="de-DE"/>
        </w:rPr>
        <w:t xml:space="preserve">ichkeitsmaß, mit dem es möglich </w:t>
      </w:r>
      <w:r w:rsidRPr="007C6D10">
        <w:rPr>
          <w:sz w:val="24"/>
          <w:lang w:val="de-DE"/>
        </w:rPr>
        <w:t>ist, die drei Handsymbole „Schere“, „Stein“ und</w:t>
      </w:r>
      <w:r>
        <w:rPr>
          <w:sz w:val="24"/>
          <w:lang w:val="de-DE"/>
        </w:rPr>
        <w:t xml:space="preserve"> „Papier“ des bekannten Spiels </w:t>
      </w:r>
      <w:r w:rsidRPr="007C6D10">
        <w:rPr>
          <w:sz w:val="24"/>
          <w:lang w:val="de-DE"/>
        </w:rPr>
        <w:t xml:space="preserve">zu klassifizieren. Eingabe sind die Rohdaten </w:t>
      </w:r>
      <w:r>
        <w:rPr>
          <w:sz w:val="24"/>
          <w:lang w:val="de-DE"/>
        </w:rPr>
        <w:t xml:space="preserve">des LEAP Motion Sensors (nicht </w:t>
      </w:r>
      <w:r w:rsidRPr="007C6D10">
        <w:rPr>
          <w:sz w:val="24"/>
          <w:lang w:val="de-DE"/>
        </w:rPr>
        <w:t>die vordefinierten Handzeichen).</w:t>
      </w:r>
    </w:p>
    <w:p w14:paraId="34F26729" w14:textId="77777777" w:rsidR="00DB6C3F" w:rsidRDefault="00DB6C3F" w:rsidP="00DB6C3F">
      <w:pPr>
        <w:pStyle w:val="berschrift2"/>
        <w:rPr>
          <w:lang w:val="de-DE"/>
        </w:rPr>
      </w:pPr>
      <w:bookmarkStart w:id="2" w:name="_Toc471239498"/>
      <w:r>
        <w:rPr>
          <w:lang w:val="de-DE"/>
        </w:rPr>
        <w:t>Entwurf</w:t>
      </w:r>
      <w:bookmarkEnd w:id="2"/>
    </w:p>
    <w:p w14:paraId="526C5401" w14:textId="77777777" w:rsidR="00273B63" w:rsidRDefault="00DB3FD1" w:rsidP="00DB3FD1">
      <w:pPr>
        <w:rPr>
          <w:lang w:val="de-DE"/>
        </w:rPr>
      </w:pPr>
      <w:r>
        <w:rPr>
          <w:lang w:val="de-DE"/>
        </w:rPr>
        <w:t xml:space="preserve">Das </w:t>
      </w:r>
      <w:r w:rsidRPr="00DB3FD1">
        <w:rPr>
          <w:lang w:val="de-DE"/>
        </w:rPr>
        <w:t>Handsymbol</w:t>
      </w:r>
      <w:r>
        <w:rPr>
          <w:lang w:val="de-DE"/>
        </w:rPr>
        <w:t xml:space="preserve"> Schere wird durch ausgestreckten Mittelfinger und ausgestreckten Zeigefinger definiert. Papier wiederum ist gegeben, wenn alle Finger ausgestreckt sind und Stein, wenn kein Finger ausgestreckt ist. Daher genügt es zu testen, welche Finger ausgestreckt sind und diese mit den unterschiedlichen Handsymbolen zu vergleichen.</w:t>
      </w:r>
    </w:p>
    <w:p w14:paraId="20DF887A" w14:textId="77777777" w:rsidR="00DB3FD1" w:rsidRDefault="00DB3FD1" w:rsidP="00DB3FD1">
      <w:pPr>
        <w:rPr>
          <w:lang w:val="de-DE"/>
        </w:rPr>
      </w:pPr>
      <w:r>
        <w:rPr>
          <w:lang w:val="de-DE"/>
        </w:rPr>
        <w:t>Die LEAP Motion API besitzt bereits eine solche Funktion, die wir daher nutzen werden. Diese Funktion besitzt die zwei Zustände „ausgestreckt“ oder „nicht ausgestreckt“. Daher können keine Übergänge, wie zum Beispiel „halb ausgestreckt“ erkannt werden. Daher arbeiten wir mit 5 booleschen Werten, wobei „wahr“ für ausgestreckt und „falsch“ für nicht ausgestreckt steht.</w:t>
      </w:r>
      <w:r w:rsidR="005A675B">
        <w:rPr>
          <w:lang w:val="de-DE"/>
        </w:rPr>
        <w:t xml:space="preserve"> Der erste Finger ist dabei der Daumen und der letzte der kleine Finger. </w:t>
      </w:r>
    </w:p>
    <w:p w14:paraId="3A836931" w14:textId="77777777" w:rsidR="00DB3FD1" w:rsidRDefault="005A675B" w:rsidP="00DB3FD1">
      <w:pPr>
        <w:rPr>
          <w:lang w:val="de-DE"/>
        </w:rPr>
      </w:pPr>
      <w:r>
        <w:rPr>
          <w:lang w:val="de-DE"/>
        </w:rPr>
        <w:t xml:space="preserve">Die Konstellation an ausgestreckten Fingern soll als Zustand bezeichnet werden. Der Zustand einer Schere wäre also </w:t>
      </w:r>
      <w:r w:rsidR="00B951CB">
        <w:rPr>
          <w:lang w:val="de-DE"/>
        </w:rPr>
        <w:t xml:space="preserve">der boolesche Vektor </w:t>
      </w:r>
      <w:r w:rsidR="00AF4506">
        <w:rPr>
          <w:lang w:val="de-DE"/>
        </w:rPr>
        <w:t>„</w:t>
      </w:r>
      <w:r>
        <w:rPr>
          <w:lang w:val="de-DE"/>
        </w:rPr>
        <w:t>011000</w:t>
      </w:r>
      <w:r w:rsidR="00AF4506">
        <w:rPr>
          <w:lang w:val="de-DE"/>
        </w:rPr>
        <w:t>“</w:t>
      </w:r>
      <w:r>
        <w:rPr>
          <w:lang w:val="de-DE"/>
        </w:rPr>
        <w:t>. Dabei beschreibt eine „1“ einen ausgestreckten Finger und eine „0“ einen nicht ausgestreckten Finger. In diesem Fall wären also der Zeigefinger und der Mittelfinger ausgestreckt.</w:t>
      </w:r>
      <w:r w:rsidR="00AF4506">
        <w:rPr>
          <w:lang w:val="de-DE"/>
        </w:rPr>
        <w:t xml:space="preserve"> Für einen Stein ergibt sich demensprechend „00000“ und für ein Papier „11111“.</w:t>
      </w:r>
    </w:p>
    <w:p w14:paraId="5E675178" w14:textId="77777777" w:rsidR="00AF4506" w:rsidRDefault="00AF4506" w:rsidP="00DB3FD1">
      <w:pPr>
        <w:rPr>
          <w:lang w:val="de-DE"/>
        </w:rPr>
      </w:pPr>
      <w:r>
        <w:rPr>
          <w:lang w:val="de-DE"/>
        </w:rPr>
        <w:t xml:space="preserve">Diese Zustände ergeben unsere Wissensbasis. Durch Versuche mit LEAP Motion konnten wir bereits feststellen, dass das System nicht immer zuverlässig arbeitet und wir teilweise </w:t>
      </w:r>
      <w:r w:rsidR="00B951CB">
        <w:rPr>
          <w:lang w:val="de-DE"/>
        </w:rPr>
        <w:t xml:space="preserve">falsche Handdaten ausgegeben wurden. </w:t>
      </w:r>
      <w:r>
        <w:rPr>
          <w:lang w:val="de-DE"/>
        </w:rPr>
        <w:t>Um Fehler tolerieren zu können ist ein Ähnlichkeitsmaß sinnvoll.</w:t>
      </w:r>
    </w:p>
    <w:p w14:paraId="3CAD4C2D" w14:textId="77777777" w:rsidR="00023720" w:rsidRDefault="00B951CB" w:rsidP="00DB3FD1">
      <w:pPr>
        <w:rPr>
          <w:lang w:val="de-DE"/>
        </w:rPr>
      </w:pPr>
      <w:r>
        <w:rPr>
          <w:lang w:val="de-DE"/>
        </w:rPr>
        <w:t>Da wir all unsere Zustände in booleschen Vektoren beschreiben können</w:t>
      </w:r>
      <w:r w:rsidR="00023720">
        <w:rPr>
          <w:lang w:val="de-DE"/>
        </w:rPr>
        <w:t>,</w:t>
      </w:r>
      <w:r>
        <w:rPr>
          <w:lang w:val="de-DE"/>
        </w:rPr>
        <w:t xml:space="preserve"> bietet</w:t>
      </w:r>
      <w:r w:rsidR="00023720">
        <w:rPr>
          <w:lang w:val="de-DE"/>
        </w:rPr>
        <w:t xml:space="preserve"> sich die formale Festlegung von 4 Beschreibungsgrößen an. In unserem Fall beschreibt der Vektor x die Wissensbasis und der Vektor y das gemessene Ergebnis von LEAP Motion. Diese beiden Vektoren sollen nun gegenübergestellt und verglichen werden, wie die folgende Matrix zeigt:</w:t>
      </w:r>
    </w:p>
    <w:p w14:paraId="5F501D2F" w14:textId="77777777" w:rsidR="00AF4506" w:rsidRDefault="00023720" w:rsidP="00DB3FD1">
      <w:pPr>
        <w:rPr>
          <w:lang w:val="de-DE"/>
        </w:rPr>
      </w:pPr>
      <w:r>
        <w:rPr>
          <w:noProof/>
          <w:lang w:val="de-DE" w:eastAsia="de-DE"/>
        </w:rPr>
        <w:lastRenderedPageBreak/>
        <w:drawing>
          <wp:inline distT="0" distB="0" distL="0" distR="0" wp14:anchorId="31E28D77" wp14:editId="5B59E166">
            <wp:extent cx="737235" cy="626224"/>
            <wp:effectExtent l="0" t="0" r="0" b="8890"/>
            <wp:docPr id="1" name="Bild 1" descr="../../../../../../Desktop/Bildschirmfoto%202017-01-08%20um%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7-01-08%20um%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654" cy="634224"/>
                    </a:xfrm>
                    <a:prstGeom prst="rect">
                      <a:avLst/>
                    </a:prstGeom>
                    <a:noFill/>
                    <a:ln>
                      <a:noFill/>
                    </a:ln>
                  </pic:spPr>
                </pic:pic>
              </a:graphicData>
            </a:graphic>
          </wp:inline>
        </w:drawing>
      </w:r>
    </w:p>
    <w:p w14:paraId="1F7C6ED1" w14:textId="77777777" w:rsidR="00023720" w:rsidRDefault="00023720" w:rsidP="00DB3FD1">
      <w:pPr>
        <w:rPr>
          <w:lang w:val="de-DE"/>
        </w:rPr>
      </w:pPr>
      <w:r>
        <w:rPr>
          <w:lang w:val="de-DE"/>
        </w:rPr>
        <w:t>Die vier Beschreibungsgrößen lassen sich unmittelbar aus der Matrix ableiten:</w:t>
      </w:r>
    </w:p>
    <w:p w14:paraId="03B3FA22" w14:textId="77777777" w:rsidR="00023720" w:rsidRDefault="00023720" w:rsidP="00023720">
      <w:pPr>
        <w:ind w:firstLine="720"/>
        <w:rPr>
          <w:rFonts w:cs="Arial"/>
          <w:lang w:val="en-US"/>
        </w:rPr>
      </w:pPr>
      <w:r w:rsidRPr="00023720">
        <w:rPr>
          <w:rFonts w:cs="Arial"/>
          <w:lang w:val="en-US"/>
        </w:rPr>
        <w:t xml:space="preserve">a = </w:t>
      </w:r>
      <w:r w:rsidRPr="00023720">
        <w:rPr>
          <w:rFonts w:eastAsia="SymbolMT" w:cs="SymbolMT"/>
          <w:lang w:val="en-US"/>
        </w:rPr>
        <w:t>Sum</w:t>
      </w:r>
      <w:r w:rsidRPr="00023720">
        <w:rPr>
          <w:rFonts w:cs="Arial"/>
          <w:lang w:val="en-US"/>
        </w:rPr>
        <w:t>(xi,yi)</w:t>
      </w:r>
    </w:p>
    <w:p w14:paraId="2A8F924A" w14:textId="77777777" w:rsidR="00023720" w:rsidRDefault="00023720" w:rsidP="00023720">
      <w:pPr>
        <w:ind w:firstLine="720"/>
        <w:rPr>
          <w:rFonts w:cs="Arial"/>
          <w:lang w:val="en-US"/>
        </w:rPr>
      </w:pPr>
      <w:r w:rsidRPr="00023720">
        <w:rPr>
          <w:rFonts w:cs="Arial"/>
          <w:lang w:val="en-US"/>
        </w:rPr>
        <w:t xml:space="preserve">b = </w:t>
      </w:r>
      <w:r w:rsidRPr="00023720">
        <w:rPr>
          <w:rFonts w:eastAsia="SymbolMT" w:cs="SymbolMT"/>
          <w:lang w:val="en-US"/>
        </w:rPr>
        <w:t>Sum</w:t>
      </w:r>
      <w:r w:rsidRPr="00023720">
        <w:rPr>
          <w:rFonts w:cs="Arial"/>
          <w:lang w:val="en-US"/>
        </w:rPr>
        <w:t>(xi, ¬yi)</w:t>
      </w:r>
    </w:p>
    <w:p w14:paraId="60EBF39A" w14:textId="77777777" w:rsidR="00023720" w:rsidRDefault="00023720" w:rsidP="00023720">
      <w:pPr>
        <w:ind w:firstLine="720"/>
        <w:rPr>
          <w:rFonts w:cs="Arial"/>
          <w:lang w:val="en-US"/>
        </w:rPr>
      </w:pPr>
      <w:r w:rsidRPr="00023720">
        <w:rPr>
          <w:rFonts w:cs="Arial"/>
          <w:lang w:val="en-US"/>
        </w:rPr>
        <w:t xml:space="preserve">c = </w:t>
      </w:r>
      <w:r w:rsidRPr="00023720">
        <w:rPr>
          <w:rFonts w:eastAsia="SymbolMT" w:cs="SymbolMT"/>
          <w:lang w:val="en-US"/>
        </w:rPr>
        <w:t>Sum</w:t>
      </w:r>
      <w:r w:rsidRPr="00023720">
        <w:rPr>
          <w:rFonts w:cs="Arial"/>
          <w:lang w:val="en-US"/>
        </w:rPr>
        <w:t>(¬xi,yi)</w:t>
      </w:r>
    </w:p>
    <w:p w14:paraId="56ED492A" w14:textId="77777777" w:rsidR="00023720" w:rsidRDefault="00023720" w:rsidP="00023720">
      <w:pPr>
        <w:ind w:firstLine="720"/>
        <w:rPr>
          <w:rFonts w:cs="Arial"/>
          <w:lang w:val="en-US"/>
        </w:rPr>
      </w:pPr>
      <w:r w:rsidRPr="00023720">
        <w:rPr>
          <w:rFonts w:cs="Arial"/>
          <w:lang w:val="en-US"/>
        </w:rPr>
        <w:t xml:space="preserve">d = </w:t>
      </w:r>
      <w:r w:rsidRPr="00023720">
        <w:rPr>
          <w:rFonts w:eastAsia="SymbolMT" w:cs="SymbolMT"/>
          <w:lang w:val="en-US"/>
        </w:rPr>
        <w:t>Sum</w:t>
      </w:r>
      <w:r w:rsidRPr="00023720">
        <w:rPr>
          <w:rFonts w:cs="Arial"/>
          <w:lang w:val="en-US"/>
        </w:rPr>
        <w:t>(¬xi, ¬yi)</w:t>
      </w:r>
      <w:r w:rsidRPr="00023720">
        <w:rPr>
          <w:rFonts w:cs="Arial"/>
          <w:lang w:val="en-US"/>
        </w:rPr>
        <w:t>.</w:t>
      </w:r>
    </w:p>
    <w:p w14:paraId="681CB183" w14:textId="77777777" w:rsidR="00023720" w:rsidRDefault="00023720" w:rsidP="00023720">
      <w:pPr>
        <w:rPr>
          <w:rFonts w:cs="Arial"/>
          <w:lang w:val="de-DE"/>
        </w:rPr>
      </w:pPr>
      <w:r w:rsidRPr="00023720">
        <w:rPr>
          <w:rFonts w:cs="Arial"/>
          <w:lang w:val="de-DE"/>
        </w:rPr>
        <w:t>Die Beschreibungsgröße a gibt dabei alle Übereinstimmungen an und d alle nicht Übereinstimmungen.</w:t>
      </w:r>
    </w:p>
    <w:p w14:paraId="2FD2E5F4" w14:textId="77777777" w:rsidR="00023720" w:rsidRDefault="00023720" w:rsidP="00023720">
      <w:pPr>
        <w:rPr>
          <w:rFonts w:cs="Arial"/>
          <w:lang w:val="de-DE"/>
        </w:rPr>
      </w:pPr>
      <w:r>
        <w:rPr>
          <w:rFonts w:cs="Arial"/>
          <w:lang w:val="de-DE"/>
        </w:rPr>
        <w:t xml:space="preserve">Zu aller erst wollen wir unser Ähnlichkeitsmaß über den Simple Matching Coefficient (SMC) definieren. </w:t>
      </w:r>
      <w:r w:rsidR="00395829">
        <w:rPr>
          <w:rFonts w:cs="Arial"/>
          <w:lang w:val="de-DE"/>
        </w:rPr>
        <w:t>Dieser vergleicht alle 4 Beschreibungsgrößen und liefert einen Ähnlichkeits</w:t>
      </w:r>
      <w:r w:rsidR="00E50005">
        <w:rPr>
          <w:rFonts w:cs="Arial"/>
          <w:lang w:val="de-DE"/>
        </w:rPr>
        <w:t>wert zurück. Stimmen beide Vektoren überein, wir der Wert 1 geliefert. Stimmen keine Werte überein, wir der Wert 0 geliefert.</w:t>
      </w:r>
      <w:r w:rsidR="00174959">
        <w:rPr>
          <w:rFonts w:cs="Arial"/>
          <w:lang w:val="de-DE"/>
        </w:rPr>
        <w:t xml:space="preserve"> Eine optimistische bzw. pessimistische Auslegung macht hier keinen Sinn, da wir nur 5 Vergleichswerte haben. Eine veränderte Auslegung würde das Ergebnis dadurch entweder weit nach unten oder weit nach oben treiben und uns wenig nutzen.</w:t>
      </w:r>
    </w:p>
    <w:p w14:paraId="48CC82AE" w14:textId="77777777" w:rsidR="000060FC" w:rsidRDefault="000060FC" w:rsidP="00023720">
      <w:pPr>
        <w:rPr>
          <w:rFonts w:cs="Arial"/>
          <w:lang w:val="de-DE"/>
        </w:rPr>
      </w:pPr>
      <w:r>
        <w:rPr>
          <w:rFonts w:cs="Arial"/>
          <w:lang w:val="de-DE"/>
        </w:rPr>
        <w:t>Als weiteres Ähnlichkeitsmaß ließe sich der Jaccard S-Koeffizient heranziehen. Dieser Betrachtet nur die positiven Übereinstimmungen. Für unseren Fall ist dieser jedoch komplett ungeeignet, da dieser Koeffizient den Zustand Stein überhaupt nicht erkennen könnte, da Stein nur aus negativen Übereinstimmungen besteht.</w:t>
      </w:r>
    </w:p>
    <w:p w14:paraId="68BE1A29" w14:textId="77777777" w:rsidR="00DB6C3F" w:rsidRDefault="00DB6C3F" w:rsidP="00DB6C3F">
      <w:pPr>
        <w:pStyle w:val="berschrift2"/>
        <w:rPr>
          <w:lang w:val="de-DE"/>
        </w:rPr>
      </w:pPr>
      <w:bookmarkStart w:id="3" w:name="_Toc471239499"/>
      <w:r>
        <w:rPr>
          <w:lang w:val="de-DE"/>
        </w:rPr>
        <w:t>Ergebnis</w:t>
      </w:r>
      <w:bookmarkEnd w:id="3"/>
    </w:p>
    <w:p w14:paraId="5FFE85A3" w14:textId="77777777" w:rsidR="00174959" w:rsidRDefault="000060FC" w:rsidP="00174959">
      <w:pPr>
        <w:rPr>
          <w:lang w:val="de-DE"/>
        </w:rPr>
      </w:pPr>
      <w:r>
        <w:rPr>
          <w:lang w:val="de-DE"/>
        </w:rPr>
        <w:t>Vergleiche wurden nur mit dem Simple Matching Coefficient durchegeführt und im Folgenden sollen einige exemplarische Ergebnisse aufgeführt werden. Um komplett sinnfreie Ergebnisse zu vermeiden haben wir uns auf den Schwellenwert von 0,6 festgelegt. Werte darüber werden als gültiges Ergebnis betrachtet und Ähnlichkeitswerte darunter als nicht ähnlich genug.</w:t>
      </w:r>
    </w:p>
    <w:p w14:paraId="4259A9E3" w14:textId="77777777" w:rsidR="000060FC" w:rsidRDefault="00DF7A87" w:rsidP="000060FC">
      <w:pPr>
        <w:rPr>
          <w:lang w:val="de-DE"/>
        </w:rPr>
      </w:pPr>
      <w:r>
        <w:rPr>
          <w:lang w:val="de-DE"/>
        </w:rPr>
        <w:t>Als erstes betrachten wir das Ergebnis für den Vektor „00000“, sprich den Faust-Zustand:</w:t>
      </w:r>
    </w:p>
    <w:tbl>
      <w:tblPr>
        <w:tblW w:w="3800" w:type="dxa"/>
        <w:tblCellMar>
          <w:left w:w="70" w:type="dxa"/>
          <w:right w:w="70" w:type="dxa"/>
        </w:tblCellMar>
        <w:tblLook w:val="04A0" w:firstRow="1" w:lastRow="0" w:firstColumn="1" w:lastColumn="0" w:noHBand="0" w:noVBand="1"/>
      </w:tblPr>
      <w:tblGrid>
        <w:gridCol w:w="1060"/>
        <w:gridCol w:w="400"/>
        <w:gridCol w:w="400"/>
        <w:gridCol w:w="400"/>
        <w:gridCol w:w="400"/>
        <w:gridCol w:w="146"/>
        <w:gridCol w:w="1060"/>
      </w:tblGrid>
      <w:tr w:rsidR="00B1764D" w:rsidRPr="00B1764D" w14:paraId="75EAD91C" w14:textId="77777777" w:rsidTr="00B1764D">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743FB"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57B7D8"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D34B422"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b</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9EF4DF2"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c</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C8E35B3"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d</w:t>
            </w:r>
          </w:p>
        </w:tc>
        <w:tc>
          <w:tcPr>
            <w:tcW w:w="80" w:type="dxa"/>
            <w:tcBorders>
              <w:top w:val="nil"/>
              <w:left w:val="nil"/>
              <w:bottom w:val="nil"/>
              <w:right w:val="nil"/>
            </w:tcBorders>
            <w:shd w:val="clear" w:color="auto" w:fill="auto"/>
            <w:noWrap/>
            <w:vAlign w:val="bottom"/>
            <w:hideMark/>
          </w:tcPr>
          <w:p w14:paraId="06AEE661" w14:textId="77777777" w:rsidR="00B1764D" w:rsidRPr="00B1764D" w:rsidRDefault="00B1764D" w:rsidP="00B1764D">
            <w:pPr>
              <w:spacing w:after="0" w:line="240" w:lineRule="auto"/>
              <w:rPr>
                <w:rFonts w:ascii="Calibri" w:eastAsia="Times New Roman" w:hAnsi="Calibri" w:cs="Times New Roman"/>
                <w:color w:val="000000"/>
                <w:lang w:val="de-DE" w:eastAsia="de-DE"/>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8BC40"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SMC</w:t>
            </w:r>
          </w:p>
        </w:tc>
      </w:tr>
      <w:tr w:rsidR="00B1764D" w:rsidRPr="00B1764D" w14:paraId="0A123D5C" w14:textId="77777777" w:rsidTr="00B1764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D97FCBC"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Schere</w:t>
            </w:r>
          </w:p>
        </w:tc>
        <w:tc>
          <w:tcPr>
            <w:tcW w:w="400" w:type="dxa"/>
            <w:tcBorders>
              <w:top w:val="nil"/>
              <w:left w:val="nil"/>
              <w:bottom w:val="single" w:sz="4" w:space="0" w:color="auto"/>
              <w:right w:val="single" w:sz="4" w:space="0" w:color="auto"/>
            </w:tcBorders>
            <w:shd w:val="clear" w:color="auto" w:fill="auto"/>
            <w:noWrap/>
            <w:vAlign w:val="bottom"/>
            <w:hideMark/>
          </w:tcPr>
          <w:p w14:paraId="5AC791FC"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35385AA5"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4DFA4D93"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2</w:t>
            </w:r>
          </w:p>
        </w:tc>
        <w:tc>
          <w:tcPr>
            <w:tcW w:w="400" w:type="dxa"/>
            <w:tcBorders>
              <w:top w:val="nil"/>
              <w:left w:val="nil"/>
              <w:bottom w:val="single" w:sz="4" w:space="0" w:color="auto"/>
              <w:right w:val="single" w:sz="4" w:space="0" w:color="auto"/>
            </w:tcBorders>
            <w:shd w:val="clear" w:color="auto" w:fill="auto"/>
            <w:noWrap/>
            <w:vAlign w:val="bottom"/>
            <w:hideMark/>
          </w:tcPr>
          <w:p w14:paraId="167ECDE2"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3</w:t>
            </w:r>
          </w:p>
        </w:tc>
        <w:tc>
          <w:tcPr>
            <w:tcW w:w="80" w:type="dxa"/>
            <w:tcBorders>
              <w:top w:val="nil"/>
              <w:left w:val="nil"/>
              <w:bottom w:val="nil"/>
              <w:right w:val="nil"/>
            </w:tcBorders>
            <w:shd w:val="clear" w:color="auto" w:fill="auto"/>
            <w:noWrap/>
            <w:vAlign w:val="bottom"/>
            <w:hideMark/>
          </w:tcPr>
          <w:p w14:paraId="19AD0389"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6D6D99"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0,6</w:t>
            </w:r>
          </w:p>
        </w:tc>
      </w:tr>
      <w:tr w:rsidR="00B1764D" w:rsidRPr="00B1764D" w14:paraId="1D12B1DF" w14:textId="77777777" w:rsidTr="00B1764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C89D6D"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Stein</w:t>
            </w:r>
          </w:p>
        </w:tc>
        <w:tc>
          <w:tcPr>
            <w:tcW w:w="400" w:type="dxa"/>
            <w:tcBorders>
              <w:top w:val="nil"/>
              <w:left w:val="nil"/>
              <w:bottom w:val="single" w:sz="4" w:space="0" w:color="auto"/>
              <w:right w:val="single" w:sz="4" w:space="0" w:color="auto"/>
            </w:tcBorders>
            <w:shd w:val="clear" w:color="auto" w:fill="auto"/>
            <w:noWrap/>
            <w:vAlign w:val="bottom"/>
            <w:hideMark/>
          </w:tcPr>
          <w:p w14:paraId="434C68D7"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655EDEE3"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0399A20E"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37EAA2AB"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5</w:t>
            </w:r>
          </w:p>
        </w:tc>
        <w:tc>
          <w:tcPr>
            <w:tcW w:w="80" w:type="dxa"/>
            <w:tcBorders>
              <w:top w:val="nil"/>
              <w:left w:val="nil"/>
              <w:bottom w:val="nil"/>
              <w:right w:val="nil"/>
            </w:tcBorders>
            <w:shd w:val="clear" w:color="auto" w:fill="auto"/>
            <w:noWrap/>
            <w:vAlign w:val="bottom"/>
            <w:hideMark/>
          </w:tcPr>
          <w:p w14:paraId="3F6F3AB6"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p>
        </w:tc>
        <w:tc>
          <w:tcPr>
            <w:tcW w:w="10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2C21A0" w14:textId="77777777" w:rsidR="00B1764D" w:rsidRPr="00B1764D" w:rsidRDefault="00B1764D" w:rsidP="00B1764D">
            <w:pPr>
              <w:spacing w:after="0" w:line="240" w:lineRule="auto"/>
              <w:jc w:val="right"/>
              <w:rPr>
                <w:rFonts w:ascii="Calibri" w:eastAsia="Times New Roman" w:hAnsi="Calibri" w:cs="Times New Roman"/>
                <w:color w:val="006100"/>
                <w:lang w:val="de-DE" w:eastAsia="de-DE"/>
              </w:rPr>
            </w:pPr>
            <w:r w:rsidRPr="00B1764D">
              <w:rPr>
                <w:rFonts w:ascii="Calibri" w:eastAsia="Times New Roman" w:hAnsi="Calibri" w:cs="Times New Roman"/>
                <w:color w:val="006100"/>
                <w:lang w:val="de-DE" w:eastAsia="de-DE"/>
              </w:rPr>
              <w:t>1</w:t>
            </w:r>
          </w:p>
        </w:tc>
      </w:tr>
      <w:tr w:rsidR="00B1764D" w:rsidRPr="00B1764D" w14:paraId="268A015F" w14:textId="77777777" w:rsidTr="00B1764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3E7B12" w14:textId="77777777" w:rsidR="00B1764D" w:rsidRPr="00B1764D" w:rsidRDefault="00B1764D" w:rsidP="00B1764D">
            <w:pPr>
              <w:spacing w:after="0" w:line="240" w:lineRule="auto"/>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Papier</w:t>
            </w:r>
          </w:p>
        </w:tc>
        <w:tc>
          <w:tcPr>
            <w:tcW w:w="400" w:type="dxa"/>
            <w:tcBorders>
              <w:top w:val="nil"/>
              <w:left w:val="nil"/>
              <w:bottom w:val="single" w:sz="4" w:space="0" w:color="auto"/>
              <w:right w:val="single" w:sz="4" w:space="0" w:color="auto"/>
            </w:tcBorders>
            <w:shd w:val="clear" w:color="auto" w:fill="auto"/>
            <w:noWrap/>
            <w:vAlign w:val="bottom"/>
            <w:hideMark/>
          </w:tcPr>
          <w:p w14:paraId="05045130"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11AB446E"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726CE6F5"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5</w:t>
            </w:r>
          </w:p>
        </w:tc>
        <w:tc>
          <w:tcPr>
            <w:tcW w:w="400" w:type="dxa"/>
            <w:tcBorders>
              <w:top w:val="nil"/>
              <w:left w:val="nil"/>
              <w:bottom w:val="single" w:sz="4" w:space="0" w:color="auto"/>
              <w:right w:val="single" w:sz="4" w:space="0" w:color="auto"/>
            </w:tcBorders>
            <w:shd w:val="clear" w:color="auto" w:fill="auto"/>
            <w:noWrap/>
            <w:vAlign w:val="bottom"/>
            <w:hideMark/>
          </w:tcPr>
          <w:p w14:paraId="56E52B48"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c>
          <w:tcPr>
            <w:tcW w:w="80" w:type="dxa"/>
            <w:tcBorders>
              <w:top w:val="nil"/>
              <w:left w:val="nil"/>
              <w:bottom w:val="nil"/>
              <w:right w:val="nil"/>
            </w:tcBorders>
            <w:shd w:val="clear" w:color="auto" w:fill="auto"/>
            <w:noWrap/>
            <w:vAlign w:val="bottom"/>
            <w:hideMark/>
          </w:tcPr>
          <w:p w14:paraId="30BA40C0"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52C62F" w14:textId="77777777" w:rsidR="00B1764D" w:rsidRPr="00B1764D" w:rsidRDefault="00B1764D" w:rsidP="00B1764D">
            <w:pPr>
              <w:spacing w:after="0" w:line="240" w:lineRule="auto"/>
              <w:jc w:val="right"/>
              <w:rPr>
                <w:rFonts w:ascii="Calibri" w:eastAsia="Times New Roman" w:hAnsi="Calibri" w:cs="Times New Roman"/>
                <w:color w:val="000000"/>
                <w:lang w:val="de-DE" w:eastAsia="de-DE"/>
              </w:rPr>
            </w:pPr>
            <w:r w:rsidRPr="00B1764D">
              <w:rPr>
                <w:rFonts w:ascii="Calibri" w:eastAsia="Times New Roman" w:hAnsi="Calibri" w:cs="Times New Roman"/>
                <w:color w:val="000000"/>
                <w:lang w:val="de-DE" w:eastAsia="de-DE"/>
              </w:rPr>
              <w:t>0</w:t>
            </w:r>
          </w:p>
        </w:tc>
      </w:tr>
    </w:tbl>
    <w:p w14:paraId="17635C93" w14:textId="77777777" w:rsidR="00DF7A87" w:rsidRPr="00174959" w:rsidRDefault="00174959" w:rsidP="000060FC">
      <w:pPr>
        <w:rPr>
          <w:sz w:val="18"/>
          <w:lang w:val="de-DE"/>
        </w:rPr>
      </w:pPr>
      <w:r w:rsidRPr="00174959">
        <w:rPr>
          <w:sz w:val="18"/>
          <w:lang w:val="de-DE"/>
        </w:rPr>
        <w:t>Ergebnis</w:t>
      </w:r>
      <w:r w:rsidR="00994C51" w:rsidRPr="00174959">
        <w:rPr>
          <w:sz w:val="18"/>
          <w:lang w:val="de-DE"/>
        </w:rPr>
        <w:t xml:space="preserve"> für Vergleich mit </w:t>
      </w:r>
      <w:r w:rsidRPr="00174959">
        <w:rPr>
          <w:sz w:val="18"/>
          <w:lang w:val="de-DE"/>
        </w:rPr>
        <w:t>Zustand</w:t>
      </w:r>
      <w:r w:rsidR="00994C51" w:rsidRPr="00174959">
        <w:rPr>
          <w:sz w:val="18"/>
          <w:lang w:val="de-DE"/>
        </w:rPr>
        <w:t xml:space="preserve"> „00000“.</w:t>
      </w:r>
    </w:p>
    <w:p w14:paraId="59E33CAE" w14:textId="77777777" w:rsidR="00B1764D" w:rsidRDefault="00B1764D" w:rsidP="000060FC">
      <w:pPr>
        <w:rPr>
          <w:lang w:val="de-DE"/>
        </w:rPr>
      </w:pPr>
      <w:r>
        <w:rPr>
          <w:lang w:val="de-DE"/>
        </w:rPr>
        <w:t>Wie erwartet haben wir eine 100% Übereinstimmung bei Stein. B</w:t>
      </w:r>
      <w:r w:rsidR="00174959">
        <w:rPr>
          <w:lang w:val="de-DE"/>
        </w:rPr>
        <w:t>ei Schere sind es bereits 60%. In diesem Fall würden wir uns also selbstverständlich für Stein entscheiden.</w:t>
      </w:r>
    </w:p>
    <w:p w14:paraId="7D9BD1C6" w14:textId="77777777" w:rsidR="00174959" w:rsidRDefault="00783564" w:rsidP="000060FC">
      <w:pPr>
        <w:rPr>
          <w:lang w:val="de-DE"/>
        </w:rPr>
      </w:pPr>
      <w:r>
        <w:rPr>
          <w:lang w:val="de-DE"/>
        </w:rPr>
        <w:t>Betrachten wir nun den Zustand</w:t>
      </w:r>
      <w:r w:rsidR="00174959">
        <w:rPr>
          <w:lang w:val="de-DE"/>
        </w:rPr>
        <w:t xml:space="preserve"> „00110“. Hier wären Mittelfinger und Ringfinger gestreckt:</w:t>
      </w:r>
    </w:p>
    <w:tbl>
      <w:tblPr>
        <w:tblW w:w="3800" w:type="dxa"/>
        <w:tblCellMar>
          <w:left w:w="70" w:type="dxa"/>
          <w:right w:w="70" w:type="dxa"/>
        </w:tblCellMar>
        <w:tblLook w:val="04A0" w:firstRow="1" w:lastRow="0" w:firstColumn="1" w:lastColumn="0" w:noHBand="0" w:noVBand="1"/>
      </w:tblPr>
      <w:tblGrid>
        <w:gridCol w:w="1060"/>
        <w:gridCol w:w="400"/>
        <w:gridCol w:w="400"/>
        <w:gridCol w:w="400"/>
        <w:gridCol w:w="400"/>
        <w:gridCol w:w="146"/>
        <w:gridCol w:w="1060"/>
      </w:tblGrid>
      <w:tr w:rsidR="00174959" w:rsidRPr="00174959" w14:paraId="216256E3" w14:textId="77777777" w:rsidTr="00174959">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B8EB7"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52EF0FF"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4E063C4"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b</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F603D14"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c</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A14112A"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d</w:t>
            </w:r>
          </w:p>
        </w:tc>
        <w:tc>
          <w:tcPr>
            <w:tcW w:w="80" w:type="dxa"/>
            <w:tcBorders>
              <w:top w:val="nil"/>
              <w:left w:val="nil"/>
              <w:bottom w:val="nil"/>
              <w:right w:val="nil"/>
            </w:tcBorders>
            <w:shd w:val="clear" w:color="auto" w:fill="auto"/>
            <w:noWrap/>
            <w:vAlign w:val="bottom"/>
            <w:hideMark/>
          </w:tcPr>
          <w:p w14:paraId="1EE35D7D" w14:textId="77777777" w:rsidR="00174959" w:rsidRPr="00174959" w:rsidRDefault="00174959" w:rsidP="00174959">
            <w:pPr>
              <w:spacing w:after="0" w:line="240" w:lineRule="auto"/>
              <w:rPr>
                <w:rFonts w:ascii="Calibri" w:eastAsia="Times New Roman" w:hAnsi="Calibri" w:cs="Times New Roman"/>
                <w:color w:val="000000"/>
                <w:lang w:val="de-DE" w:eastAsia="de-DE"/>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64719"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SMC</w:t>
            </w:r>
          </w:p>
        </w:tc>
      </w:tr>
      <w:tr w:rsidR="00174959" w:rsidRPr="00174959" w14:paraId="33228B06" w14:textId="77777777" w:rsidTr="0017495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4ABFCE8"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Schere</w:t>
            </w:r>
          </w:p>
        </w:tc>
        <w:tc>
          <w:tcPr>
            <w:tcW w:w="400" w:type="dxa"/>
            <w:tcBorders>
              <w:top w:val="nil"/>
              <w:left w:val="nil"/>
              <w:bottom w:val="single" w:sz="4" w:space="0" w:color="auto"/>
              <w:right w:val="single" w:sz="4" w:space="0" w:color="auto"/>
            </w:tcBorders>
            <w:shd w:val="clear" w:color="auto" w:fill="auto"/>
            <w:noWrap/>
            <w:vAlign w:val="bottom"/>
            <w:hideMark/>
          </w:tcPr>
          <w:p w14:paraId="65124432"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1</w:t>
            </w:r>
          </w:p>
        </w:tc>
        <w:tc>
          <w:tcPr>
            <w:tcW w:w="400" w:type="dxa"/>
            <w:tcBorders>
              <w:top w:val="nil"/>
              <w:left w:val="nil"/>
              <w:bottom w:val="single" w:sz="4" w:space="0" w:color="auto"/>
              <w:right w:val="single" w:sz="4" w:space="0" w:color="auto"/>
            </w:tcBorders>
            <w:shd w:val="clear" w:color="auto" w:fill="auto"/>
            <w:noWrap/>
            <w:vAlign w:val="bottom"/>
            <w:hideMark/>
          </w:tcPr>
          <w:p w14:paraId="08CF0BEF"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1</w:t>
            </w:r>
          </w:p>
        </w:tc>
        <w:tc>
          <w:tcPr>
            <w:tcW w:w="400" w:type="dxa"/>
            <w:tcBorders>
              <w:top w:val="nil"/>
              <w:left w:val="nil"/>
              <w:bottom w:val="single" w:sz="4" w:space="0" w:color="auto"/>
              <w:right w:val="single" w:sz="4" w:space="0" w:color="auto"/>
            </w:tcBorders>
            <w:shd w:val="clear" w:color="auto" w:fill="auto"/>
            <w:noWrap/>
            <w:vAlign w:val="bottom"/>
            <w:hideMark/>
          </w:tcPr>
          <w:p w14:paraId="0A09742B"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1</w:t>
            </w:r>
          </w:p>
        </w:tc>
        <w:tc>
          <w:tcPr>
            <w:tcW w:w="400" w:type="dxa"/>
            <w:tcBorders>
              <w:top w:val="nil"/>
              <w:left w:val="nil"/>
              <w:bottom w:val="single" w:sz="4" w:space="0" w:color="auto"/>
              <w:right w:val="single" w:sz="4" w:space="0" w:color="auto"/>
            </w:tcBorders>
            <w:shd w:val="clear" w:color="auto" w:fill="auto"/>
            <w:noWrap/>
            <w:vAlign w:val="bottom"/>
            <w:hideMark/>
          </w:tcPr>
          <w:p w14:paraId="27BA4CC5"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2</w:t>
            </w:r>
          </w:p>
        </w:tc>
        <w:tc>
          <w:tcPr>
            <w:tcW w:w="80" w:type="dxa"/>
            <w:tcBorders>
              <w:top w:val="nil"/>
              <w:left w:val="nil"/>
              <w:bottom w:val="nil"/>
              <w:right w:val="nil"/>
            </w:tcBorders>
            <w:shd w:val="clear" w:color="auto" w:fill="auto"/>
            <w:noWrap/>
            <w:vAlign w:val="bottom"/>
            <w:hideMark/>
          </w:tcPr>
          <w:p w14:paraId="311FEF6B"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30AB25"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0,6</w:t>
            </w:r>
          </w:p>
        </w:tc>
      </w:tr>
      <w:tr w:rsidR="00174959" w:rsidRPr="00174959" w14:paraId="7C0D7F82" w14:textId="77777777" w:rsidTr="0017495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F3C4430"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Stein</w:t>
            </w:r>
          </w:p>
        </w:tc>
        <w:tc>
          <w:tcPr>
            <w:tcW w:w="400" w:type="dxa"/>
            <w:tcBorders>
              <w:top w:val="nil"/>
              <w:left w:val="nil"/>
              <w:bottom w:val="single" w:sz="4" w:space="0" w:color="auto"/>
              <w:right w:val="single" w:sz="4" w:space="0" w:color="auto"/>
            </w:tcBorders>
            <w:shd w:val="clear" w:color="auto" w:fill="auto"/>
            <w:noWrap/>
            <w:vAlign w:val="bottom"/>
            <w:hideMark/>
          </w:tcPr>
          <w:p w14:paraId="5610CB90"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5D5E4341"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2</w:t>
            </w:r>
          </w:p>
        </w:tc>
        <w:tc>
          <w:tcPr>
            <w:tcW w:w="400" w:type="dxa"/>
            <w:tcBorders>
              <w:top w:val="nil"/>
              <w:left w:val="nil"/>
              <w:bottom w:val="single" w:sz="4" w:space="0" w:color="auto"/>
              <w:right w:val="single" w:sz="4" w:space="0" w:color="auto"/>
            </w:tcBorders>
            <w:shd w:val="clear" w:color="auto" w:fill="auto"/>
            <w:noWrap/>
            <w:vAlign w:val="bottom"/>
            <w:hideMark/>
          </w:tcPr>
          <w:p w14:paraId="0446FCB1"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3258D13E"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3</w:t>
            </w:r>
          </w:p>
        </w:tc>
        <w:tc>
          <w:tcPr>
            <w:tcW w:w="80" w:type="dxa"/>
            <w:tcBorders>
              <w:top w:val="nil"/>
              <w:left w:val="nil"/>
              <w:bottom w:val="nil"/>
              <w:right w:val="nil"/>
            </w:tcBorders>
            <w:shd w:val="clear" w:color="auto" w:fill="auto"/>
            <w:noWrap/>
            <w:vAlign w:val="bottom"/>
            <w:hideMark/>
          </w:tcPr>
          <w:p w14:paraId="1460012E"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1A0A64"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0,6</w:t>
            </w:r>
          </w:p>
        </w:tc>
      </w:tr>
      <w:tr w:rsidR="00174959" w:rsidRPr="00174959" w14:paraId="1F6A97A8" w14:textId="77777777" w:rsidTr="0017495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E18E9F" w14:textId="77777777" w:rsidR="00174959" w:rsidRPr="00174959" w:rsidRDefault="00174959" w:rsidP="00174959">
            <w:pPr>
              <w:spacing w:after="0" w:line="240" w:lineRule="auto"/>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Papier</w:t>
            </w:r>
          </w:p>
        </w:tc>
        <w:tc>
          <w:tcPr>
            <w:tcW w:w="400" w:type="dxa"/>
            <w:tcBorders>
              <w:top w:val="nil"/>
              <w:left w:val="nil"/>
              <w:bottom w:val="single" w:sz="4" w:space="0" w:color="auto"/>
              <w:right w:val="single" w:sz="4" w:space="0" w:color="auto"/>
            </w:tcBorders>
            <w:shd w:val="clear" w:color="auto" w:fill="auto"/>
            <w:noWrap/>
            <w:vAlign w:val="bottom"/>
            <w:hideMark/>
          </w:tcPr>
          <w:p w14:paraId="64292EEB"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2</w:t>
            </w:r>
          </w:p>
        </w:tc>
        <w:tc>
          <w:tcPr>
            <w:tcW w:w="400" w:type="dxa"/>
            <w:tcBorders>
              <w:top w:val="nil"/>
              <w:left w:val="nil"/>
              <w:bottom w:val="single" w:sz="4" w:space="0" w:color="auto"/>
              <w:right w:val="single" w:sz="4" w:space="0" w:color="auto"/>
            </w:tcBorders>
            <w:shd w:val="clear" w:color="auto" w:fill="auto"/>
            <w:noWrap/>
            <w:vAlign w:val="bottom"/>
            <w:hideMark/>
          </w:tcPr>
          <w:p w14:paraId="1AF9E050"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7F1F28F6"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3</w:t>
            </w:r>
          </w:p>
        </w:tc>
        <w:tc>
          <w:tcPr>
            <w:tcW w:w="400" w:type="dxa"/>
            <w:tcBorders>
              <w:top w:val="nil"/>
              <w:left w:val="nil"/>
              <w:bottom w:val="single" w:sz="4" w:space="0" w:color="auto"/>
              <w:right w:val="single" w:sz="4" w:space="0" w:color="auto"/>
            </w:tcBorders>
            <w:shd w:val="clear" w:color="auto" w:fill="auto"/>
            <w:noWrap/>
            <w:vAlign w:val="bottom"/>
            <w:hideMark/>
          </w:tcPr>
          <w:p w14:paraId="697365A4"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w:t>
            </w:r>
          </w:p>
        </w:tc>
        <w:tc>
          <w:tcPr>
            <w:tcW w:w="80" w:type="dxa"/>
            <w:tcBorders>
              <w:top w:val="nil"/>
              <w:left w:val="nil"/>
              <w:bottom w:val="nil"/>
              <w:right w:val="nil"/>
            </w:tcBorders>
            <w:shd w:val="clear" w:color="auto" w:fill="auto"/>
            <w:noWrap/>
            <w:vAlign w:val="bottom"/>
            <w:hideMark/>
          </w:tcPr>
          <w:p w14:paraId="0B0F4396"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A08065" w14:textId="77777777" w:rsidR="00174959" w:rsidRPr="00174959" w:rsidRDefault="00174959" w:rsidP="00174959">
            <w:pPr>
              <w:spacing w:after="0" w:line="240" w:lineRule="auto"/>
              <w:jc w:val="right"/>
              <w:rPr>
                <w:rFonts w:ascii="Calibri" w:eastAsia="Times New Roman" w:hAnsi="Calibri" w:cs="Times New Roman"/>
                <w:color w:val="000000"/>
                <w:lang w:val="de-DE" w:eastAsia="de-DE"/>
              </w:rPr>
            </w:pPr>
            <w:r w:rsidRPr="00174959">
              <w:rPr>
                <w:rFonts w:ascii="Calibri" w:eastAsia="Times New Roman" w:hAnsi="Calibri" w:cs="Times New Roman"/>
                <w:color w:val="000000"/>
                <w:lang w:val="de-DE" w:eastAsia="de-DE"/>
              </w:rPr>
              <w:t>0,4</w:t>
            </w:r>
          </w:p>
        </w:tc>
      </w:tr>
    </w:tbl>
    <w:p w14:paraId="5748D043" w14:textId="77777777" w:rsidR="00174959" w:rsidRDefault="00174959" w:rsidP="000060FC">
      <w:pPr>
        <w:rPr>
          <w:sz w:val="18"/>
          <w:lang w:val="de-DE"/>
        </w:rPr>
      </w:pPr>
      <w:r w:rsidRPr="00174959">
        <w:rPr>
          <w:sz w:val="18"/>
          <w:lang w:val="de-DE"/>
        </w:rPr>
        <w:t>Ergbenis für den Vergleich mit Zustand „00110“.</w:t>
      </w:r>
    </w:p>
    <w:p w14:paraId="1F6A7814" w14:textId="77777777" w:rsidR="00174959" w:rsidRDefault="00783564" w:rsidP="000060FC">
      <w:pPr>
        <w:rPr>
          <w:lang w:val="de-DE"/>
        </w:rPr>
      </w:pPr>
      <w:r>
        <w:rPr>
          <w:lang w:val="de-DE"/>
        </w:rPr>
        <w:lastRenderedPageBreak/>
        <w:t>Auch wenn der Wert für Schere und Stein der Selbe ist, kommen wir hier zu einem nicht definierten Ergebnis, da der Schwellenwert 0,6 beträgt. Wir hätten diesen Zustand aber auch als eine „fehlerhafte“ Schere auslegen können, sprich wenn der Nutzer seine Schere mit dem Mittelfinger und dem Ringfinger machen würde. Dies ist aber eher unwahrscheinlich, daher ist der Schwellenwert von 0,6 gut gewählt.</w:t>
      </w:r>
    </w:p>
    <w:p w14:paraId="528D53A8" w14:textId="77777777" w:rsidR="00783564" w:rsidRDefault="00216180" w:rsidP="000060FC">
      <w:pPr>
        <w:rPr>
          <w:lang w:val="de-DE"/>
        </w:rPr>
      </w:pPr>
      <w:r>
        <w:rPr>
          <w:lang w:val="de-DE"/>
        </w:rPr>
        <w:t>Interessanter wird es bei dem Zustand „11100“. Hier sind sowohl Daumen, als auch Zeige- und Mittelfinger gestreckt.</w:t>
      </w:r>
    </w:p>
    <w:tbl>
      <w:tblPr>
        <w:tblW w:w="3866" w:type="dxa"/>
        <w:tblCellMar>
          <w:left w:w="70" w:type="dxa"/>
          <w:right w:w="70" w:type="dxa"/>
        </w:tblCellMar>
        <w:tblLook w:val="04A0" w:firstRow="1" w:lastRow="0" w:firstColumn="1" w:lastColumn="0" w:noHBand="0" w:noVBand="1"/>
      </w:tblPr>
      <w:tblGrid>
        <w:gridCol w:w="1060"/>
        <w:gridCol w:w="400"/>
        <w:gridCol w:w="400"/>
        <w:gridCol w:w="400"/>
        <w:gridCol w:w="400"/>
        <w:gridCol w:w="146"/>
        <w:gridCol w:w="1060"/>
      </w:tblGrid>
      <w:tr w:rsidR="00216180" w:rsidRPr="00216180" w14:paraId="4F7A51C0" w14:textId="77777777" w:rsidTr="00216180">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F3D4F"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6FBB0B"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0676970"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b</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A44E2B9"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c</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FBAC8C5"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d</w:t>
            </w:r>
          </w:p>
        </w:tc>
        <w:tc>
          <w:tcPr>
            <w:tcW w:w="146" w:type="dxa"/>
            <w:tcBorders>
              <w:top w:val="nil"/>
              <w:left w:val="nil"/>
              <w:bottom w:val="nil"/>
              <w:right w:val="nil"/>
            </w:tcBorders>
            <w:shd w:val="clear" w:color="auto" w:fill="auto"/>
            <w:noWrap/>
            <w:vAlign w:val="bottom"/>
            <w:hideMark/>
          </w:tcPr>
          <w:p w14:paraId="7BB50741" w14:textId="77777777" w:rsidR="00216180" w:rsidRPr="00216180" w:rsidRDefault="00216180" w:rsidP="00216180">
            <w:pPr>
              <w:spacing w:after="0" w:line="240" w:lineRule="auto"/>
              <w:rPr>
                <w:rFonts w:ascii="Calibri" w:eastAsia="Times New Roman" w:hAnsi="Calibri" w:cs="Times New Roman"/>
                <w:color w:val="000000"/>
                <w:lang w:val="de-DE" w:eastAsia="de-DE"/>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432B6"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SMC</w:t>
            </w:r>
          </w:p>
        </w:tc>
      </w:tr>
      <w:tr w:rsidR="00216180" w:rsidRPr="00216180" w14:paraId="2A540768" w14:textId="77777777" w:rsidTr="00216180">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9F004E"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Schere</w:t>
            </w:r>
          </w:p>
        </w:tc>
        <w:tc>
          <w:tcPr>
            <w:tcW w:w="400" w:type="dxa"/>
            <w:tcBorders>
              <w:top w:val="nil"/>
              <w:left w:val="nil"/>
              <w:bottom w:val="single" w:sz="4" w:space="0" w:color="auto"/>
              <w:right w:val="single" w:sz="4" w:space="0" w:color="auto"/>
            </w:tcBorders>
            <w:shd w:val="clear" w:color="auto" w:fill="auto"/>
            <w:noWrap/>
            <w:vAlign w:val="bottom"/>
            <w:hideMark/>
          </w:tcPr>
          <w:p w14:paraId="48DB63BD"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2</w:t>
            </w:r>
          </w:p>
        </w:tc>
        <w:tc>
          <w:tcPr>
            <w:tcW w:w="400" w:type="dxa"/>
            <w:tcBorders>
              <w:top w:val="nil"/>
              <w:left w:val="nil"/>
              <w:bottom w:val="single" w:sz="4" w:space="0" w:color="auto"/>
              <w:right w:val="single" w:sz="4" w:space="0" w:color="auto"/>
            </w:tcBorders>
            <w:shd w:val="clear" w:color="auto" w:fill="auto"/>
            <w:noWrap/>
            <w:vAlign w:val="bottom"/>
            <w:hideMark/>
          </w:tcPr>
          <w:p w14:paraId="238E145E"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1</w:t>
            </w:r>
          </w:p>
        </w:tc>
        <w:tc>
          <w:tcPr>
            <w:tcW w:w="400" w:type="dxa"/>
            <w:tcBorders>
              <w:top w:val="nil"/>
              <w:left w:val="nil"/>
              <w:bottom w:val="single" w:sz="4" w:space="0" w:color="auto"/>
              <w:right w:val="single" w:sz="4" w:space="0" w:color="auto"/>
            </w:tcBorders>
            <w:shd w:val="clear" w:color="auto" w:fill="auto"/>
            <w:noWrap/>
            <w:vAlign w:val="bottom"/>
            <w:hideMark/>
          </w:tcPr>
          <w:p w14:paraId="1CB0114C"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29945E76"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2</w:t>
            </w:r>
          </w:p>
        </w:tc>
        <w:tc>
          <w:tcPr>
            <w:tcW w:w="146" w:type="dxa"/>
            <w:tcBorders>
              <w:top w:val="nil"/>
              <w:left w:val="nil"/>
              <w:bottom w:val="nil"/>
              <w:right w:val="nil"/>
            </w:tcBorders>
            <w:shd w:val="clear" w:color="auto" w:fill="auto"/>
            <w:noWrap/>
            <w:vAlign w:val="bottom"/>
            <w:hideMark/>
          </w:tcPr>
          <w:p w14:paraId="3BF8A424"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p>
        </w:tc>
        <w:tc>
          <w:tcPr>
            <w:tcW w:w="106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CBDD9A9" w14:textId="77777777" w:rsidR="00216180" w:rsidRPr="00216180" w:rsidRDefault="00216180" w:rsidP="00216180">
            <w:pPr>
              <w:spacing w:after="0" w:line="240" w:lineRule="auto"/>
              <w:jc w:val="right"/>
              <w:rPr>
                <w:rFonts w:ascii="Calibri" w:eastAsia="Times New Roman" w:hAnsi="Calibri" w:cs="Times New Roman"/>
                <w:color w:val="9C6500"/>
                <w:lang w:val="de-DE" w:eastAsia="de-DE"/>
              </w:rPr>
            </w:pPr>
            <w:r w:rsidRPr="00216180">
              <w:rPr>
                <w:rFonts w:ascii="Calibri" w:eastAsia="Times New Roman" w:hAnsi="Calibri" w:cs="Times New Roman"/>
                <w:color w:val="9C6500"/>
                <w:lang w:val="de-DE" w:eastAsia="de-DE"/>
              </w:rPr>
              <w:t>0,8</w:t>
            </w:r>
          </w:p>
        </w:tc>
      </w:tr>
      <w:tr w:rsidR="00216180" w:rsidRPr="00216180" w14:paraId="1B754206" w14:textId="77777777" w:rsidTr="00216180">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ACE08B"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Stein</w:t>
            </w:r>
          </w:p>
        </w:tc>
        <w:tc>
          <w:tcPr>
            <w:tcW w:w="400" w:type="dxa"/>
            <w:tcBorders>
              <w:top w:val="nil"/>
              <w:left w:val="nil"/>
              <w:bottom w:val="single" w:sz="4" w:space="0" w:color="auto"/>
              <w:right w:val="single" w:sz="4" w:space="0" w:color="auto"/>
            </w:tcBorders>
            <w:shd w:val="clear" w:color="auto" w:fill="auto"/>
            <w:noWrap/>
            <w:vAlign w:val="bottom"/>
            <w:hideMark/>
          </w:tcPr>
          <w:p w14:paraId="272F2471"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5695C4E9"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3</w:t>
            </w:r>
          </w:p>
        </w:tc>
        <w:tc>
          <w:tcPr>
            <w:tcW w:w="400" w:type="dxa"/>
            <w:tcBorders>
              <w:top w:val="nil"/>
              <w:left w:val="nil"/>
              <w:bottom w:val="single" w:sz="4" w:space="0" w:color="auto"/>
              <w:right w:val="single" w:sz="4" w:space="0" w:color="auto"/>
            </w:tcBorders>
            <w:shd w:val="clear" w:color="auto" w:fill="auto"/>
            <w:noWrap/>
            <w:vAlign w:val="bottom"/>
            <w:hideMark/>
          </w:tcPr>
          <w:p w14:paraId="4AB011E2"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5FAAF2E0"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2</w:t>
            </w:r>
          </w:p>
        </w:tc>
        <w:tc>
          <w:tcPr>
            <w:tcW w:w="146" w:type="dxa"/>
            <w:tcBorders>
              <w:top w:val="nil"/>
              <w:left w:val="nil"/>
              <w:bottom w:val="nil"/>
              <w:right w:val="nil"/>
            </w:tcBorders>
            <w:shd w:val="clear" w:color="auto" w:fill="auto"/>
            <w:noWrap/>
            <w:vAlign w:val="bottom"/>
            <w:hideMark/>
          </w:tcPr>
          <w:p w14:paraId="3C346B2B"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002AC3"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0,4</w:t>
            </w:r>
          </w:p>
        </w:tc>
      </w:tr>
      <w:tr w:rsidR="00216180" w:rsidRPr="00216180" w14:paraId="026A5233" w14:textId="77777777" w:rsidTr="00216180">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72A915" w14:textId="77777777" w:rsidR="00216180" w:rsidRPr="00216180" w:rsidRDefault="00216180" w:rsidP="00216180">
            <w:pPr>
              <w:spacing w:after="0" w:line="240" w:lineRule="auto"/>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Papier</w:t>
            </w:r>
          </w:p>
        </w:tc>
        <w:tc>
          <w:tcPr>
            <w:tcW w:w="400" w:type="dxa"/>
            <w:tcBorders>
              <w:top w:val="nil"/>
              <w:left w:val="nil"/>
              <w:bottom w:val="single" w:sz="4" w:space="0" w:color="auto"/>
              <w:right w:val="single" w:sz="4" w:space="0" w:color="auto"/>
            </w:tcBorders>
            <w:shd w:val="clear" w:color="auto" w:fill="auto"/>
            <w:noWrap/>
            <w:vAlign w:val="bottom"/>
            <w:hideMark/>
          </w:tcPr>
          <w:p w14:paraId="55CD80B7"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3</w:t>
            </w:r>
          </w:p>
        </w:tc>
        <w:tc>
          <w:tcPr>
            <w:tcW w:w="400" w:type="dxa"/>
            <w:tcBorders>
              <w:top w:val="nil"/>
              <w:left w:val="nil"/>
              <w:bottom w:val="single" w:sz="4" w:space="0" w:color="auto"/>
              <w:right w:val="single" w:sz="4" w:space="0" w:color="auto"/>
            </w:tcBorders>
            <w:shd w:val="clear" w:color="auto" w:fill="auto"/>
            <w:noWrap/>
            <w:vAlign w:val="bottom"/>
            <w:hideMark/>
          </w:tcPr>
          <w:p w14:paraId="47CFD082"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w:t>
            </w:r>
          </w:p>
        </w:tc>
        <w:tc>
          <w:tcPr>
            <w:tcW w:w="400" w:type="dxa"/>
            <w:tcBorders>
              <w:top w:val="nil"/>
              <w:left w:val="nil"/>
              <w:bottom w:val="single" w:sz="4" w:space="0" w:color="auto"/>
              <w:right w:val="single" w:sz="4" w:space="0" w:color="auto"/>
            </w:tcBorders>
            <w:shd w:val="clear" w:color="auto" w:fill="auto"/>
            <w:noWrap/>
            <w:vAlign w:val="bottom"/>
            <w:hideMark/>
          </w:tcPr>
          <w:p w14:paraId="0A7EF7E0"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2</w:t>
            </w:r>
          </w:p>
        </w:tc>
        <w:tc>
          <w:tcPr>
            <w:tcW w:w="400" w:type="dxa"/>
            <w:tcBorders>
              <w:top w:val="nil"/>
              <w:left w:val="nil"/>
              <w:bottom w:val="single" w:sz="4" w:space="0" w:color="auto"/>
              <w:right w:val="single" w:sz="4" w:space="0" w:color="auto"/>
            </w:tcBorders>
            <w:shd w:val="clear" w:color="auto" w:fill="auto"/>
            <w:noWrap/>
            <w:vAlign w:val="bottom"/>
            <w:hideMark/>
          </w:tcPr>
          <w:p w14:paraId="43F80E63"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w:t>
            </w:r>
          </w:p>
        </w:tc>
        <w:tc>
          <w:tcPr>
            <w:tcW w:w="146" w:type="dxa"/>
            <w:tcBorders>
              <w:top w:val="nil"/>
              <w:left w:val="nil"/>
              <w:bottom w:val="nil"/>
              <w:right w:val="nil"/>
            </w:tcBorders>
            <w:shd w:val="clear" w:color="auto" w:fill="auto"/>
            <w:noWrap/>
            <w:vAlign w:val="bottom"/>
            <w:hideMark/>
          </w:tcPr>
          <w:p w14:paraId="1E4CC6C8"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29FD5" w14:textId="77777777" w:rsidR="00216180" w:rsidRPr="00216180" w:rsidRDefault="00216180" w:rsidP="00216180">
            <w:pPr>
              <w:spacing w:after="0" w:line="240" w:lineRule="auto"/>
              <w:jc w:val="right"/>
              <w:rPr>
                <w:rFonts w:ascii="Calibri" w:eastAsia="Times New Roman" w:hAnsi="Calibri" w:cs="Times New Roman"/>
                <w:color w:val="000000"/>
                <w:lang w:val="de-DE" w:eastAsia="de-DE"/>
              </w:rPr>
            </w:pPr>
            <w:r w:rsidRPr="00216180">
              <w:rPr>
                <w:rFonts w:ascii="Calibri" w:eastAsia="Times New Roman" w:hAnsi="Calibri" w:cs="Times New Roman"/>
                <w:color w:val="000000"/>
                <w:lang w:val="de-DE" w:eastAsia="de-DE"/>
              </w:rPr>
              <w:t>0,6</w:t>
            </w:r>
          </w:p>
        </w:tc>
      </w:tr>
    </w:tbl>
    <w:p w14:paraId="43E01B43" w14:textId="77777777" w:rsidR="00216180" w:rsidRDefault="00216180" w:rsidP="00216180">
      <w:pPr>
        <w:rPr>
          <w:sz w:val="18"/>
          <w:lang w:val="de-DE"/>
        </w:rPr>
      </w:pPr>
      <w:r w:rsidRPr="00174959">
        <w:rPr>
          <w:sz w:val="18"/>
          <w:lang w:val="de-DE"/>
        </w:rPr>
        <w:t>Ergbenis für den Vergleich mit Zustand „</w:t>
      </w:r>
      <w:r>
        <w:rPr>
          <w:sz w:val="18"/>
          <w:lang w:val="de-DE"/>
        </w:rPr>
        <w:t>1110</w:t>
      </w:r>
      <w:r w:rsidRPr="00174959">
        <w:rPr>
          <w:sz w:val="18"/>
          <w:lang w:val="de-DE"/>
        </w:rPr>
        <w:t>0“.</w:t>
      </w:r>
    </w:p>
    <w:p w14:paraId="0782B4AD" w14:textId="77777777" w:rsidR="00B1764D" w:rsidRPr="000060FC" w:rsidRDefault="00216180" w:rsidP="000060FC">
      <w:pPr>
        <w:rPr>
          <w:lang w:val="de-DE"/>
        </w:rPr>
      </w:pPr>
      <w:r>
        <w:rPr>
          <w:lang w:val="de-DE"/>
        </w:rPr>
        <w:t>Hier würden wir auf das Ergebnis Schere kommen, was durchaus berechtigt ist, da der Daumen oft fehlerhaft von LEAP Motion erkannt wird.</w:t>
      </w:r>
      <w:bookmarkStart w:id="4" w:name="_GoBack"/>
      <w:bookmarkEnd w:id="4"/>
    </w:p>
    <w:p w14:paraId="3C5A0CCA" w14:textId="77777777" w:rsidR="00B0125C" w:rsidRDefault="00B0125C" w:rsidP="00831E63">
      <w:pPr>
        <w:pStyle w:val="berschrift2"/>
        <w:rPr>
          <w:lang w:val="de-DE"/>
        </w:rPr>
      </w:pPr>
      <w:bookmarkStart w:id="5" w:name="_Toc471239500"/>
      <w:r>
        <w:rPr>
          <w:lang w:val="de-DE"/>
        </w:rPr>
        <w:t>Umsetzung</w:t>
      </w:r>
      <w:bookmarkEnd w:id="5"/>
    </w:p>
    <w:p w14:paraId="65A98735" w14:textId="77777777" w:rsidR="00305490" w:rsidRPr="00831E63" w:rsidRDefault="00305490" w:rsidP="00831E63">
      <w:pPr>
        <w:jc w:val="both"/>
        <w:rPr>
          <w:sz w:val="24"/>
          <w:lang w:val="de-DE"/>
        </w:rPr>
      </w:pPr>
      <w:r w:rsidRPr="00831E63">
        <w:rPr>
          <w:sz w:val="24"/>
          <w:lang w:val="de-DE"/>
        </w:rPr>
        <w:t xml:space="preserve">Das Programm </w:t>
      </w:r>
      <w:r w:rsidR="00033823">
        <w:rPr>
          <w:sz w:val="24"/>
          <w:lang w:val="de-DE"/>
        </w:rPr>
        <w:t xml:space="preserve">ist in Java implementiert und </w:t>
      </w:r>
      <w:r w:rsidRPr="00831E63">
        <w:rPr>
          <w:sz w:val="24"/>
          <w:lang w:val="de-DE"/>
        </w:rPr>
        <w:t>funktioniert nach dem typischen EVA-Prinzip (Eingabe, Verarbeitung, Ausgabe).</w:t>
      </w:r>
    </w:p>
    <w:p w14:paraId="33B4F6B0" w14:textId="77777777" w:rsidR="00305490" w:rsidRPr="00831E63" w:rsidRDefault="00305490" w:rsidP="00831E63">
      <w:pPr>
        <w:jc w:val="both"/>
        <w:rPr>
          <w:sz w:val="24"/>
          <w:lang w:val="de-DE"/>
        </w:rPr>
      </w:pPr>
      <w:r w:rsidRPr="00831E63">
        <w:rPr>
          <w:sz w:val="24"/>
          <w:lang w:val="de-DE"/>
        </w:rPr>
        <w:t>Als Eingabe wird die Datei „input.csv“ aus dem Stammverzeichnis der Applikation gelesen. Dabei werden die einzelnen Datensätze in eine Liste geladen. Ein Datensatz besteht aus fünf boole’schen Werten für den Zusand des jeweiligen Fingers</w:t>
      </w:r>
      <w:r w:rsidR="00C07E68" w:rsidRPr="00831E63">
        <w:rPr>
          <w:sz w:val="24"/>
          <w:lang w:val="de-DE"/>
        </w:rPr>
        <w:t>, angefangen vom Daumen bis zum kleinen Finger</w:t>
      </w:r>
      <w:r w:rsidRPr="00831E63">
        <w:rPr>
          <w:sz w:val="24"/>
          <w:lang w:val="de-DE"/>
        </w:rPr>
        <w:t>.</w:t>
      </w:r>
      <w:r w:rsidR="00C07E68" w:rsidRPr="00831E63">
        <w:rPr>
          <w:sz w:val="24"/>
          <w:lang w:val="de-DE"/>
        </w:rPr>
        <w:t xml:space="preserve"> Der Wert 1 steht für einen ausgestreckten, die 0 für einen angewinkelten Finger.</w:t>
      </w:r>
    </w:p>
    <w:p w14:paraId="40689022" w14:textId="77777777" w:rsidR="00C07E68" w:rsidRPr="00831E63" w:rsidRDefault="00C07E68" w:rsidP="00831E63">
      <w:pPr>
        <w:jc w:val="both"/>
        <w:rPr>
          <w:sz w:val="24"/>
          <w:lang w:val="de-DE"/>
        </w:rPr>
      </w:pPr>
      <w:r w:rsidRPr="00831E63">
        <w:rPr>
          <w:sz w:val="24"/>
          <w:lang w:val="de-DE"/>
        </w:rPr>
        <w:t>Für jeden Datensatz wird nun der Simple Matching Coefficient</w:t>
      </w:r>
      <w:r w:rsidR="00B30CF9" w:rsidRPr="00831E63">
        <w:rPr>
          <w:sz w:val="24"/>
          <w:lang w:val="de-DE"/>
        </w:rPr>
        <w:t xml:space="preserve"> (SMC)</w:t>
      </w:r>
      <w:r w:rsidRPr="00831E63">
        <w:rPr>
          <w:sz w:val="24"/>
          <w:lang w:val="de-DE"/>
        </w:rPr>
        <w:t xml:space="preserve"> im Bezug zu den drei Handzeichen Schere, Stein und Papier berechnet.</w:t>
      </w:r>
      <w:r w:rsidR="003D1E53" w:rsidRPr="00831E63">
        <w:rPr>
          <w:sz w:val="24"/>
          <w:lang w:val="de-DE"/>
        </w:rPr>
        <w:t xml:space="preserve"> Die so genannte Knowledge Base repräsentiert diese Handzeichen in der Form von drei „perfekten“ Datensätzen. Zu diesem Ideal werden nun die </w:t>
      </w:r>
      <w:r w:rsidR="00B30CF9" w:rsidRPr="00831E63">
        <w:rPr>
          <w:sz w:val="24"/>
          <w:lang w:val="de-DE"/>
        </w:rPr>
        <w:t xml:space="preserve">vier </w:t>
      </w:r>
      <w:r w:rsidR="003D1E53" w:rsidRPr="00831E63">
        <w:rPr>
          <w:sz w:val="24"/>
          <w:lang w:val="de-DE"/>
        </w:rPr>
        <w:t>verschiedenen Beschreibungsgrößen (Anzahl positiver</w:t>
      </w:r>
      <w:r w:rsidR="004D1493" w:rsidRPr="00831E63">
        <w:rPr>
          <w:sz w:val="24"/>
          <w:lang w:val="de-DE"/>
        </w:rPr>
        <w:t xml:space="preserve"> Übereinstimmungen , negativer Übereinstimmungen etc.) ermittelt.</w:t>
      </w:r>
      <w:r w:rsidR="00B30CF9" w:rsidRPr="00831E63">
        <w:rPr>
          <w:sz w:val="24"/>
          <w:lang w:val="de-DE"/>
        </w:rPr>
        <w:t xml:space="preserve"> Daraus ergibt sich dann der SMC, also die Ähnlichkeit zu dem Handzeichen. </w:t>
      </w:r>
    </w:p>
    <w:p w14:paraId="066E4C29" w14:textId="77777777" w:rsidR="00B30CF9" w:rsidRPr="00831E63" w:rsidRDefault="00B30CF9" w:rsidP="00831E63">
      <w:pPr>
        <w:jc w:val="both"/>
        <w:rPr>
          <w:sz w:val="24"/>
          <w:lang w:val="de-DE"/>
        </w:rPr>
      </w:pPr>
      <w:r w:rsidRPr="00831E63">
        <w:rPr>
          <w:sz w:val="24"/>
          <w:lang w:val="de-DE"/>
        </w:rPr>
        <w:t>Abschließend wird eine Ausgabe-CSV Datei mit den Datensätzen, den drei Ähnlichkeitswerten und dem jeweiligen „Gewinner“ erstellt.</w:t>
      </w:r>
      <w:r w:rsidR="00377E85" w:rsidRPr="00831E63">
        <w:rPr>
          <w:sz w:val="24"/>
          <w:lang w:val="de-DE"/>
        </w:rPr>
        <w:t xml:space="preserve"> Der Gewinner, das ähnlichste Handzeichen, ist das mit dem höchsten SMC größer als 0,6.</w:t>
      </w:r>
    </w:p>
    <w:p w14:paraId="506C7246" w14:textId="77777777" w:rsidR="00B0125C" w:rsidRDefault="00B0125C" w:rsidP="00831E63">
      <w:pPr>
        <w:pStyle w:val="berschrift2"/>
        <w:rPr>
          <w:lang w:val="de-DE"/>
        </w:rPr>
      </w:pPr>
      <w:bookmarkStart w:id="6" w:name="_Toc471239501"/>
      <w:r>
        <w:rPr>
          <w:lang w:val="de-DE"/>
        </w:rPr>
        <w:t>Bedienung</w:t>
      </w:r>
      <w:bookmarkEnd w:id="6"/>
    </w:p>
    <w:p w14:paraId="6B68B5CD" w14:textId="77777777" w:rsidR="00B0125C" w:rsidRPr="00831E63" w:rsidRDefault="00B0125C" w:rsidP="00831E63">
      <w:pPr>
        <w:jc w:val="both"/>
        <w:rPr>
          <w:sz w:val="24"/>
          <w:lang w:val="de-DE"/>
        </w:rPr>
      </w:pPr>
      <w:r w:rsidRPr="00831E63">
        <w:rPr>
          <w:sz w:val="24"/>
          <w:lang w:val="de-DE"/>
        </w:rPr>
        <w:t xml:space="preserve">Zum Ausführen des Programms muss eines der drei </w:t>
      </w:r>
      <w:r w:rsidR="00502930" w:rsidRPr="00831E63">
        <w:rPr>
          <w:sz w:val="24"/>
          <w:lang w:val="de-DE"/>
        </w:rPr>
        <w:t>beiliegenden input-Files als „input.csv“ im selben Verzeichnis wie die „similarity.jar“ gespeichert werden. Das Ausführen der similarity.jar generiert eine neue CSV-Datei mit den berechneten Ähnlichkeitswerten.</w:t>
      </w:r>
    </w:p>
    <w:p w14:paraId="2B137987" w14:textId="77777777" w:rsidR="00B0125C" w:rsidRPr="00305490" w:rsidRDefault="00B0125C" w:rsidP="00305490">
      <w:pPr>
        <w:rPr>
          <w:lang w:val="de-DE"/>
        </w:rPr>
      </w:pPr>
    </w:p>
    <w:sectPr w:rsidR="00B0125C" w:rsidRPr="00305490" w:rsidSect="00E3545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58263" w14:textId="77777777" w:rsidR="00BE59D5" w:rsidRDefault="00BE59D5" w:rsidP="00E3545D">
      <w:pPr>
        <w:spacing w:after="0" w:line="240" w:lineRule="auto"/>
      </w:pPr>
      <w:r>
        <w:separator/>
      </w:r>
    </w:p>
  </w:endnote>
  <w:endnote w:type="continuationSeparator" w:id="0">
    <w:p w14:paraId="08B0AF86" w14:textId="77777777" w:rsidR="00BE59D5" w:rsidRDefault="00BE59D5" w:rsidP="00E3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197793"/>
      <w:docPartObj>
        <w:docPartGallery w:val="Page Numbers (Bottom of Page)"/>
        <w:docPartUnique/>
      </w:docPartObj>
    </w:sdtPr>
    <w:sdtEndPr>
      <w:rPr>
        <w:noProof/>
      </w:rPr>
    </w:sdtEndPr>
    <w:sdtContent>
      <w:p w14:paraId="2F8E0F84" w14:textId="77777777" w:rsidR="00E3545D" w:rsidRDefault="00E3545D">
        <w:pPr>
          <w:pStyle w:val="Fuzeile"/>
        </w:pPr>
        <w:r>
          <w:fldChar w:fldCharType="begin"/>
        </w:r>
        <w:r>
          <w:instrText xml:space="preserve"> PAGE   \* MERGEFORMAT </w:instrText>
        </w:r>
        <w:r>
          <w:fldChar w:fldCharType="separate"/>
        </w:r>
        <w:r w:rsidR="006837E0">
          <w:rPr>
            <w:noProof/>
          </w:rPr>
          <w:t>3</w:t>
        </w:r>
        <w:r>
          <w:rPr>
            <w:noProof/>
          </w:rPr>
          <w:fldChar w:fldCharType="end"/>
        </w:r>
      </w:p>
    </w:sdtContent>
  </w:sdt>
  <w:p w14:paraId="77F61982" w14:textId="77777777" w:rsidR="00E3545D" w:rsidRDefault="00E3545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2C528" w14:textId="77777777" w:rsidR="00BE59D5" w:rsidRDefault="00BE59D5" w:rsidP="00E3545D">
      <w:pPr>
        <w:spacing w:after="0" w:line="240" w:lineRule="auto"/>
      </w:pPr>
      <w:r>
        <w:separator/>
      </w:r>
    </w:p>
  </w:footnote>
  <w:footnote w:type="continuationSeparator" w:id="0">
    <w:p w14:paraId="2A64DC0D" w14:textId="77777777" w:rsidR="00BE59D5" w:rsidRDefault="00BE59D5" w:rsidP="00E354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765F6"/>
    <w:multiLevelType w:val="hybridMultilevel"/>
    <w:tmpl w:val="1EDE70AE"/>
    <w:lvl w:ilvl="0" w:tplc="D6AAC29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A8"/>
    <w:rsid w:val="000060FC"/>
    <w:rsid w:val="00023720"/>
    <w:rsid w:val="00033823"/>
    <w:rsid w:val="00174959"/>
    <w:rsid w:val="001B55E8"/>
    <w:rsid w:val="00216180"/>
    <w:rsid w:val="00231DAB"/>
    <w:rsid w:val="00273B63"/>
    <w:rsid w:val="0028330B"/>
    <w:rsid w:val="00305490"/>
    <w:rsid w:val="00377E85"/>
    <w:rsid w:val="00395829"/>
    <w:rsid w:val="003C1347"/>
    <w:rsid w:val="003D1E53"/>
    <w:rsid w:val="00436563"/>
    <w:rsid w:val="004805A8"/>
    <w:rsid w:val="004D1493"/>
    <w:rsid w:val="00502930"/>
    <w:rsid w:val="00554224"/>
    <w:rsid w:val="005618EF"/>
    <w:rsid w:val="005A675B"/>
    <w:rsid w:val="005F002B"/>
    <w:rsid w:val="006074A2"/>
    <w:rsid w:val="006837E0"/>
    <w:rsid w:val="00783564"/>
    <w:rsid w:val="007C6D10"/>
    <w:rsid w:val="00831E63"/>
    <w:rsid w:val="008B1A33"/>
    <w:rsid w:val="00937B71"/>
    <w:rsid w:val="00986A33"/>
    <w:rsid w:val="00994C51"/>
    <w:rsid w:val="00AF4506"/>
    <w:rsid w:val="00B0125C"/>
    <w:rsid w:val="00B1764D"/>
    <w:rsid w:val="00B30CF9"/>
    <w:rsid w:val="00B951CB"/>
    <w:rsid w:val="00BE59D5"/>
    <w:rsid w:val="00C07E68"/>
    <w:rsid w:val="00DB3FD1"/>
    <w:rsid w:val="00DB6C3F"/>
    <w:rsid w:val="00DF7A87"/>
    <w:rsid w:val="00E3545D"/>
    <w:rsid w:val="00E50005"/>
    <w:rsid w:val="00FF4C2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F91"/>
  <w15:chartTrackingRefBased/>
  <w15:docId w15:val="{BF694771-F771-4278-81F0-D5CA855C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1E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1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31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05A8"/>
    <w:pPr>
      <w:ind w:left="720"/>
      <w:contextualSpacing/>
    </w:pPr>
  </w:style>
  <w:style w:type="character" w:customStyle="1" w:styleId="berschrift2Zchn">
    <w:name w:val="Überschrift 2 Zchn"/>
    <w:basedOn w:val="Absatz-Standardschriftart"/>
    <w:link w:val="berschrift2"/>
    <w:uiPriority w:val="9"/>
    <w:rsid w:val="00831E6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31E63"/>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831E63"/>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831E63"/>
    <w:pPr>
      <w:spacing w:after="0" w:line="240" w:lineRule="auto"/>
    </w:pPr>
  </w:style>
  <w:style w:type="paragraph" w:styleId="Textkrper">
    <w:name w:val="Body Text"/>
    <w:basedOn w:val="Standard"/>
    <w:link w:val="TextkrperZchn"/>
    <w:uiPriority w:val="1"/>
    <w:qFormat/>
    <w:rsid w:val="005618EF"/>
    <w:pPr>
      <w:autoSpaceDE w:val="0"/>
      <w:autoSpaceDN w:val="0"/>
      <w:adjustRightInd w:val="0"/>
      <w:spacing w:after="0" w:line="240" w:lineRule="auto"/>
      <w:ind w:left="39"/>
    </w:pPr>
    <w:rPr>
      <w:rFonts w:ascii="Arial" w:hAnsi="Arial" w:cs="Arial"/>
      <w:sz w:val="24"/>
      <w:szCs w:val="24"/>
      <w:lang w:val="en-US"/>
    </w:rPr>
  </w:style>
  <w:style w:type="character" w:customStyle="1" w:styleId="TextkrperZchn">
    <w:name w:val="Textkörper Zchn"/>
    <w:basedOn w:val="Absatz-Standardschriftart"/>
    <w:link w:val="Textkrper"/>
    <w:uiPriority w:val="1"/>
    <w:rsid w:val="005618EF"/>
    <w:rPr>
      <w:rFonts w:ascii="Arial" w:hAnsi="Arial" w:cs="Arial"/>
      <w:sz w:val="24"/>
      <w:szCs w:val="24"/>
      <w:lang w:val="en-US"/>
    </w:rPr>
  </w:style>
  <w:style w:type="paragraph" w:styleId="Inhaltsverzeichnisberschrift">
    <w:name w:val="TOC Heading"/>
    <w:basedOn w:val="berschrift1"/>
    <w:next w:val="Standard"/>
    <w:uiPriority w:val="39"/>
    <w:unhideWhenUsed/>
    <w:qFormat/>
    <w:rsid w:val="00E3545D"/>
    <w:pPr>
      <w:outlineLvl w:val="9"/>
    </w:pPr>
    <w:rPr>
      <w:lang w:val="en-US"/>
    </w:rPr>
  </w:style>
  <w:style w:type="paragraph" w:styleId="Verzeichnis1">
    <w:name w:val="toc 1"/>
    <w:basedOn w:val="Standard"/>
    <w:next w:val="Standard"/>
    <w:autoRedefine/>
    <w:uiPriority w:val="39"/>
    <w:unhideWhenUsed/>
    <w:rsid w:val="00E3545D"/>
    <w:pPr>
      <w:spacing w:after="100"/>
    </w:pPr>
  </w:style>
  <w:style w:type="paragraph" w:styleId="Verzeichnis2">
    <w:name w:val="toc 2"/>
    <w:basedOn w:val="Standard"/>
    <w:next w:val="Standard"/>
    <w:autoRedefine/>
    <w:uiPriority w:val="39"/>
    <w:unhideWhenUsed/>
    <w:rsid w:val="00E3545D"/>
    <w:pPr>
      <w:spacing w:after="100"/>
      <w:ind w:left="220"/>
    </w:pPr>
  </w:style>
  <w:style w:type="character" w:styleId="Link">
    <w:name w:val="Hyperlink"/>
    <w:basedOn w:val="Absatz-Standardschriftart"/>
    <w:uiPriority w:val="99"/>
    <w:unhideWhenUsed/>
    <w:rsid w:val="00E3545D"/>
    <w:rPr>
      <w:color w:val="0563C1" w:themeColor="hyperlink"/>
      <w:u w:val="single"/>
    </w:rPr>
  </w:style>
  <w:style w:type="paragraph" w:styleId="Kopfzeile">
    <w:name w:val="header"/>
    <w:basedOn w:val="Standard"/>
    <w:link w:val="KopfzeileZchn"/>
    <w:uiPriority w:val="99"/>
    <w:unhideWhenUsed/>
    <w:rsid w:val="00E3545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3545D"/>
  </w:style>
  <w:style w:type="paragraph" w:styleId="Fuzeile">
    <w:name w:val="footer"/>
    <w:basedOn w:val="Standard"/>
    <w:link w:val="FuzeileZchn"/>
    <w:uiPriority w:val="99"/>
    <w:unhideWhenUsed/>
    <w:rsid w:val="00E3545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3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41690">
      <w:bodyDiv w:val="1"/>
      <w:marLeft w:val="0"/>
      <w:marRight w:val="0"/>
      <w:marTop w:val="0"/>
      <w:marBottom w:val="0"/>
      <w:divBdr>
        <w:top w:val="none" w:sz="0" w:space="0" w:color="auto"/>
        <w:left w:val="none" w:sz="0" w:space="0" w:color="auto"/>
        <w:bottom w:val="none" w:sz="0" w:space="0" w:color="auto"/>
        <w:right w:val="none" w:sz="0" w:space="0" w:color="auto"/>
      </w:divBdr>
    </w:div>
    <w:div w:id="865605780">
      <w:bodyDiv w:val="1"/>
      <w:marLeft w:val="0"/>
      <w:marRight w:val="0"/>
      <w:marTop w:val="0"/>
      <w:marBottom w:val="0"/>
      <w:divBdr>
        <w:top w:val="none" w:sz="0" w:space="0" w:color="auto"/>
        <w:left w:val="none" w:sz="0" w:space="0" w:color="auto"/>
        <w:bottom w:val="none" w:sz="0" w:space="0" w:color="auto"/>
        <w:right w:val="none" w:sz="0" w:space="0" w:color="auto"/>
      </w:divBdr>
    </w:div>
    <w:div w:id="1212955909">
      <w:bodyDiv w:val="1"/>
      <w:marLeft w:val="0"/>
      <w:marRight w:val="0"/>
      <w:marTop w:val="0"/>
      <w:marBottom w:val="0"/>
      <w:divBdr>
        <w:top w:val="none" w:sz="0" w:space="0" w:color="auto"/>
        <w:left w:val="none" w:sz="0" w:space="0" w:color="auto"/>
        <w:bottom w:val="none" w:sz="0" w:space="0" w:color="auto"/>
        <w:right w:val="none" w:sz="0" w:space="0" w:color="auto"/>
      </w:divBdr>
    </w:div>
    <w:div w:id="20829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2D9C-F4DD-8A4A-91D4-885D2AD6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6222</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Hewlett Packard</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Bidlingmeyer, Matthias (DualStudy)</dc:creator>
  <cp:keywords/>
  <dc:description/>
  <cp:lastModifiedBy>Marco Klein</cp:lastModifiedBy>
  <cp:revision>14</cp:revision>
  <dcterms:created xsi:type="dcterms:W3CDTF">2017-01-03T18:09:00Z</dcterms:created>
  <dcterms:modified xsi:type="dcterms:W3CDTF">2017-01-08T11:35:00Z</dcterms:modified>
</cp:coreProperties>
</file>