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7613FC"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7613FC"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7613FC"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7613FC"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7613FC"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692D5E">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692D5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692D5E">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692D5E">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692D5E">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692D5E">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692D5E">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692D5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692D5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692D5E">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692D5E">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692D5E">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692D5E">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692D5E">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692D5E">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692D5E">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692D5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692D5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Default="00584F3B" w:rsidP="00892813">
      <w:pPr>
        <w:jc w:val="both"/>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C59B7" w:rsidRDefault="00892813" w:rsidP="00892813">
      <w:pPr>
        <w:jc w:val="both"/>
        <w:rPr>
          <w:rFonts w:ascii="Garamond" w:hAnsi="Garamond"/>
          <w:sz w:val="23"/>
          <w:szCs w:val="23"/>
          <w:lang w:val="it-IT"/>
        </w:rPr>
      </w:pP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A520367" w14:textId="77777777" w:rsidR="00892813" w:rsidRDefault="00892813" w:rsidP="00CC59B7">
      <w:pPr>
        <w:suppressAutoHyphens w:val="0"/>
        <w:overflowPunct/>
        <w:autoSpaceDE w:val="0"/>
        <w:autoSpaceDN w:val="0"/>
        <w:adjustRightInd w:val="0"/>
        <w:textAlignment w:val="auto"/>
        <w:rPr>
          <w:rFonts w:ascii="Garamond" w:hAnsi="Garamond" w:cs="Garamond"/>
          <w:kern w:val="0"/>
          <w:sz w:val="23"/>
          <w:szCs w:val="23"/>
          <w:lang w:val="it-IT" w:bidi="ar-SA"/>
        </w:rPr>
      </w:pPr>
    </w:p>
    <w:p w14:paraId="6F4AD07E" w14:textId="6F5350DC"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6CC87EE2" w14:textId="23E0ACF5" w:rsidR="00892813"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7613FC"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xml:space="preserve">: Viene descritto come il sistema sarà definito e partizionato in sottosistemi, il loro mapping Hardware/Software, la gestione dei dati persistenti. Verranno poi presentate la struttura dei singoli sottosistemi e le </w:t>
      </w:r>
      <w:proofErr w:type="spellStart"/>
      <w:r w:rsidRPr="00A05690">
        <w:rPr>
          <w:rFonts w:ascii="Garamond" w:hAnsi="Garamond" w:cs="Garamond"/>
          <w:kern w:val="0"/>
          <w:sz w:val="23"/>
          <w:szCs w:val="23"/>
          <w:lang w:val="it-IT" w:bidi="ar-SA"/>
        </w:rPr>
        <w:t>boundary</w:t>
      </w:r>
      <w:proofErr w:type="spellEnd"/>
      <w:r w:rsidRPr="00A05690">
        <w:rPr>
          <w:rFonts w:ascii="Garamond" w:hAnsi="Garamond" w:cs="Garamond"/>
          <w:kern w:val="0"/>
          <w:sz w:val="23"/>
          <w:szCs w:val="23"/>
          <w:lang w:val="it-IT" w:bidi="ar-SA"/>
        </w:rPr>
        <w:t xml:space="preserve"> </w:t>
      </w:r>
      <w:proofErr w:type="spellStart"/>
      <w:r w:rsidRPr="00A05690">
        <w:rPr>
          <w:rFonts w:ascii="Garamond" w:hAnsi="Garamond" w:cs="Garamond"/>
          <w:kern w:val="0"/>
          <w:sz w:val="23"/>
          <w:szCs w:val="23"/>
          <w:lang w:val="it-IT" w:bidi="ar-SA"/>
        </w:rPr>
        <w:t>conditions</w:t>
      </w:r>
      <w:proofErr w:type="spellEnd"/>
      <w:r w:rsidRPr="00A05690">
        <w:rPr>
          <w:rFonts w:ascii="Garamond" w:hAnsi="Garamond" w:cs="Garamond"/>
          <w:kern w:val="0"/>
          <w:sz w:val="23"/>
          <w:szCs w:val="23"/>
          <w:lang w:val="it-IT" w:bidi="ar-SA"/>
        </w:rPr>
        <w:t xml:space="preserve">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77777777" w:rsidR="00D516B1" w:rsidRP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lastRenderedPageBreak/>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lastRenderedPageBreak/>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lastRenderedPageBreak/>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77777777" w:rsidR="00DA68A2" w:rsidRDefault="00DA68A2"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lastRenderedPageBreak/>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1D60ED9" w14:textId="14ED0A5F" w:rsidR="00DA68A2" w:rsidRDefault="00DA68A2" w:rsidP="00562A01">
      <w:pPr>
        <w:jc w:val="both"/>
        <w:rPr>
          <w:rFonts w:hint="eastAsia"/>
          <w:b/>
          <w:bCs/>
          <w:color w:val="auto"/>
          <w:lang w:val="it-IT"/>
        </w:rPr>
      </w:pPr>
      <w:r w:rsidRPr="00DA68A2">
        <w:rPr>
          <w:b/>
          <w:bCs/>
          <w:color w:val="auto"/>
          <w:lang w:val="it-IT"/>
        </w:rPr>
        <w:t>Sottosistema Gestione Eventi</w:t>
      </w:r>
    </w:p>
    <w:p w14:paraId="197FD6DB" w14:textId="010F9F96" w:rsidR="00DA68A2" w:rsidRDefault="00DA68A2" w:rsidP="00562A01">
      <w:pPr>
        <w:jc w:val="both"/>
        <w:rPr>
          <w:rFonts w:hint="eastAsia"/>
          <w:b/>
          <w:bCs/>
          <w:color w:val="auto"/>
          <w:lang w:val="it-IT"/>
        </w:rPr>
      </w:pP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D06641">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7613FC"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7613FC"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Id_UtenteRegistrato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proofErr w:type="spellStart"/>
            <w:r w:rsidRPr="007613FC">
              <w:rPr>
                <w:rFonts w:ascii="Century Gothic" w:hAnsi="Century Gothic"/>
                <w:b/>
                <w:bCs/>
                <w:color w:val="FF0000"/>
                <w:lang w:val="it-IT"/>
              </w:rPr>
              <w:t>Id_Scolaresca</w:t>
            </w:r>
            <w:proofErr w:type="spellEnd"/>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1FD4D931" w14:textId="439CEA2B" w:rsidR="009C58AB" w:rsidRDefault="009C58AB" w:rsidP="00BC3C24">
      <w:pPr>
        <w:pStyle w:val="Paragrafoelenco"/>
        <w:ind w:left="0"/>
        <w:rPr>
          <w:rFonts w:hint="eastAsia"/>
        </w:rPr>
      </w:pPr>
    </w:p>
    <w:p w14:paraId="75D04464" w14:textId="51DCA930" w:rsidR="009C58AB" w:rsidRDefault="009C58AB" w:rsidP="00BC3C24">
      <w:pPr>
        <w:pStyle w:val="Paragrafoelenco"/>
        <w:ind w:left="0"/>
        <w:rPr>
          <w:rFonts w:hint="eastAsia"/>
        </w:rPr>
      </w:pPr>
    </w:p>
    <w:p w14:paraId="19536FD4" w14:textId="6B4B3BB5" w:rsidR="009C58AB" w:rsidRDefault="009C58AB" w:rsidP="00BC3C24">
      <w:pPr>
        <w:pStyle w:val="Paragrafoelenco"/>
        <w:ind w:left="0"/>
      </w:pPr>
    </w:p>
    <w:p w14:paraId="403E7DF3" w14:textId="77777777" w:rsidR="00FA60E2" w:rsidRDefault="00FA60E2" w:rsidP="00BC3C24">
      <w:pPr>
        <w:pStyle w:val="Paragrafoelenco"/>
        <w:ind w:left="0"/>
        <w:rPr>
          <w:rFonts w:hint="eastAsia"/>
        </w:rPr>
      </w:pPr>
    </w:p>
    <w:p w14:paraId="648EA446" w14:textId="698D0571" w:rsidR="009C58AB" w:rsidRDefault="009C58AB" w:rsidP="00BC3C24">
      <w:pPr>
        <w:pStyle w:val="Paragrafoelenco"/>
        <w:ind w:left="0"/>
        <w:rPr>
          <w:rFonts w:hint="eastAsia"/>
        </w:rPr>
      </w:pPr>
    </w:p>
    <w:p w14:paraId="6216B11E" w14:textId="1B95A969" w:rsidR="00D06641" w:rsidRDefault="00D06641" w:rsidP="00BC3C24">
      <w:pPr>
        <w:pStyle w:val="Paragrafoelenco"/>
        <w:ind w:left="0"/>
        <w:rPr>
          <w:rFonts w:hint="eastAsia"/>
        </w:rPr>
      </w:pPr>
    </w:p>
    <w:p w14:paraId="5790EEFE" w14:textId="6E2D7BE9" w:rsidR="00D06641" w:rsidRDefault="00D06641" w:rsidP="00BC3C24">
      <w:pPr>
        <w:pStyle w:val="Paragrafoelenco"/>
        <w:ind w:left="0"/>
        <w:rPr>
          <w:rFonts w:hint="eastAsia"/>
        </w:rPr>
      </w:pPr>
    </w:p>
    <w:p w14:paraId="61F77A3A" w14:textId="77777777" w:rsidR="00D06641" w:rsidRDefault="00D06641"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9C58AB">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7613FC"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7613FC"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7613FC"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7613FC"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NOT NULL</w:t>
            </w:r>
            <w:r w:rsidRPr="0003173E">
              <w:rPr>
                <w:rFonts w:ascii="Century Gothic" w:eastAsia="Droid Sans" w:hAnsi="Century Gothic" w:cs="Droid Sans"/>
                <w:color w:val="FF0000"/>
                <w:lang w:val="it-IT"/>
              </w:rPr>
              <w:br/>
              <w:t xml:space="preserve">Può assumere </w:t>
            </w:r>
          </w:p>
          <w:p w14:paraId="1B555251"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valore:</w:t>
            </w:r>
          </w:p>
          <w:p w14:paraId="3343BDC0"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0, se </w:t>
            </w:r>
            <w:proofErr w:type="spellStart"/>
            <w:r w:rsidRPr="0003173E">
              <w:rPr>
                <w:rFonts w:ascii="Century Gothic" w:eastAsia="Droid Sans" w:hAnsi="Century Gothic" w:cs="Droid Sans"/>
                <w:color w:val="FF0000"/>
                <w:szCs w:val="22"/>
              </w:rPr>
              <w:t>maschio</w:t>
            </w:r>
            <w:proofErr w:type="spellEnd"/>
          </w:p>
          <w:p w14:paraId="48D33DCD"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1, se </w:t>
            </w:r>
            <w:proofErr w:type="spellStart"/>
            <w:r w:rsidRPr="0003173E">
              <w:rPr>
                <w:rFonts w:ascii="Century Gothic" w:eastAsia="Droid Sans" w:hAnsi="Century Gothic" w:cs="Droid Sans"/>
                <w:color w:val="FF0000"/>
                <w:szCs w:val="22"/>
              </w:rPr>
              <w:t>femmina</w:t>
            </w:r>
            <w:proofErr w:type="spellEnd"/>
          </w:p>
          <w:p w14:paraId="6AF6AD26"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2, se non</w:t>
            </w:r>
          </w:p>
          <w:p w14:paraId="38C67128" w14:textId="145D762E" w:rsidR="0003173E" w:rsidRPr="00A639CD" w:rsidRDefault="0003173E" w:rsidP="0003173E">
            <w:pPr>
              <w:jc w:val="center"/>
              <w:rPr>
                <w:rFonts w:ascii="Century Gothic" w:eastAsia="Droid Sans" w:hAnsi="Century Gothic" w:cs="Droid Sans"/>
                <w:color w:val="auto"/>
              </w:rPr>
            </w:pPr>
            <w:proofErr w:type="spellStart"/>
            <w:r w:rsidRPr="0003173E">
              <w:rPr>
                <w:rFonts w:ascii="Century Gothic" w:eastAsia="Droid Sans" w:hAnsi="Century Gothic" w:cs="Droid Sans"/>
                <w:color w:val="FF0000"/>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7613FC"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7613FC"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7613FC"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7613FC"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7613FC"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7613FC"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7613FC"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7613FC"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7613FC"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7613FC"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7613FC"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71F867B" w14:textId="257F0DB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7613FC"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7613FC"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7613FC"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7613FC"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7613FC"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7613FC"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7613FC"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7613FC"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lastRenderedPageBreak/>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proofErr w:type="spellStart"/>
            <w:r>
              <w:rPr>
                <w:rFonts w:ascii="Century Gothic" w:hAnsi="Century Gothic"/>
                <w:w w:val="95"/>
              </w:rPr>
              <w:t>Controlola</w:t>
            </w:r>
            <w:proofErr w:type="spellEnd"/>
            <w:r>
              <w:rPr>
                <w:rFonts w:ascii="Century Gothic" w:hAnsi="Century Gothic"/>
                <w:w w:val="95"/>
              </w:rPr>
              <w:t xml:space="preserve"> che non ci siano connessioni ancora aperte da o verso l’esterno e, se non ci sono, termina l’esecuzione del sistema</w:t>
            </w:r>
          </w:p>
        </w:tc>
      </w:tr>
      <w:tr w:rsidR="00F66B4F" w:rsidRPr="007613FC"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7613FC"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7613FC"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7613FC"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proofErr w:type="spellStart"/>
            <w:r w:rsidR="00040FBE">
              <w:rPr>
                <w:rFonts w:ascii="Century Gothic" w:hAnsi="Century Gothic"/>
                <w:w w:val="95"/>
              </w:rPr>
              <w:t>falimento</w:t>
            </w:r>
            <w:proofErr w:type="spellEnd"/>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7613FC"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7613FC"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7613FC"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lastRenderedPageBreak/>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7613FC"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7613FC"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7613FC"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7613FC"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716E05C3" w14:textId="77777777" w:rsidTr="00AB5AC5">
        <w:trPr>
          <w:cnfStyle w:val="000000100000" w:firstRow="0" w:lastRow="0" w:firstColumn="0" w:lastColumn="0" w:oddVBand="0" w:evenVBand="0" w:oddHBand="1" w:evenHBand="0" w:firstRowFirstColumn="0" w:firstRowLastColumn="0" w:lastRowFirstColumn="0" w:lastRowLastColumn="0"/>
          <w:trHeight w:val="643"/>
          <w:jc w:val="center"/>
        </w:trPr>
        <w:tc>
          <w:tcPr>
            <w:tcW w:w="6799" w:type="dxa"/>
            <w:gridSpan w:val="3"/>
            <w:shd w:val="clear" w:color="auto" w:fill="2E74B5"/>
            <w:vAlign w:val="center"/>
          </w:tcPr>
          <w:p w14:paraId="0F7CA24E" w14:textId="77777777" w:rsidR="00AB5AC5" w:rsidRDefault="00AB5AC5" w:rsidP="00AB5AC5">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B6B3EC9" w14:textId="4301613A" w:rsidR="00AB5AC5"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54848E" w14:textId="254ABAA5"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3"/>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rFonts w:hint="eastAsia"/>
          <w:b/>
          <w:bCs/>
          <w:sz w:val="30"/>
          <w:szCs w:val="36"/>
        </w:rPr>
      </w:pPr>
    </w:p>
    <w:p w14:paraId="67CC66ED" w14:textId="177CF39B" w:rsidR="000F653A" w:rsidRDefault="000F653A" w:rsidP="003D1EA8">
      <w:pPr>
        <w:rPr>
          <w:rFonts w:hint="eastAsia"/>
          <w:b/>
          <w:bCs/>
          <w:sz w:val="30"/>
          <w:szCs w:val="36"/>
        </w:rPr>
      </w:pPr>
      <w:proofErr w:type="spellStart"/>
      <w:r w:rsidRPr="000F653A">
        <w:rPr>
          <w:b/>
          <w:bCs/>
          <w:sz w:val="30"/>
          <w:szCs w:val="36"/>
        </w:rPr>
        <w:lastRenderedPageBreak/>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DA10E25" w14:textId="77777777" w:rsidTr="00AB5AC5">
        <w:trPr>
          <w:cnfStyle w:val="000000100000" w:firstRow="0" w:lastRow="0" w:firstColumn="0" w:lastColumn="0" w:oddVBand="0" w:evenVBand="0" w:oddHBand="1" w:evenHBand="0" w:firstRowFirstColumn="0" w:firstRowLastColumn="0" w:lastRowFirstColumn="0" w:lastRowLastColumn="0"/>
          <w:trHeight w:val="667"/>
          <w:jc w:val="center"/>
        </w:trPr>
        <w:tc>
          <w:tcPr>
            <w:tcW w:w="6799" w:type="dxa"/>
            <w:gridSpan w:val="3"/>
            <w:shd w:val="clear" w:color="auto" w:fill="2E74B5"/>
            <w:vAlign w:val="center"/>
          </w:tcPr>
          <w:p w14:paraId="1BC6C08C" w14:textId="77777777" w:rsidR="00AB5AC5" w:rsidRDefault="00AB5AC5" w:rsidP="007669E8">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D56D23" w14:textId="131415F5" w:rsidR="00AB5AC5"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40C8ACFC" w14:textId="3422F492" w:rsidR="00AB5AC5" w:rsidRPr="0089184A"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3"/>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3"/>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3"/>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3"/>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762B9EB" w14:textId="77777777" w:rsidTr="00E44C14">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3AF3B4F8" w14:textId="77777777" w:rsidR="00AB5AC5" w:rsidRDefault="00AB5AC5" w:rsidP="00E44C14">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726F34" w14:textId="77777777" w:rsidR="00AB5AC5"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6B20E0F3" w14:textId="0038F9D9"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3"/>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3"/>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3"/>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3"/>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3"/>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3"/>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3"/>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3"/>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3"/>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3"/>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3"/>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3"/>
            <w:vAlign w:val="center"/>
          </w:tcPr>
          <w:p w14:paraId="0B59E08F" w14:textId="263155F2"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w:t>
            </w:r>
            <w:proofErr w:type="spellStart"/>
            <w:r w:rsidR="00214437">
              <w:rPr>
                <w:rFonts w:ascii="Century Gothic" w:eastAsia="Droid Sans" w:hAnsi="Century Gothic" w:cs="Droid Sans"/>
                <w:color w:val="auto"/>
              </w:rPr>
              <w:t>caricaro</w:t>
            </w:r>
            <w:proofErr w:type="spellEnd"/>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3"/>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0DB55828" w14:textId="751AE60E" w:rsidR="00AB5AC5" w:rsidRDefault="00AB5AC5" w:rsidP="003D1EA8">
      <w:pPr>
        <w:rPr>
          <w:b/>
          <w:bCs/>
          <w:sz w:val="28"/>
          <w:szCs w:val="32"/>
        </w:rPr>
      </w:pPr>
    </w:p>
    <w:p w14:paraId="23F8AB1D" w14:textId="15C92D1D" w:rsidR="00FA60E2" w:rsidRDefault="00FA60E2" w:rsidP="003D1EA8">
      <w:pPr>
        <w:rPr>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lastRenderedPageBreak/>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411E79EE" w14:textId="77777777" w:rsidTr="00AB5AC5">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57D550FB" w14:textId="77777777" w:rsidR="00AB5AC5" w:rsidRDefault="00AB5AC5" w:rsidP="0089184A">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2D908779" w14:textId="404D2A51" w:rsidR="00AB5AC5"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AA0214" w14:textId="5E968290" w:rsidR="00AB5AC5" w:rsidRPr="0089184A"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3"/>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3"/>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3"/>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3"/>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3"/>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3"/>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3"/>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3"/>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8" w:name="_Toc102670824"/>
      <w:r>
        <w:t>Glossario</w:t>
      </w:r>
      <w:bookmarkEnd w:id="28"/>
    </w:p>
    <w:sectPr w:rsidR="0061030C" w:rsidRPr="0061030C"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F04D" w14:textId="77777777" w:rsidR="00692D5E" w:rsidRDefault="00692D5E" w:rsidP="003036F1">
      <w:pPr>
        <w:rPr>
          <w:rFonts w:hint="eastAsia"/>
        </w:rPr>
      </w:pPr>
      <w:r>
        <w:separator/>
      </w:r>
    </w:p>
  </w:endnote>
  <w:endnote w:type="continuationSeparator" w:id="0">
    <w:p w14:paraId="605321CB" w14:textId="77777777" w:rsidR="00692D5E" w:rsidRDefault="00692D5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445D5" w14:textId="77777777" w:rsidR="00692D5E" w:rsidRDefault="00692D5E" w:rsidP="003036F1">
      <w:pPr>
        <w:rPr>
          <w:rFonts w:hint="eastAsia"/>
        </w:rPr>
      </w:pPr>
      <w:r>
        <w:separator/>
      </w:r>
    </w:p>
  </w:footnote>
  <w:footnote w:type="continuationSeparator" w:id="0">
    <w:p w14:paraId="21D61943" w14:textId="77777777" w:rsidR="00692D5E" w:rsidRDefault="00692D5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04503"/>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9692D"/>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5AC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3707</Words>
  <Characters>21133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118</cp:revision>
  <dcterms:created xsi:type="dcterms:W3CDTF">2020-02-24T09:50:00Z</dcterms:created>
  <dcterms:modified xsi:type="dcterms:W3CDTF">2022-06-07T07:12:00Z</dcterms:modified>
  <dc:language>it-IT</dc:language>
</cp:coreProperties>
</file>