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65AAA" w:rsidRPr="00FE26E4" w:rsidTr="0098049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65AAA" w:rsidRPr="00FE26E4" w:rsidRDefault="00B65AAA" w:rsidP="0098049C">
            <w:pPr>
              <w:pStyle w:val="Titolo3"/>
            </w:pPr>
            <w:r>
              <w:t>ATTREZZATURE: BOLLITORE</w:t>
            </w:r>
          </w:p>
        </w:tc>
      </w:tr>
      <w:tr w:rsidR="00B65AAA" w:rsidRPr="005B440D" w:rsidTr="0098049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AAA" w:rsidRPr="006C1934" w:rsidRDefault="00B65AAA" w:rsidP="0098049C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5AAA" w:rsidRDefault="00B65AAA" w:rsidP="009804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65AAA" w:rsidRDefault="00B65AAA" w:rsidP="009804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B65AAA" w:rsidRPr="00671D56" w:rsidRDefault="00B65AAA" w:rsidP="009804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65AAA" w:rsidRPr="00D72098" w:rsidTr="009804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AAA" w:rsidRPr="006C1934" w:rsidRDefault="00B65AAA" w:rsidP="0098049C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5AAA" w:rsidRPr="00AC3990" w:rsidRDefault="00B65AAA" w:rsidP="0098049C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65AAA" w:rsidRPr="00556339" w:rsidTr="009804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AAA" w:rsidRPr="006C1934" w:rsidRDefault="00B65AAA" w:rsidP="0098049C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5AAA" w:rsidRPr="00A8508E" w:rsidRDefault="00B65AAA" w:rsidP="0098049C">
            <w:pPr>
              <w:rPr>
                <w:bCs/>
                <w:sz w:val="20"/>
                <w:szCs w:val="20"/>
              </w:rPr>
            </w:pPr>
            <w:r w:rsidRPr="00A8508E">
              <w:rPr>
                <w:bCs/>
                <w:sz w:val="20"/>
                <w:szCs w:val="20"/>
              </w:rPr>
              <w:t xml:space="preserve">URTI, COLPI, IMPATTI E COMPRESSIONI </w:t>
            </w:r>
          </w:p>
          <w:p w:rsidR="00B65AAA" w:rsidRPr="00A8508E" w:rsidRDefault="00B65AAA" w:rsidP="0098049C">
            <w:pPr>
              <w:rPr>
                <w:bCs/>
                <w:sz w:val="20"/>
                <w:szCs w:val="20"/>
              </w:rPr>
            </w:pPr>
            <w:r w:rsidRPr="00A8508E">
              <w:rPr>
                <w:bCs/>
                <w:sz w:val="20"/>
                <w:szCs w:val="20"/>
              </w:rPr>
              <w:t>ELETTRICO</w:t>
            </w:r>
          </w:p>
          <w:p w:rsidR="00B65AAA" w:rsidRPr="00AC3990" w:rsidRDefault="00B65AAA" w:rsidP="0098049C">
            <w:pPr>
              <w:rPr>
                <w:sz w:val="20"/>
                <w:szCs w:val="18"/>
              </w:rPr>
            </w:pPr>
            <w:r w:rsidRPr="00A8508E">
              <w:rPr>
                <w:bCs/>
                <w:sz w:val="20"/>
                <w:szCs w:val="20"/>
              </w:rPr>
              <w:t>TERMICO</w:t>
            </w:r>
            <w:r w:rsidRPr="00A8508E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B65AAA" w:rsidRPr="005B440D" w:rsidTr="009804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AAA" w:rsidRPr="006C1934" w:rsidRDefault="00B65AAA" w:rsidP="0098049C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Non accendere i bruciatori in mancanza di acqua nella vasca di cottura;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assicurarsi che durante l'utilizzo dell'apparecchiatura ci sia sempre acqua nella vasca di cottura.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Prima di riempire la vasca di cottura assicurarsi che sia chiuso il rubinetto di scarico.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Non mettere gli alimenti direttamente nella vasca di cottura, ma introdurli negli appositi cestelli.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Non utilizzare l'apparecchiatura per friggere in quanto non è stata progettata per tale utilizzo.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Non lasciare mai l'apparecchiatura accesa senza sorveglianza. 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Non tenere troppo vicino all'apparecchiatura in funzione, nessun oggetto infiammabile come carta, plastica, stracci, polistirolo, ecc. che possono essere causa d'incendio.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Mantenere pulita l'area di lavoro: non permettere che oggetti di vario genere sparsi nell'ambiente rendano insicuri i movimenti del personale addetto.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Non ostruire le aperture o fessure di aspirazione o di smaltimento del calore.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>Non manomettere i sigilli applicati dall'installatore sull'impianto di alimentazione gas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Utilizzare l'apparecchiatura solo per gli usi previsti dal costruttore.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L'impiego dell'apparecchiatura per usi impropri può recare rischi per la sicurezza e </w:t>
            </w:r>
            <w:proofErr w:type="gramStart"/>
            <w:r w:rsidRPr="0028135D">
              <w:rPr>
                <w:sz w:val="20"/>
                <w:szCs w:val="20"/>
              </w:rPr>
              <w:t>al salute</w:t>
            </w:r>
            <w:proofErr w:type="gramEnd"/>
            <w:r w:rsidRPr="0028135D">
              <w:rPr>
                <w:sz w:val="20"/>
                <w:szCs w:val="20"/>
              </w:rPr>
              <w:t xml:space="preserve"> delle persone e danni economici.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Se si considera che l'apparecchiatura è utilizzata per la preparazione di prodotti alimentari per l'uomo, è necessario prestare particolare cura a tutto ciò che riguarda l'igiene e mantenere costantemente pulita l'apparecchiatura e tutto l'ambiente circostante.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L'apparecchiatura deve essere utilizzata da personale istruito sulle caratteristiche e sulle funzionalità dell'apparecchiatura. Fare riferimento al presente manuale. In caso di più operatori addetti valutare la necessità di consegnare ad ognuno una copia del presente manuale.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Tutti gli interventi di manutenzione che richiedono una precisa competenza tecnica o particolari capacità devono essere eseguiti esclusivamente da personale qualificato, con esperienza riconosciuta e acquisita del settore specifico di riferimento. </w:t>
            </w:r>
          </w:p>
          <w:p w:rsidR="00B65AAA" w:rsidRPr="0028135D" w:rsidRDefault="00B65AAA" w:rsidP="00B65AAA">
            <w:pPr>
              <w:pStyle w:val="Paragrafoelenco"/>
              <w:numPr>
                <w:ilvl w:val="0"/>
                <w:numId w:val="3"/>
              </w:numPr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28135D">
              <w:rPr>
                <w:sz w:val="20"/>
                <w:szCs w:val="20"/>
              </w:rPr>
              <w:t xml:space="preserve">Per mantenere l'igiene e proteggere gli alimenti lavorati da tutti i fenomeni di contaminazione, è necessario pulire accuratamente gli elementi che vengono a contatto direttamente o indirettamente con gli alimenti e tutte le zone limitrofe. Effettuare queste operazioni esclusivamente con prodotti detergenti per uso alimentare ed evitare nel modo più assoluto quelli infiammabili o che contengano sostanze nocive alla salute delle persone. </w:t>
            </w:r>
          </w:p>
          <w:p w:rsidR="00B65AAA" w:rsidRPr="0058347E" w:rsidRDefault="00B65AAA" w:rsidP="00B65AAA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28135D">
              <w:rPr>
                <w:sz w:val="20"/>
                <w:szCs w:val="20"/>
              </w:rPr>
              <w:t>In caso di inattività prolungata, oltre a scollegare tutte le linee di alimentazione, è necessario effettuare una pulizia accurata di tutte le parti interne ed esterne dell'apparecchiatura e dell'ambiente circostante</w:t>
            </w:r>
          </w:p>
        </w:tc>
      </w:tr>
      <w:tr w:rsidR="00B65AAA" w:rsidRPr="00212644" w:rsidTr="0098049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AAA" w:rsidRPr="006C1934" w:rsidRDefault="00B65AAA" w:rsidP="0098049C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5AAA" w:rsidRDefault="00B65AAA" w:rsidP="0098049C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4B7DD32A" wp14:editId="351AD9A9">
                    <wp:simplePos x="0" y="0"/>
                    <wp:positionH relativeFrom="column">
                      <wp:posOffset>1285240</wp:posOffset>
                    </wp:positionH>
                    <wp:positionV relativeFrom="paragraph">
                      <wp:posOffset>1270</wp:posOffset>
                    </wp:positionV>
                    <wp:extent cx="1313815" cy="467995"/>
                    <wp:effectExtent l="0" t="0" r="0" b="0"/>
                    <wp:wrapSquare wrapText="bothSides"/>
                    <wp:docPr id="78" name="Immagine 7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621CF558" wp14:editId="0BFD1FB7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5" name="Immagine 15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B65AAA" w:rsidRDefault="00B65AAA" w:rsidP="0098049C"/>
          <w:p w:rsidR="00B65AAA" w:rsidRPr="00671D56" w:rsidRDefault="00B65AAA" w:rsidP="0098049C"/>
        </w:tc>
      </w:tr>
      <w:tr w:rsidR="00B65AAA" w:rsidRPr="00363F34" w:rsidTr="0098049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65AAA" w:rsidRDefault="00B65AAA" w:rsidP="0098049C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5AAA" w:rsidRPr="00E2259C" w:rsidRDefault="00B65AAA" w:rsidP="00B65AAA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E2259C">
              <w:rPr>
                <w:noProof/>
                <w:sz w:val="20"/>
                <w:szCs w:val="20"/>
              </w:rPr>
              <w:t>Guanti di protezione contro rischi termici (EN 407)</w:t>
            </w:r>
          </w:p>
          <w:p w:rsidR="00B65AAA" w:rsidRDefault="00B65AAA" w:rsidP="00B65AAA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B65AAA" w:rsidRDefault="00B65AAA" w:rsidP="00B65AAA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B65AAA" w:rsidRPr="00363F34" w:rsidRDefault="00B65AAA" w:rsidP="00B65AAA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lastRenderedPageBreak/>
              <w:t>Tuta da lavoro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</w:tc>
      </w:tr>
    </w:tbl>
    <w:p w:rsidR="00B65AAA" w:rsidRDefault="00B65AAA">
      <w:bookmarkStart w:id="1" w:name="_GoBack"/>
      <w:bookmarkEnd w:id="1"/>
    </w:p>
    <w:sectPr w:rsidR="00B65A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815AE"/>
    <w:multiLevelType w:val="hybridMultilevel"/>
    <w:tmpl w:val="F25A16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AA"/>
    <w:rsid w:val="00B6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C6694-B5D6-42D8-900F-5EE15248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65AA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65AA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65AA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65AA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2019-06-13T09:32:00Z</dcterms:created>
  <dcterms:modified xsi:type="dcterms:W3CDTF">2019-06-13T09:32:00Z</dcterms:modified>
</cp:coreProperties>
</file>