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726A5" w:rsidRPr="006726A5" w:rsidTr="000F01D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keepNext/>
              <w:spacing w:before="240" w:after="60" w:line="254" w:lineRule="auto"/>
              <w:outlineLvl w:val="2"/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</w:pPr>
            <w:r w:rsidRPr="006726A5"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ATTREZZATURE: CURVATRICE </w:t>
            </w:r>
          </w:p>
        </w:tc>
      </w:tr>
      <w:tr w:rsidR="006726A5" w:rsidRPr="006726A5" w:rsidTr="000F01D2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/>
              </w:rPr>
            </w:pPr>
            <w:r w:rsidRPr="006726A5">
              <w:rPr>
                <w:rFonts w:ascii="Times New Roman" w:hAnsi="Times New Roman" w:cs="Times New Roman"/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b/>
                <w:sz w:val="20"/>
                <w:szCs w:val="20"/>
              </w:rPr>
              <w:t>Utilizzo improprio dell’attrezzatura.</w:t>
            </w:r>
          </w:p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b/>
                <w:sz w:val="20"/>
                <w:szCs w:val="20"/>
              </w:rPr>
              <w:t>Rischio per incompetenza dell’operatore.</w:t>
            </w:r>
          </w:p>
        </w:tc>
      </w:tr>
      <w:tr w:rsidR="006726A5" w:rsidRPr="006726A5" w:rsidTr="000F01D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/>
              </w:rPr>
            </w:pPr>
            <w:r w:rsidRPr="006726A5">
              <w:rPr>
                <w:rFonts w:ascii="Times New Roman" w:hAnsi="Times New Roman" w:cs="Times New Roman"/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Cs/>
                <w:iCs/>
                <w:sz w:val="20"/>
                <w:szCs w:val="18"/>
              </w:rPr>
            </w:pPr>
            <w:r w:rsidRPr="006726A5">
              <w:rPr>
                <w:rFonts w:ascii="Times New Roman" w:hAnsi="Times New Roman" w:cs="Times New Roman"/>
                <w:bCs/>
                <w:iCs/>
                <w:sz w:val="20"/>
                <w:szCs w:val="18"/>
              </w:rPr>
              <w:t>Lavoratori</w:t>
            </w:r>
          </w:p>
        </w:tc>
      </w:tr>
      <w:tr w:rsidR="006726A5" w:rsidRPr="006726A5" w:rsidTr="000F01D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rFonts w:ascii="Times New Roman" w:hAnsi="Times New Roman" w:cs="Times New Roman"/>
                <w:b/>
              </w:rPr>
            </w:pPr>
            <w:r w:rsidRPr="006726A5">
              <w:rPr>
                <w:rFonts w:ascii="Times New Roman" w:hAnsi="Times New Roman" w:cs="Times New Roman"/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bCs/>
                <w:sz w:val="20"/>
                <w:szCs w:val="20"/>
              </w:rPr>
              <w:t>TAGLI, PUNTURE                                                                                           SCIVOLAMENTI, CADUTE A LIVELLO                                                                     URTI, COLPI, IMPATTI, SCHIACCIAMENTI                                            ELETTROCUZIONE</w:t>
            </w:r>
          </w:p>
        </w:tc>
      </w:tr>
      <w:tr w:rsidR="006726A5" w:rsidRPr="006726A5" w:rsidTr="000F01D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b/>
              </w:rPr>
            </w:pPr>
            <w:r w:rsidRPr="006726A5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6A5" w:rsidRPr="006726A5" w:rsidRDefault="006726A5" w:rsidP="006726A5">
            <w:pPr>
              <w:numPr>
                <w:ilvl w:val="0"/>
                <w:numId w:val="2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7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L’utilizzo della macchina è riservato ad un solo operatore professionale, che si deve assicurare che non vi siano altre persone nel raggio d’azione della macchina. Qualsiasi utilizzo diverso da quello indicato nel presente libretto è da considerarsi non autorizzato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L'attrezzatura dovrà essere corredata da un libretto d'uso e manutenzione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Accertarsi che l'attrezzatura sia marcata "CE"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Alla curvatrice viene adibito personale esperto e informato sui notevoli rischi della macchina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Verificare la presenza delle protezioni agli organi di trasmissione (pulegge, cinghie, ingranaggi, ecc.) della curvatrice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Verificare la presenza delle protezioni agli organi di manovra ed il buon funzionamento dei pulsanti e dei dispositivi di arresto della curvatrice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Si prevederà un arresto di emergenza nella curvatrice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Il pedale della curvatrice dovrà risultare protetto contro l'azionamento accidentale sopra ed ai lati.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La curvatrice prevederà un dispositivo che impedisca il </w:t>
            </w:r>
            <w:proofErr w:type="spellStart"/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riavviamento</w:t>
            </w:r>
            <w:proofErr w:type="spellEnd"/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 spontaneo dopo un'interruzione dell'alimentazione elettrica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Durante l'uso dell'attrezzatura dovranno essere vietati indumenti che possono impigliarsi, bracciali od altro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Verificare l'integrità delle protezioni e dei ripari alle morsettiere ed il buon funzionamento degli interruttori elettrici di azionamento e di manovra della curvatrice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Verificare la disposizione dei cavi di alimentazione </w:t>
            </w:r>
            <w:proofErr w:type="spellStart"/>
            <w:r w:rsidRPr="006726A5">
              <w:rPr>
                <w:rFonts w:ascii="Times New Roman" w:hAnsi="Times New Roman" w:cs="Times New Roman"/>
                <w:sz w:val="20"/>
                <w:szCs w:val="20"/>
              </w:rPr>
              <w:t>affinchè</w:t>
            </w:r>
            <w:proofErr w:type="spellEnd"/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 non intralcino i posti di lavoro, i passaggi e non siano soggetti a danneggiamenti meccanici da parte del materiale da lavorare e lavorato con la curvatrice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La macchina dovrà essere collegata all'impianto di terra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hAnsi="Times New Roman" w:cs="Times New Roman"/>
                <w:sz w:val="20"/>
                <w:szCs w:val="20"/>
              </w:rPr>
              <w:t xml:space="preserve">Verificare l'integrità dei collegamenti elettrici e di quelli di messa a terra visibili della curvatrice </w:t>
            </w:r>
          </w:p>
          <w:p w:rsidR="006726A5" w:rsidRPr="006726A5" w:rsidRDefault="006726A5" w:rsidP="006726A5">
            <w:pPr>
              <w:numPr>
                <w:ilvl w:val="0"/>
                <w:numId w:val="2"/>
              </w:numPr>
              <w:suppressAutoHyphens/>
              <w:autoSpaceDN w:val="0"/>
              <w:spacing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726A5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Utilizzare sempre i dispositivi di protezione individuali previsti</w:t>
            </w:r>
          </w:p>
        </w:tc>
      </w:tr>
      <w:tr w:rsidR="006726A5" w:rsidRPr="006726A5" w:rsidTr="000F01D2">
        <w:trPr>
          <w:trHeight w:val="90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b/>
              </w:rPr>
            </w:pPr>
            <w:r w:rsidRPr="006726A5"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6A5" w:rsidRPr="006726A5" w:rsidRDefault="006726A5" w:rsidP="006726A5">
            <w:pPr>
              <w:spacing w:after="200" w:line="254" w:lineRule="auto"/>
            </w:pPr>
            <w:r w:rsidRPr="006726A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177D166" wp14:editId="2CA912BE">
                  <wp:simplePos x="0" y="0"/>
                  <wp:positionH relativeFrom="column">
                    <wp:posOffset>1419225</wp:posOffset>
                  </wp:positionH>
                  <wp:positionV relativeFrom="paragraph">
                    <wp:posOffset>-24765</wp:posOffset>
                  </wp:positionV>
                  <wp:extent cx="1310640" cy="467995"/>
                  <wp:effectExtent l="0" t="0" r="3810" b="8255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726A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D40D0F2" wp14:editId="6A9CD084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7" name="Immagine 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726A5" w:rsidRPr="006726A5" w:rsidTr="000F01D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spacing w:after="200" w:line="254" w:lineRule="auto"/>
              <w:rPr>
                <w:b/>
              </w:rPr>
            </w:pPr>
            <w:r w:rsidRPr="006726A5"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26A5" w:rsidRPr="006726A5" w:rsidRDefault="006726A5" w:rsidP="006726A5">
            <w:pPr>
              <w:numPr>
                <w:ilvl w:val="0"/>
                <w:numId w:val="1"/>
              </w:numPr>
              <w:suppressAutoHyphens/>
              <w:autoSpaceDN w:val="0"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eastAsia="Times New Roman" w:hAnsi="Times New Roman" w:cs="Times New Roman"/>
                <w:sz w:val="20"/>
                <w:szCs w:val="20"/>
              </w:rPr>
              <w:t>scarpe di sicurezza con suola antiscivolo e puntale in acciaio;</w:t>
            </w:r>
          </w:p>
          <w:p w:rsidR="006726A5" w:rsidRPr="006726A5" w:rsidRDefault="006726A5" w:rsidP="006726A5">
            <w:pPr>
              <w:numPr>
                <w:ilvl w:val="0"/>
                <w:numId w:val="1"/>
              </w:numPr>
              <w:suppressAutoHyphens/>
              <w:autoSpaceDN w:val="0"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726A5">
              <w:rPr>
                <w:rFonts w:ascii="Times New Roman" w:eastAsia="Times New Roman" w:hAnsi="Times New Roman" w:cs="Times New Roman"/>
                <w:sz w:val="20"/>
                <w:szCs w:val="20"/>
              </w:rPr>
              <w:t>guanti per la protezione delle mani da rischi di tagli e abrasioni</w:t>
            </w:r>
          </w:p>
        </w:tc>
      </w:tr>
    </w:tbl>
    <w:p w:rsidR="00840A3C" w:rsidRDefault="00840A3C">
      <w:bookmarkStart w:id="0" w:name="_GoBack"/>
      <w:bookmarkEnd w:id="0"/>
    </w:p>
    <w:sectPr w:rsidR="00840A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15A53"/>
    <w:multiLevelType w:val="hybridMultilevel"/>
    <w:tmpl w:val="B6FEE3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A5"/>
    <w:rsid w:val="006726A5"/>
    <w:rsid w:val="0084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23359-B3DE-4162-8D8F-5B0B9E8A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2020-03-17T14:20:00Z</dcterms:created>
  <dcterms:modified xsi:type="dcterms:W3CDTF">2020-03-17T14:21:00Z</dcterms:modified>
</cp:coreProperties>
</file>