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460B2" w:rsidTr="00B7695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2460B2" w:rsidRDefault="002460B2" w:rsidP="00B7695C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MACCHINARIO PER DIAGNOSI (AUTOFFICINA)</w:t>
            </w:r>
            <w:r>
              <w:rPr>
                <w:lang w:eastAsia="en-US"/>
              </w:rPr>
              <w:t xml:space="preserve"> </w:t>
            </w:r>
          </w:p>
        </w:tc>
      </w:tr>
      <w:tr w:rsidR="002460B2" w:rsidTr="00B7695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Default="002460B2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Default="002460B2" w:rsidP="00B7695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2460B2" w:rsidRDefault="002460B2" w:rsidP="00B7695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2460B2" w:rsidTr="00B7695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Default="002460B2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Default="002460B2" w:rsidP="00B7695C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460B2" w:rsidRPr="00DB2F44" w:rsidTr="00B7695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Default="002460B2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Default="002460B2" w:rsidP="00B7695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SCOSSE ELETTRICHE </w:t>
            </w:r>
          </w:p>
          <w:p w:rsidR="002460B2" w:rsidRPr="00DB2F44" w:rsidRDefault="002460B2" w:rsidP="00B7695C">
            <w:pPr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2460B2" w:rsidRPr="00466F46" w:rsidTr="00B7695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Default="002460B2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>Smettere di usare e staccare immediatamente il cavo USB dal computer e scollegare altri eventuali cavi se il dispositivo funziona in modo anomalo, genera suoni o odori insoliti o si surriscalda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 xml:space="preserve">Tenere il prodotto e gli accessori lontano dalla portata di bambini piccoli e animali domestici, in quanto potrebbero inghiottire accidentalmente piccoli componenti (es. </w:t>
            </w:r>
            <w:proofErr w:type="spellStart"/>
            <w:r w:rsidRPr="002460B2">
              <w:rPr>
                <w:sz w:val="20"/>
                <w:szCs w:val="20"/>
              </w:rPr>
              <w:t>schedini</w:t>
            </w:r>
            <w:proofErr w:type="spellEnd"/>
            <w:r w:rsidRPr="002460B2">
              <w:rPr>
                <w:sz w:val="20"/>
                <w:szCs w:val="20"/>
              </w:rPr>
              <w:t xml:space="preserve"> o connettori intercambiabili dei cavi di connessione). 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>Non utilizzare lo strumento vicino all’acqua.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 xml:space="preserve">Non esporre il prodotto o gli accessori a temperature o umidità elevate, né alla luce solare diretta. 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 xml:space="preserve">Non lasciare il prodotto o gli accessori all’interno di un veicolo con i finestrini chiusi (specialmente in estate). 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 xml:space="preserve">Non esporre il prodotto o gli accessori a polvere, fumo o vapore. 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 xml:space="preserve">Non lasciare che liquidi o piccole particelle entrino nel prodotto o negli accessori. 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 xml:space="preserve">Non collocare lo strumento su superfici inclinate, instabili o soggette a vibrazioni. 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 xml:space="preserve">Non lasciar cadere lo strumento o gli accessori, né esporli a forti urti. 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 xml:space="preserve">Non collocare oggetti pesanti sopra lo strumento o gli accessori. 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 w:rsidRPr="002460B2">
              <w:rPr>
                <w:sz w:val="20"/>
                <w:szCs w:val="20"/>
              </w:rPr>
              <w:t>Non toccare né inserire corpi estranei nei connettori dello strumento o degli accessori.</w:t>
            </w:r>
          </w:p>
          <w:p w:rsidR="002460B2" w:rsidRPr="002460B2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16"/>
                <w:szCs w:val="16"/>
                <w:lang w:eastAsia="en-US"/>
              </w:rPr>
            </w:pPr>
            <w:r>
              <w:rPr>
                <w:sz w:val="20"/>
                <w:szCs w:val="20"/>
              </w:rPr>
              <w:t xml:space="preserve">Non </w:t>
            </w:r>
            <w:r w:rsidRPr="002460B2">
              <w:rPr>
                <w:sz w:val="20"/>
                <w:szCs w:val="20"/>
              </w:rPr>
              <w:t>utilizzare lo strumento in luoghi esposti ad elettricità statica o forti interferenze elettriche.</w:t>
            </w:r>
          </w:p>
          <w:p w:rsidR="002460B2" w:rsidRPr="00466F46" w:rsidRDefault="002460B2" w:rsidP="00B7695C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  <w:lang w:eastAsia="en-US"/>
              </w:rPr>
            </w:pPr>
            <w:r w:rsidRPr="002460B2">
              <w:rPr>
                <w:sz w:val="20"/>
                <w:szCs w:val="20"/>
              </w:rPr>
              <w:t>Pulire delicatamente con un panno morbido e asciutto. Non usare solventi o altri prodotti chimici per pulire le parti esterne</w:t>
            </w:r>
          </w:p>
        </w:tc>
      </w:tr>
      <w:tr w:rsidR="002460B2" w:rsidRPr="00DB2F44" w:rsidTr="00B7695C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Default="002460B2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0B2" w:rsidRDefault="002460B2" w:rsidP="00B7695C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5AD03EE5" wp14:editId="0209AD10">
                  <wp:simplePos x="0" y="0"/>
                  <wp:positionH relativeFrom="column">
                    <wp:posOffset>-1219200</wp:posOffset>
                  </wp:positionH>
                  <wp:positionV relativeFrom="paragraph">
                    <wp:posOffset>-78105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460B2" w:rsidRPr="00DB2F44" w:rsidRDefault="002460B2" w:rsidP="00B7695C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</w:tr>
      <w:tr w:rsidR="002460B2" w:rsidRPr="00DB2F44" w:rsidTr="00B7695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Default="002460B2" w:rsidP="00B7695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60B2" w:rsidRPr="002460B2" w:rsidRDefault="002460B2" w:rsidP="002460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caso di utilizzo dell’attrezzatura in modo appropriato, come previsto dal manuale d’uso e manutenzione, i DPI non sono necessari </w:t>
            </w:r>
          </w:p>
        </w:tc>
      </w:tr>
      <w:bookmarkEnd w:id="1"/>
    </w:tbl>
    <w:p w:rsidR="004F4F70" w:rsidRPr="002460B2" w:rsidRDefault="004F4F70" w:rsidP="002460B2"/>
    <w:sectPr w:rsidR="004F4F70" w:rsidRPr="002460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4442C"/>
    <w:multiLevelType w:val="hybridMultilevel"/>
    <w:tmpl w:val="3BE2C6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CE5B67"/>
    <w:multiLevelType w:val="hybridMultilevel"/>
    <w:tmpl w:val="FF2C07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B2"/>
    <w:rsid w:val="002460B2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16A3F"/>
  <w15:chartTrackingRefBased/>
  <w15:docId w15:val="{5CA11ED7-0635-401F-B8E8-AA3680CE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460B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2460B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2460B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2460B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2019-06-25T07:14:00Z</dcterms:created>
  <dcterms:modified xsi:type="dcterms:W3CDTF">2019-06-25T08:07:00Z</dcterms:modified>
</cp:coreProperties>
</file>