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537A7" w14:paraId="5855D1B1" w14:textId="77777777" w:rsidTr="005B094E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0F55A8" w14:textId="697AA8CE" w:rsidR="00D537A7" w:rsidRDefault="00D537A7" w:rsidP="005B094E">
            <w:pPr>
              <w:pStyle w:val="Titolo3"/>
              <w:spacing w:line="252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MOTOSEGA A BATTERIA </w:t>
            </w:r>
          </w:p>
        </w:tc>
      </w:tr>
      <w:tr w:rsidR="00D537A7" w14:paraId="782B2F7A" w14:textId="77777777" w:rsidTr="005B094E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A4DF6" w14:textId="77777777" w:rsidR="00D537A7" w:rsidRDefault="00D537A7" w:rsidP="005B094E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CE53" w14:textId="77777777" w:rsidR="00D537A7" w:rsidRDefault="00D537A7" w:rsidP="005B094E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6D913F02" w14:textId="77777777" w:rsidR="00D537A7" w:rsidRDefault="00D537A7" w:rsidP="005B094E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D537A7" w14:paraId="702083CA" w14:textId="77777777" w:rsidTr="005B094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94FFC" w14:textId="77777777" w:rsidR="00D537A7" w:rsidRDefault="00D537A7" w:rsidP="005B094E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E4957" w14:textId="77777777" w:rsidR="00D537A7" w:rsidRDefault="00D537A7" w:rsidP="005B094E">
            <w:pPr>
              <w:spacing w:line="252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537A7" w14:paraId="230358B0" w14:textId="77777777" w:rsidTr="005B094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CDFE2" w14:textId="77777777" w:rsidR="00D537A7" w:rsidRDefault="00D537A7" w:rsidP="005B094E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B28D" w14:textId="77777777" w:rsidR="00D537A7" w:rsidRDefault="00D537A7" w:rsidP="005B094E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RUMORE</w:t>
            </w:r>
          </w:p>
          <w:p w14:paraId="7A2F8FB4" w14:textId="77777777" w:rsidR="00D537A7" w:rsidRDefault="00D537A7" w:rsidP="005B094E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ELETTROCUZIONE</w:t>
            </w:r>
          </w:p>
          <w:p w14:paraId="0DA8ED58" w14:textId="77777777" w:rsidR="00D537A7" w:rsidRDefault="00D537A7" w:rsidP="005B094E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PROIEZIONE DI SCHEGGE</w:t>
            </w:r>
          </w:p>
          <w:p w14:paraId="24A613AD" w14:textId="77777777" w:rsidR="00D537A7" w:rsidRDefault="00D537A7" w:rsidP="005B094E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CADUTA DI MATERIALE DALL'ALTO</w:t>
            </w:r>
          </w:p>
          <w:p w14:paraId="124D8AFF" w14:textId="77777777" w:rsidR="00D537A7" w:rsidRDefault="00D537A7" w:rsidP="005B094E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PUNTURE, TAGLI E ABRASIONI</w:t>
            </w:r>
          </w:p>
          <w:p w14:paraId="4F9C726B" w14:textId="77777777" w:rsidR="00D537A7" w:rsidRDefault="00D537A7" w:rsidP="005B094E">
            <w:pPr>
              <w:spacing w:line="252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URTI, COLPI, IMPATTI E COMPRESSIONI</w:t>
            </w:r>
          </w:p>
          <w:p w14:paraId="36DBC532" w14:textId="77777777" w:rsidR="00D537A7" w:rsidRDefault="00D537A7" w:rsidP="005B094E">
            <w:pPr>
              <w:spacing w:line="252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TAGLIO </w:t>
            </w:r>
          </w:p>
          <w:p w14:paraId="43DA267D" w14:textId="5FD7A201" w:rsidR="00D537A7" w:rsidRDefault="00D537A7" w:rsidP="005B094E">
            <w:pPr>
              <w:spacing w:line="252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RUMORE E VIBRAZIONI </w:t>
            </w:r>
          </w:p>
        </w:tc>
      </w:tr>
      <w:tr w:rsidR="00D537A7" w:rsidRPr="006A7249" w14:paraId="6401DF5C" w14:textId="77777777" w:rsidTr="005B094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E1228" w14:textId="77777777" w:rsidR="00D537A7" w:rsidRDefault="00D537A7" w:rsidP="005B094E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527F7" w14:textId="7B0182E5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Non utilizzare la motosega per scopi non indicati </w:t>
            </w:r>
            <w:r w:rsidRPr="00D537A7">
              <w:rPr>
                <w:sz w:val="20"/>
                <w:szCs w:val="20"/>
              </w:rPr>
              <w:t>nel libretto</w:t>
            </w:r>
            <w:r w:rsidRPr="00D537A7">
              <w:rPr>
                <w:sz w:val="20"/>
                <w:szCs w:val="20"/>
              </w:rPr>
              <w:t>. L’utensile non deve essere utilizzato da operatori che non indossino abbigliamento e accessori protettivi adeguati.</w:t>
            </w:r>
          </w:p>
          <w:p w14:paraId="7C0E5031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>Mantenere pulito e ben illuminato l’ambiente di lavoro. Gli spazi ingombri e poco illuminati sono fonte di incidenti.</w:t>
            </w:r>
          </w:p>
          <w:p w14:paraId="61FE6A3C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>Non utilizzare apparecchi elettrici in ambienti potenzialmente esplosivi, in presenza ad esempio di liquidi, gas o polveri infiammabili. Le scintille provocate dagli apparecchi elettrici possono incendiare polveri o vapori.</w:t>
            </w:r>
          </w:p>
          <w:p w14:paraId="5139E442" w14:textId="67C2CA29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>Quando si utilizza un apparecchio elettrico, mantenere bambini ed estranei a debita distanza dall’area di lavoro. Potrebbero infatti essere causa di distrazione e far perdere il controllo del dispositivo.</w:t>
            </w:r>
          </w:p>
          <w:p w14:paraId="42DDFB0D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Evitare che il corpo entri in contatto con superfici con messa a terra come tubazioni, radiatori, cucine e frigoriferi. Il rischio di scosse elettriche aumenta se il corpo crea un collegamento di massa o di messa a terra. </w:t>
            </w:r>
          </w:p>
          <w:p w14:paraId="6E9F8AB2" w14:textId="494C9605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>Non esporre attrezzi elettrici a pioggia o umidità. Il rischio di scosse elettriche aumenta se l’apparecchio entra in contatto con acqua</w:t>
            </w:r>
          </w:p>
          <w:p w14:paraId="69948223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Rimanere sempre vigili; durante l’utilizzo di un apparecchio elettrico, prestare sempre attenzione alle operazioni da svolgere e agire sempre con buon senso. </w:t>
            </w:r>
          </w:p>
          <w:p w14:paraId="39D39BCF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Non utilizzare l’apparecchio elettrico in caso di stanchezza, sotto l’effetto di alcol o di droghe oppure in caso di assunzione di medicinali. </w:t>
            </w:r>
          </w:p>
          <w:p w14:paraId="46755142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Indossare idonee attrezzature di protezione. Proteggere sempre gli occhi. indossare eventualmente una maschera </w:t>
            </w:r>
            <w:proofErr w:type="gramStart"/>
            <w:r w:rsidRPr="00D537A7">
              <w:rPr>
                <w:sz w:val="20"/>
                <w:szCs w:val="20"/>
              </w:rPr>
              <w:t>anti-polvere</w:t>
            </w:r>
            <w:proofErr w:type="gramEnd"/>
            <w:r w:rsidRPr="00D537A7">
              <w:rPr>
                <w:sz w:val="20"/>
                <w:szCs w:val="20"/>
              </w:rPr>
              <w:t xml:space="preserve">, calzature antiscivolo, un casco o protezioni uditive, per evitare rischi di lesioni fisiche. </w:t>
            </w:r>
          </w:p>
          <w:p w14:paraId="79C5F244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>Evitare qualsiasi avviamento involontario prima di collegare l’apparecchio ad una presa e/o inserire la batteria, nonché quando si intende adoperare o trasportare l’apparecchio, assicurarsi che l’interruttore</w:t>
            </w:r>
            <w:r w:rsidRPr="00D537A7">
              <w:rPr>
                <w:sz w:val="20"/>
                <w:szCs w:val="20"/>
              </w:rPr>
              <w:t xml:space="preserve"> </w:t>
            </w:r>
            <w:r w:rsidRPr="00D537A7">
              <w:rPr>
                <w:sz w:val="20"/>
                <w:szCs w:val="20"/>
              </w:rPr>
              <w:t>sia in posizione “OFF”</w:t>
            </w:r>
          </w:p>
          <w:p w14:paraId="5353E5F9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Onde evitare rischi di incidenti, non spostare l’apparecchio tenendo il dito sull’interruttore e non collegarlo all’alimentazione elettrica se l’interruttore di “marcia” è attivato. </w:t>
            </w:r>
          </w:p>
          <w:p w14:paraId="1847D134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Prima di mettere in funzione l’apparecchio, rimuovere qualsiasi chiave di serraggio o di regolazione. </w:t>
            </w:r>
          </w:p>
          <w:p w14:paraId="22981A4D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Non estendere eccessivamente le braccia. Rimanere saldamente in appoggio e in equilibrio sulle gambe. </w:t>
            </w:r>
          </w:p>
          <w:p w14:paraId="7AFF4233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Indossare un abbigliamento adatto. Non indossare indumenti larghi o monili. </w:t>
            </w:r>
          </w:p>
          <w:p w14:paraId="458444EC" w14:textId="1BEF4BCA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Mantenere i capelli, gli indumenti e le mani a debita distanza da componenti mobili. Gli abiti larghi, i monili e i capelli lunghi possono rimanere impigliati nelle parti in movimento dell’apparecchio. </w:t>
            </w:r>
          </w:p>
          <w:p w14:paraId="1E801BBB" w14:textId="463B55FB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Se l’utensile è dotato di dispositivi di estrazione polveri, assicurarsi che essi siano collegati ed utilizzati correttamente. </w:t>
            </w:r>
          </w:p>
          <w:p w14:paraId="0123247D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Non forzare l’apparecchio. Utilizzare l’apparecchio adeguato al lavoro da svolgere. </w:t>
            </w:r>
          </w:p>
          <w:p w14:paraId="73FED51F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lastRenderedPageBreak/>
              <w:t xml:space="preserve">Non utilizzare un apparecchio elettrico se l’interruttore non ne consente un corretto avvio e l’arresto. Un apparecchio che non può essere acceso e spento correttamente è pericoloso e deve essere assolutamente riparato. </w:t>
            </w:r>
          </w:p>
          <w:p w14:paraId="4E31601E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Scollegare l’utensile dal gruppo batteria prima di effettuare regolazioni, cambiare accessori o </w:t>
            </w:r>
            <w:proofErr w:type="spellStart"/>
            <w:r w:rsidRPr="00D537A7">
              <w:rPr>
                <w:sz w:val="20"/>
                <w:szCs w:val="20"/>
              </w:rPr>
              <w:t>rimessarlo</w:t>
            </w:r>
            <w:proofErr w:type="spellEnd"/>
            <w:r w:rsidRPr="00D537A7">
              <w:rPr>
                <w:sz w:val="20"/>
                <w:szCs w:val="20"/>
              </w:rPr>
              <w:t xml:space="preserve">. </w:t>
            </w:r>
          </w:p>
          <w:p w14:paraId="461162C5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Non consentire l’utilizzo dell’apparecchio a persone che non lo conoscono o che non sono a conoscenza delle istruzioni. </w:t>
            </w:r>
          </w:p>
          <w:p w14:paraId="7BBAA536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Sottoporre gli apparecchi ad una accurata manutenzione. </w:t>
            </w:r>
          </w:p>
          <w:p w14:paraId="20B3056B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Controllare nei componenti mobili che non vi siano disallineamenti o impuntature, parti rotte che possano pregiudicare il funzionamento dell’apparecchio. </w:t>
            </w:r>
          </w:p>
          <w:p w14:paraId="509D679C" w14:textId="42611016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>In caso di danneggiamenti, far riparare l’apparecchio prima di utilizzarlo.</w:t>
            </w:r>
          </w:p>
          <w:p w14:paraId="5326B158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Mantenere gli apparecchi di taglio sempre puliti ed affilati. </w:t>
            </w:r>
          </w:p>
          <w:p w14:paraId="0B8ACD55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Durante l’utilizzo dell’apparecchio, degli accessori, delle punte, ecc., attenersi alle presenti norme di sicurezza, tenendo conto delle condizioni di lavoro e delle operazioni da effettuare. </w:t>
            </w:r>
          </w:p>
          <w:p w14:paraId="12E3257B" w14:textId="46B792E2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>Onde evitare situazioni di pericolo, utilizzare l’apparecchio elettrico solo per i lavori per cui è stato progettato.</w:t>
            </w:r>
          </w:p>
          <w:p w14:paraId="7660CFBC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Prima di installare la batteria, accertarsi che l’interruttore si trovi in posizione di “spento”. </w:t>
            </w:r>
          </w:p>
          <w:p w14:paraId="4A4877AD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>Per ricaricare la batteria dell’apparecchio, utilizzare esclusivamente il caricabatteria raccomandato dal costruttore.</w:t>
            </w:r>
          </w:p>
          <w:p w14:paraId="7068A436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>Con un apparecchio a batteria deve essere utilizzato esclusivamente un tipo di batteria specifico. L’impiego di un qualsiasi altro tipo di batteria può provocare un incendio.</w:t>
            </w:r>
          </w:p>
          <w:p w14:paraId="74F3F28C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Quando la batteria non viene utilizzata, conservarla a distanza da oggetti metallici, come ad esempio fermagli, monete, chiavi, viti, chiodi o qualsiasi altro oggetto che potrebbe </w:t>
            </w:r>
            <w:proofErr w:type="spellStart"/>
            <w:r w:rsidRPr="00D537A7">
              <w:rPr>
                <w:sz w:val="20"/>
                <w:szCs w:val="20"/>
              </w:rPr>
              <w:t>ponticellare</w:t>
            </w:r>
            <w:proofErr w:type="spellEnd"/>
            <w:r w:rsidRPr="00D537A7">
              <w:rPr>
                <w:sz w:val="20"/>
                <w:szCs w:val="20"/>
              </w:rPr>
              <w:t xml:space="preserve"> i due poli. </w:t>
            </w:r>
          </w:p>
          <w:p w14:paraId="44ED4CA5" w14:textId="3F54101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>Evitare qualsiasi contatto con il liquido della batteria in caso di fuoriuscite dovute ad un utilizzo improprio.</w:t>
            </w:r>
          </w:p>
          <w:p w14:paraId="713CADFA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Eventuali riparazioni devono essere effettuate da un tecnico qualificato, che dovrà utilizzare esclusivamente parti di ricambio originali. </w:t>
            </w:r>
          </w:p>
          <w:p w14:paraId="0CDB7B70" w14:textId="768E4DB4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La manutenzione richiede molta cura nonché una buona conoscenza dell’apparecchio e pertanto deve essere effettuata da un tecnico qualificato. </w:t>
            </w:r>
          </w:p>
          <w:p w14:paraId="5E4B7706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Reggere l’elettroutensile solo dai manici isolati, dal momento che la motosega potrebbe venire a contatto con cavi nascosti. </w:t>
            </w:r>
          </w:p>
          <w:p w14:paraId="50D2EC06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Un cavo alimentato che entra in contatto con la motosega può mettere sotto tensione le parti esposte del metallo dell’utensile e causare scosse elettriche all’operatore. </w:t>
            </w:r>
          </w:p>
          <w:p w14:paraId="5F74ACDB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Mantenere lontane tutte le parti del corpo dalla motosega mentre il motore è in funzione. Prima di accendere l’elettroutensile, assicurarsi che la motosega non sia entrata in contatto con alcun materiale. </w:t>
            </w:r>
          </w:p>
          <w:p w14:paraId="2E52A735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>Afferrare la motosega con la mano destra sul manico posteriore e la mano sinistra su quello anteriore. Non invertire mai l’impugnatura dal momento che ciò può aumentare il rischio di gravi lesioni personali. •</w:t>
            </w:r>
          </w:p>
          <w:p w14:paraId="2E41045C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>Indossare sempre occhiali e cuffie di protezione. Si raccomandano inoltre ulteriori sistemi di protezione per testa, mani, gambe e piedi.</w:t>
            </w:r>
          </w:p>
          <w:p w14:paraId="1DC15A25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>Non mettere in funzione la motosega stando arrampicati su un albero.</w:t>
            </w:r>
          </w:p>
          <w:p w14:paraId="6B8AB368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Mantenere sempre un equilibrio saldo e mettere in funzione la motosega solo se ci si trova su superfici fisse e orizzontali. Superfici scivolose o instabili come scale possono causare una perdita dell’equilibrio e del controllo della motosega. </w:t>
            </w:r>
          </w:p>
          <w:p w14:paraId="516EA056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Quando si taglia un ramo sotto tensione fare attenzione all’eventuale contraccolpo. </w:t>
            </w:r>
          </w:p>
          <w:p w14:paraId="12BFC763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Fare estrema attenzione quando si tagliano piccoli cespugli e arbusti. Materiali minuti possono incastrarsi tra le lame, ed essere eiettati verso l’operatore facendone perdere l’equilibrio. </w:t>
            </w:r>
          </w:p>
          <w:p w14:paraId="279E8E58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lastRenderedPageBreak/>
              <w:t xml:space="preserve">Per trasportare la motosega afferrarla dal manico anteriore, con l’interruttore spento, e mantenerla lontana dal corpo. </w:t>
            </w:r>
          </w:p>
          <w:p w14:paraId="6B060AFF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>Quando si trasporta la motosega posizionare sulla barra guida l’apposita copertura. Un utilizzo corretto dell’utensile ridurrà l’eventuale contatto accidentale con la catena in movimento.</w:t>
            </w:r>
          </w:p>
          <w:p w14:paraId="27E6D614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Seguire le istruzioni per lubrificare, </w:t>
            </w:r>
            <w:proofErr w:type="spellStart"/>
            <w:r w:rsidRPr="00D537A7">
              <w:rPr>
                <w:sz w:val="20"/>
                <w:szCs w:val="20"/>
              </w:rPr>
              <w:t>tensionare</w:t>
            </w:r>
            <w:proofErr w:type="spellEnd"/>
            <w:r w:rsidRPr="00D537A7">
              <w:rPr>
                <w:sz w:val="20"/>
                <w:szCs w:val="20"/>
              </w:rPr>
              <w:t xml:space="preserve"> la catena e cambiare gli</w:t>
            </w:r>
            <w:r w:rsidRPr="00D537A7">
              <w:rPr>
                <w:sz w:val="20"/>
                <w:szCs w:val="20"/>
              </w:rPr>
              <w:t xml:space="preserve"> </w:t>
            </w:r>
            <w:r w:rsidRPr="00D537A7">
              <w:rPr>
                <w:sz w:val="20"/>
                <w:szCs w:val="20"/>
              </w:rPr>
              <w:t xml:space="preserve">accessori. </w:t>
            </w:r>
          </w:p>
          <w:p w14:paraId="007B89B2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>Mantenere le impugnature asciutte e pulite rimuovendo tracce di olio e grasso.</w:t>
            </w:r>
          </w:p>
          <w:p w14:paraId="1D22837C" w14:textId="77777777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 xml:space="preserve">Tagliare solo materiali in legno. </w:t>
            </w:r>
          </w:p>
          <w:p w14:paraId="42AF8EB0" w14:textId="3643A825" w:rsidR="00D537A7" w:rsidRPr="00D537A7" w:rsidRDefault="00D537A7" w:rsidP="005B094E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D537A7">
              <w:rPr>
                <w:sz w:val="20"/>
                <w:szCs w:val="20"/>
              </w:rPr>
              <w:t>Non utilizzare una motosega per scopi per i quali non è indicata.</w:t>
            </w:r>
          </w:p>
        </w:tc>
      </w:tr>
      <w:tr w:rsidR="00D537A7" w14:paraId="5AF7D0D9" w14:textId="77777777" w:rsidTr="005B094E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2BC11" w14:textId="77777777" w:rsidR="00D537A7" w:rsidRDefault="00D537A7" w:rsidP="005B094E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5A461" w14:textId="77777777" w:rsidR="00D537A7" w:rsidRDefault="00D537A7" w:rsidP="005B094E">
            <w:pPr>
              <w:spacing w:line="252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445257A7" wp14:editId="25F972E4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3810" b="8255"/>
                  <wp:wrapNone/>
                  <wp:docPr id="2" name="Immagine 2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6DB96AC5" wp14:editId="7D41EE84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78FECA9" w14:textId="77777777" w:rsidR="00D537A7" w:rsidRDefault="00D537A7" w:rsidP="005B094E">
            <w:pPr>
              <w:spacing w:line="252" w:lineRule="auto"/>
              <w:rPr>
                <w:lang w:eastAsia="en-US"/>
              </w:rPr>
            </w:pPr>
          </w:p>
          <w:p w14:paraId="6776FDE9" w14:textId="77777777" w:rsidR="00D537A7" w:rsidRDefault="00D537A7" w:rsidP="005B094E">
            <w:pPr>
              <w:spacing w:line="252" w:lineRule="auto"/>
              <w:rPr>
                <w:lang w:eastAsia="en-US"/>
              </w:rPr>
            </w:pPr>
          </w:p>
        </w:tc>
      </w:tr>
      <w:tr w:rsidR="00D537A7" w14:paraId="2DF25276" w14:textId="77777777" w:rsidTr="005B094E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402AD" w14:textId="77777777" w:rsidR="00D537A7" w:rsidRDefault="00D537A7" w:rsidP="005B094E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78BA0" w14:textId="77777777" w:rsidR="00D537A7" w:rsidRDefault="00D537A7" w:rsidP="005B094E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7E745ECD" w14:textId="77777777" w:rsidR="00D537A7" w:rsidRDefault="00D537A7" w:rsidP="005B094E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5165CAF8" w14:textId="77777777" w:rsidR="00D537A7" w:rsidRDefault="00D537A7" w:rsidP="005B094E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Occhiali EN166</w:t>
            </w:r>
          </w:p>
          <w:p w14:paraId="49286688" w14:textId="77777777" w:rsidR="00D537A7" w:rsidRDefault="00D537A7" w:rsidP="005B094E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Casco protettivo </w:t>
            </w:r>
          </w:p>
        </w:tc>
      </w:tr>
    </w:tbl>
    <w:p w14:paraId="28EDA933" w14:textId="77777777" w:rsidR="00D537A7" w:rsidRDefault="00D537A7"/>
    <w:sectPr w:rsidR="00D537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4469F"/>
    <w:multiLevelType w:val="hybridMultilevel"/>
    <w:tmpl w:val="46D6E4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95510"/>
    <w:multiLevelType w:val="hybridMultilevel"/>
    <w:tmpl w:val="B1A494D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A7"/>
    <w:rsid w:val="00D5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9E58C"/>
  <w15:chartTrackingRefBased/>
  <w15:docId w15:val="{70AE7BF4-9B57-4159-97B1-5F4AC95E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537A7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D537A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D537A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D537A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1098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2021-03-17T13:35:00Z</dcterms:created>
  <dcterms:modified xsi:type="dcterms:W3CDTF">2021-03-17T13:52:00Z</dcterms:modified>
</cp:coreProperties>
</file>