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W w:w="100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85"/>
        <w:gridCol w:w="7534"/>
      </w:tblGrid>
      <w:tr w:rsidR="00E93BEA" w14:paraId="3CE5374B" w14:textId="77777777" w:rsidTr="00E40FAB">
        <w:trPr>
          <w:trHeight w:val="454"/>
        </w:trPr>
        <w:tc>
          <w:tcPr>
            <w:tcW w:w="10019" w:type="dxa"/>
            <w:gridSpan w:val="2"/>
            <w:tcBorders>
              <w:top w:val="single" w:sz="12" w:space="0" w:color="auto"/>
              <w:left w:val="single" w:sz="12" w:space="0" w:color="auto"/>
              <w:bottom w:val="single" w:sz="12" w:space="0" w:color="auto"/>
              <w:right w:val="single" w:sz="12" w:space="0" w:color="auto"/>
            </w:tcBorders>
            <w:vAlign w:val="center"/>
            <w:hideMark/>
          </w:tcPr>
          <w:p w14:paraId="5547C1DE" w14:textId="09F5448E" w:rsidR="00E93BEA" w:rsidRDefault="00E93BEA" w:rsidP="00E40FAB">
            <w:pPr>
              <w:pStyle w:val="Titolo3"/>
              <w:spacing w:line="254" w:lineRule="auto"/>
              <w:rPr>
                <w:lang w:eastAsia="en-US"/>
              </w:rPr>
            </w:pPr>
            <w:bookmarkStart w:id="0" w:name="_Toc11225715"/>
            <w:bookmarkStart w:id="1" w:name="_Hlk55979649"/>
            <w:r>
              <w:rPr>
                <w:lang w:eastAsia="en-US"/>
              </w:rPr>
              <w:t xml:space="preserve">ATTREZZATURE: </w:t>
            </w:r>
            <w:bookmarkEnd w:id="0"/>
            <w:r>
              <w:rPr>
                <w:lang w:eastAsia="en-US"/>
              </w:rPr>
              <w:t>PIALLA</w:t>
            </w:r>
          </w:p>
        </w:tc>
      </w:tr>
      <w:tr w:rsidR="00E93BEA" w14:paraId="055A0E17" w14:textId="77777777" w:rsidTr="00E40FAB">
        <w:trPr>
          <w:trHeight w:val="454"/>
        </w:trPr>
        <w:tc>
          <w:tcPr>
            <w:tcW w:w="2485" w:type="dxa"/>
            <w:tcBorders>
              <w:top w:val="single" w:sz="12" w:space="0" w:color="auto"/>
              <w:left w:val="single" w:sz="4" w:space="0" w:color="auto"/>
              <w:bottom w:val="single" w:sz="4" w:space="0" w:color="auto"/>
              <w:right w:val="single" w:sz="4" w:space="0" w:color="auto"/>
            </w:tcBorders>
            <w:vAlign w:val="center"/>
            <w:hideMark/>
          </w:tcPr>
          <w:p w14:paraId="40870353" w14:textId="77777777" w:rsidR="00E93BEA" w:rsidRDefault="00E93BEA" w:rsidP="00E40FAB">
            <w:pPr>
              <w:spacing w:line="254" w:lineRule="auto"/>
              <w:rPr>
                <w:b/>
                <w:lang w:eastAsia="en-US"/>
              </w:rPr>
            </w:pPr>
            <w:r>
              <w:rPr>
                <w:b/>
                <w:lang w:eastAsia="en-US"/>
              </w:rPr>
              <w:t>Possibili cause</w:t>
            </w:r>
          </w:p>
        </w:tc>
        <w:tc>
          <w:tcPr>
            <w:tcW w:w="7534" w:type="dxa"/>
            <w:tcBorders>
              <w:top w:val="single" w:sz="12" w:space="0" w:color="auto"/>
              <w:left w:val="single" w:sz="4" w:space="0" w:color="auto"/>
              <w:bottom w:val="single" w:sz="4" w:space="0" w:color="auto"/>
              <w:right w:val="single" w:sz="4" w:space="0" w:color="auto"/>
            </w:tcBorders>
            <w:vAlign w:val="center"/>
            <w:hideMark/>
          </w:tcPr>
          <w:p w14:paraId="16976125" w14:textId="77777777" w:rsidR="00E93BEA" w:rsidRDefault="00E93BEA" w:rsidP="00E40FAB">
            <w:pPr>
              <w:spacing w:line="254" w:lineRule="auto"/>
              <w:rPr>
                <w:b/>
                <w:sz w:val="20"/>
                <w:szCs w:val="20"/>
                <w:lang w:eastAsia="en-US"/>
              </w:rPr>
            </w:pPr>
            <w:r>
              <w:rPr>
                <w:b/>
                <w:sz w:val="20"/>
                <w:szCs w:val="20"/>
                <w:lang w:eastAsia="en-US"/>
              </w:rPr>
              <w:t>Utilizzo improprio dell’attrezzatura.</w:t>
            </w:r>
          </w:p>
          <w:p w14:paraId="487681B0" w14:textId="77777777" w:rsidR="00E93BEA" w:rsidRDefault="00E93BEA" w:rsidP="00E40FAB">
            <w:pPr>
              <w:spacing w:line="254" w:lineRule="auto"/>
              <w:rPr>
                <w:b/>
                <w:sz w:val="20"/>
                <w:szCs w:val="20"/>
                <w:lang w:eastAsia="en-US"/>
              </w:rPr>
            </w:pPr>
            <w:r>
              <w:rPr>
                <w:b/>
                <w:sz w:val="20"/>
                <w:szCs w:val="20"/>
                <w:lang w:eastAsia="en-US"/>
              </w:rPr>
              <w:t>Rischio per incompetenza dell’operatore.</w:t>
            </w:r>
          </w:p>
        </w:tc>
      </w:tr>
      <w:tr w:rsidR="00E93BEA" w14:paraId="6E2BCE0A" w14:textId="77777777" w:rsidTr="00E40FAB">
        <w:trPr>
          <w:trHeight w:val="454"/>
        </w:trPr>
        <w:tc>
          <w:tcPr>
            <w:tcW w:w="2485" w:type="dxa"/>
            <w:tcBorders>
              <w:top w:val="single" w:sz="4" w:space="0" w:color="auto"/>
              <w:left w:val="single" w:sz="4" w:space="0" w:color="auto"/>
              <w:bottom w:val="single" w:sz="4" w:space="0" w:color="auto"/>
              <w:right w:val="single" w:sz="4" w:space="0" w:color="auto"/>
            </w:tcBorders>
            <w:vAlign w:val="center"/>
            <w:hideMark/>
          </w:tcPr>
          <w:p w14:paraId="6ADB30F7" w14:textId="77777777" w:rsidR="00E93BEA" w:rsidRDefault="00E93BEA" w:rsidP="00E40FAB">
            <w:pPr>
              <w:spacing w:line="254" w:lineRule="auto"/>
              <w:rPr>
                <w:b/>
                <w:lang w:eastAsia="en-US"/>
              </w:rPr>
            </w:pPr>
            <w:r>
              <w:rPr>
                <w:b/>
                <w:lang w:eastAsia="en-US"/>
              </w:rPr>
              <w:t>Soggetti esposti</w:t>
            </w:r>
          </w:p>
        </w:tc>
        <w:tc>
          <w:tcPr>
            <w:tcW w:w="7534" w:type="dxa"/>
            <w:tcBorders>
              <w:top w:val="single" w:sz="4" w:space="0" w:color="auto"/>
              <w:left w:val="single" w:sz="4" w:space="0" w:color="auto"/>
              <w:bottom w:val="single" w:sz="4" w:space="0" w:color="auto"/>
              <w:right w:val="single" w:sz="4" w:space="0" w:color="auto"/>
            </w:tcBorders>
            <w:vAlign w:val="center"/>
            <w:hideMark/>
          </w:tcPr>
          <w:p w14:paraId="75F25ECD" w14:textId="77777777" w:rsidR="00E93BEA" w:rsidRDefault="00E93BEA" w:rsidP="00E40FAB">
            <w:pPr>
              <w:spacing w:line="254" w:lineRule="auto"/>
              <w:rPr>
                <w:bCs/>
                <w:iCs/>
                <w:sz w:val="20"/>
                <w:szCs w:val="18"/>
                <w:lang w:eastAsia="en-US"/>
              </w:rPr>
            </w:pPr>
            <w:r>
              <w:rPr>
                <w:bCs/>
                <w:iCs/>
                <w:sz w:val="20"/>
                <w:szCs w:val="18"/>
                <w:lang w:eastAsia="en-US"/>
              </w:rPr>
              <w:t>Lavoratori</w:t>
            </w:r>
          </w:p>
        </w:tc>
      </w:tr>
      <w:tr w:rsidR="00E93BEA" w14:paraId="418A3D63" w14:textId="77777777" w:rsidTr="00E40FAB">
        <w:trPr>
          <w:trHeight w:val="454"/>
        </w:trPr>
        <w:tc>
          <w:tcPr>
            <w:tcW w:w="2485" w:type="dxa"/>
            <w:tcBorders>
              <w:top w:val="single" w:sz="4" w:space="0" w:color="auto"/>
              <w:left w:val="single" w:sz="4" w:space="0" w:color="auto"/>
              <w:bottom w:val="single" w:sz="4" w:space="0" w:color="auto"/>
              <w:right w:val="single" w:sz="4" w:space="0" w:color="auto"/>
            </w:tcBorders>
            <w:vAlign w:val="center"/>
            <w:hideMark/>
          </w:tcPr>
          <w:p w14:paraId="218C414F" w14:textId="77777777" w:rsidR="00E93BEA" w:rsidRDefault="00E93BEA" w:rsidP="00E40FAB">
            <w:pPr>
              <w:spacing w:line="254" w:lineRule="auto"/>
              <w:rPr>
                <w:b/>
                <w:lang w:eastAsia="en-US"/>
              </w:rPr>
            </w:pPr>
            <w:r>
              <w:rPr>
                <w:b/>
                <w:lang w:eastAsia="en-US"/>
              </w:rPr>
              <w:t>Effetti del rischio</w:t>
            </w:r>
          </w:p>
        </w:tc>
        <w:tc>
          <w:tcPr>
            <w:tcW w:w="7534" w:type="dxa"/>
            <w:tcBorders>
              <w:top w:val="single" w:sz="4" w:space="0" w:color="auto"/>
              <w:left w:val="single" w:sz="4" w:space="0" w:color="auto"/>
              <w:bottom w:val="single" w:sz="4" w:space="0" w:color="auto"/>
              <w:right w:val="single" w:sz="4" w:space="0" w:color="auto"/>
            </w:tcBorders>
            <w:vAlign w:val="center"/>
            <w:hideMark/>
          </w:tcPr>
          <w:p w14:paraId="3EED038C" w14:textId="4DDFF5B4" w:rsidR="00E93BEA" w:rsidRPr="00E93BEA" w:rsidRDefault="00E93BEA" w:rsidP="00E93BEA">
            <w:pPr>
              <w:spacing w:line="256" w:lineRule="auto"/>
              <w:rPr>
                <w:bCs/>
                <w:sz w:val="20"/>
                <w:szCs w:val="20"/>
                <w:lang w:eastAsia="en-US"/>
              </w:rPr>
            </w:pPr>
            <w:r w:rsidRPr="00E93BEA">
              <w:rPr>
                <w:bCs/>
                <w:sz w:val="20"/>
                <w:szCs w:val="20"/>
                <w:lang w:eastAsia="en-US"/>
              </w:rPr>
              <w:t>FERITE, TAGLI E LACERAZIONI DEGLI ARTI SUPERIORI PER CONTATTO CON LA LAMA</w:t>
            </w:r>
          </w:p>
          <w:p w14:paraId="25ADE974" w14:textId="2A77E305" w:rsidR="00E93BEA" w:rsidRPr="00E93BEA" w:rsidRDefault="00E93BEA" w:rsidP="00E93BEA">
            <w:pPr>
              <w:spacing w:line="256" w:lineRule="auto"/>
              <w:rPr>
                <w:bCs/>
                <w:sz w:val="20"/>
                <w:szCs w:val="20"/>
                <w:lang w:eastAsia="en-US"/>
              </w:rPr>
            </w:pPr>
            <w:r w:rsidRPr="00E93BEA">
              <w:rPr>
                <w:bCs/>
                <w:sz w:val="20"/>
                <w:szCs w:val="20"/>
                <w:lang w:eastAsia="en-US"/>
              </w:rPr>
              <w:t>PROIEZIONE DI MATERIALI</w:t>
            </w:r>
          </w:p>
          <w:p w14:paraId="378B2654" w14:textId="77777777" w:rsidR="00E93BEA" w:rsidRDefault="00E93BEA" w:rsidP="00E93BEA">
            <w:pPr>
              <w:spacing w:line="254" w:lineRule="auto"/>
              <w:rPr>
                <w:bCs/>
                <w:sz w:val="20"/>
                <w:szCs w:val="20"/>
                <w:lang w:eastAsia="en-US"/>
              </w:rPr>
            </w:pPr>
            <w:r w:rsidRPr="00E93BEA">
              <w:rPr>
                <w:bCs/>
                <w:sz w:val="20"/>
                <w:szCs w:val="20"/>
                <w:lang w:eastAsia="en-US"/>
              </w:rPr>
              <w:t>PROIEZIONE DEL PEZZO NELL’AMBIENTE CIRCOSTANTE PER ROTTURA DELLE LAME O PER ERRATO BLOCCAGGIO DEL PEZZO</w:t>
            </w:r>
          </w:p>
          <w:p w14:paraId="58226542" w14:textId="66678E06" w:rsidR="00E93BEA" w:rsidRPr="00E93BEA" w:rsidRDefault="00E93BEA" w:rsidP="00E93BEA">
            <w:pPr>
              <w:spacing w:line="254" w:lineRule="auto"/>
              <w:rPr>
                <w:sz w:val="20"/>
                <w:szCs w:val="18"/>
                <w:lang w:eastAsia="en-US"/>
              </w:rPr>
            </w:pPr>
            <w:r w:rsidRPr="00E93BEA">
              <w:rPr>
                <w:sz w:val="20"/>
                <w:szCs w:val="18"/>
                <w:lang w:eastAsia="en-US"/>
              </w:rPr>
              <w:t>VIBRAZIONI</w:t>
            </w:r>
          </w:p>
          <w:p w14:paraId="12EA4C9F" w14:textId="4B065D91" w:rsidR="00E93BEA" w:rsidRDefault="00E93BEA" w:rsidP="00E93BEA">
            <w:pPr>
              <w:spacing w:line="254" w:lineRule="auto"/>
              <w:rPr>
                <w:sz w:val="20"/>
                <w:szCs w:val="18"/>
                <w:lang w:eastAsia="en-US"/>
              </w:rPr>
            </w:pPr>
            <w:r w:rsidRPr="00E93BEA">
              <w:rPr>
                <w:sz w:val="20"/>
                <w:szCs w:val="18"/>
                <w:lang w:eastAsia="en-US"/>
              </w:rPr>
              <w:t>RUMORE</w:t>
            </w:r>
          </w:p>
        </w:tc>
      </w:tr>
      <w:tr w:rsidR="00E93BEA" w14:paraId="7D8D6BB8" w14:textId="77777777" w:rsidTr="00E40FAB">
        <w:trPr>
          <w:trHeight w:val="454"/>
        </w:trPr>
        <w:tc>
          <w:tcPr>
            <w:tcW w:w="2485" w:type="dxa"/>
            <w:tcBorders>
              <w:top w:val="single" w:sz="4" w:space="0" w:color="auto"/>
              <w:left w:val="single" w:sz="4" w:space="0" w:color="auto"/>
              <w:bottom w:val="single" w:sz="4" w:space="0" w:color="auto"/>
              <w:right w:val="single" w:sz="4" w:space="0" w:color="auto"/>
            </w:tcBorders>
            <w:vAlign w:val="center"/>
            <w:hideMark/>
          </w:tcPr>
          <w:p w14:paraId="6F61DFB2" w14:textId="77777777" w:rsidR="00E93BEA" w:rsidRDefault="00E93BEA" w:rsidP="00E40FAB">
            <w:pPr>
              <w:spacing w:line="254" w:lineRule="auto"/>
              <w:rPr>
                <w:b/>
                <w:lang w:eastAsia="en-US"/>
              </w:rPr>
            </w:pPr>
            <w:r>
              <w:rPr>
                <w:b/>
                <w:lang w:eastAsia="en-US"/>
              </w:rPr>
              <w:t>Procedure di lavoro</w:t>
            </w:r>
          </w:p>
        </w:tc>
        <w:tc>
          <w:tcPr>
            <w:tcW w:w="7534" w:type="dxa"/>
            <w:tcBorders>
              <w:top w:val="single" w:sz="4" w:space="0" w:color="auto"/>
              <w:left w:val="single" w:sz="4" w:space="0" w:color="auto"/>
              <w:bottom w:val="single" w:sz="4" w:space="0" w:color="auto"/>
              <w:right w:val="single" w:sz="4" w:space="0" w:color="auto"/>
            </w:tcBorders>
            <w:vAlign w:val="center"/>
          </w:tcPr>
          <w:p w14:paraId="37DAC206" w14:textId="77777777" w:rsidR="00E93BEA" w:rsidRPr="00E93BEA" w:rsidRDefault="00E93BEA" w:rsidP="00E93BEA">
            <w:pPr>
              <w:numPr>
                <w:ilvl w:val="0"/>
                <w:numId w:val="3"/>
              </w:numPr>
              <w:suppressAutoHyphens w:val="0"/>
              <w:autoSpaceDN/>
              <w:jc w:val="both"/>
              <w:textAlignment w:val="auto"/>
              <w:rPr>
                <w:sz w:val="20"/>
                <w:szCs w:val="20"/>
              </w:rPr>
            </w:pPr>
            <w:r w:rsidRPr="00E93BEA">
              <w:rPr>
                <w:sz w:val="20"/>
                <w:szCs w:val="20"/>
              </w:rPr>
              <w:t xml:space="preserve">L'attrezzatura deve possedere, in relazione alle necessità della sicurezza del lavoro, i necessari requisiti di resistenza e di idoneità ed essere mantenuta in buono stato di conservazione e di efficienza (Art. 71 del D.lgs. n.81/08 </w:t>
            </w:r>
            <w:r w:rsidRPr="00E93BEA">
              <w:rPr>
                <w:bCs/>
                <w:color w:val="000000"/>
                <w:sz w:val="20"/>
                <w:szCs w:val="20"/>
              </w:rPr>
              <w:t xml:space="preserve">come modificato dal </w:t>
            </w:r>
            <w:proofErr w:type="spellStart"/>
            <w:r w:rsidRPr="00E93BEA">
              <w:rPr>
                <w:bCs/>
                <w:color w:val="000000"/>
                <w:sz w:val="20"/>
                <w:szCs w:val="20"/>
              </w:rPr>
              <w:t>D.lgs</w:t>
            </w:r>
            <w:proofErr w:type="spellEnd"/>
            <w:r w:rsidRPr="00E93BEA">
              <w:rPr>
                <w:bCs/>
                <w:color w:val="000000"/>
                <w:sz w:val="20"/>
                <w:szCs w:val="20"/>
              </w:rPr>
              <w:t xml:space="preserve"> n.106/09</w:t>
            </w:r>
            <w:r w:rsidRPr="00E93BEA">
              <w:rPr>
                <w:sz w:val="20"/>
                <w:szCs w:val="20"/>
              </w:rPr>
              <w:t>)</w:t>
            </w:r>
          </w:p>
          <w:p w14:paraId="5E521FB8" w14:textId="77777777" w:rsidR="00E93BEA" w:rsidRPr="00E93BEA" w:rsidRDefault="00E93BEA" w:rsidP="00E93BEA">
            <w:pPr>
              <w:numPr>
                <w:ilvl w:val="0"/>
                <w:numId w:val="3"/>
              </w:numPr>
              <w:suppressAutoHyphens w:val="0"/>
              <w:autoSpaceDN/>
              <w:jc w:val="both"/>
              <w:textAlignment w:val="auto"/>
              <w:rPr>
                <w:sz w:val="20"/>
                <w:szCs w:val="20"/>
              </w:rPr>
            </w:pPr>
            <w:r w:rsidRPr="00E93BEA">
              <w:rPr>
                <w:sz w:val="20"/>
                <w:szCs w:val="20"/>
              </w:rPr>
              <w:t xml:space="preserve">Verificare che l’attrezzatura risponda ai requisiti dell’Art. 81 del </w:t>
            </w:r>
            <w:proofErr w:type="spellStart"/>
            <w:r w:rsidRPr="00E93BEA">
              <w:rPr>
                <w:sz w:val="20"/>
                <w:szCs w:val="20"/>
              </w:rPr>
              <w:t>D.Lgs.</w:t>
            </w:r>
            <w:proofErr w:type="spellEnd"/>
            <w:r w:rsidRPr="00E93BEA">
              <w:rPr>
                <w:sz w:val="20"/>
                <w:szCs w:val="20"/>
              </w:rPr>
              <w:t xml:space="preserve"> 81/08 </w:t>
            </w:r>
            <w:r w:rsidRPr="00E93BEA">
              <w:rPr>
                <w:bCs/>
                <w:color w:val="000000"/>
                <w:sz w:val="20"/>
                <w:szCs w:val="20"/>
              </w:rPr>
              <w:t xml:space="preserve">come modificato dal </w:t>
            </w:r>
            <w:proofErr w:type="spellStart"/>
            <w:r w:rsidRPr="00E93BEA">
              <w:rPr>
                <w:bCs/>
                <w:color w:val="000000"/>
                <w:sz w:val="20"/>
                <w:szCs w:val="20"/>
              </w:rPr>
              <w:t>D.lgs</w:t>
            </w:r>
            <w:proofErr w:type="spellEnd"/>
            <w:r w:rsidRPr="00E93BEA">
              <w:rPr>
                <w:bCs/>
                <w:color w:val="000000"/>
                <w:sz w:val="20"/>
                <w:szCs w:val="20"/>
              </w:rPr>
              <w:t xml:space="preserve"> n.106/09</w:t>
            </w:r>
          </w:p>
          <w:p w14:paraId="0F97B0E3" w14:textId="77777777" w:rsidR="00E93BEA" w:rsidRPr="00E93BEA" w:rsidRDefault="00E93BEA" w:rsidP="00E93BEA">
            <w:pPr>
              <w:numPr>
                <w:ilvl w:val="0"/>
                <w:numId w:val="3"/>
              </w:numPr>
              <w:suppressAutoHyphens w:val="0"/>
              <w:autoSpaceDN/>
              <w:jc w:val="both"/>
              <w:textAlignment w:val="auto"/>
              <w:rPr>
                <w:sz w:val="20"/>
                <w:szCs w:val="20"/>
              </w:rPr>
            </w:pPr>
            <w:r w:rsidRPr="00E93BEA">
              <w:rPr>
                <w:sz w:val="20"/>
                <w:szCs w:val="20"/>
              </w:rPr>
              <w:t>L'attrezzatura deve essere corredata da un libretto d'uso e manutenzione (Art. 70 del D.lgs. n.81/08</w:t>
            </w:r>
            <w:r w:rsidRPr="00E93BEA">
              <w:rPr>
                <w:bCs/>
                <w:color w:val="000000"/>
                <w:sz w:val="20"/>
                <w:szCs w:val="20"/>
              </w:rPr>
              <w:t xml:space="preserve"> come modificato dal </w:t>
            </w:r>
            <w:proofErr w:type="spellStart"/>
            <w:r w:rsidRPr="00E93BEA">
              <w:rPr>
                <w:bCs/>
                <w:color w:val="000000"/>
                <w:sz w:val="20"/>
                <w:szCs w:val="20"/>
              </w:rPr>
              <w:t>D.lgs</w:t>
            </w:r>
            <w:proofErr w:type="spellEnd"/>
            <w:r w:rsidRPr="00E93BEA">
              <w:rPr>
                <w:bCs/>
                <w:color w:val="000000"/>
                <w:sz w:val="20"/>
                <w:szCs w:val="20"/>
              </w:rPr>
              <w:t xml:space="preserve"> n.106/09</w:t>
            </w:r>
            <w:r w:rsidRPr="00E93BEA">
              <w:rPr>
                <w:sz w:val="20"/>
                <w:szCs w:val="20"/>
              </w:rPr>
              <w:t>)</w:t>
            </w:r>
          </w:p>
          <w:p w14:paraId="49699C2D" w14:textId="50795D48" w:rsidR="00E93BEA" w:rsidRPr="00E93BEA" w:rsidRDefault="00E93BEA" w:rsidP="00E93BEA">
            <w:pPr>
              <w:numPr>
                <w:ilvl w:val="0"/>
                <w:numId w:val="3"/>
              </w:numPr>
              <w:suppressAutoHyphens w:val="0"/>
              <w:autoSpaceDN/>
              <w:jc w:val="both"/>
              <w:textAlignment w:val="auto"/>
              <w:rPr>
                <w:sz w:val="20"/>
                <w:szCs w:val="20"/>
              </w:rPr>
            </w:pPr>
            <w:r w:rsidRPr="00E93BEA">
              <w:rPr>
                <w:sz w:val="20"/>
                <w:szCs w:val="20"/>
              </w:rPr>
              <w:t xml:space="preserve">Accertarsi che l'attrezzatura sia marcata "CE" (Art. 70 del D.lgs. n.81/08 </w:t>
            </w:r>
            <w:r w:rsidRPr="00E93BEA">
              <w:rPr>
                <w:bCs/>
                <w:color w:val="000000"/>
                <w:sz w:val="20"/>
                <w:szCs w:val="20"/>
              </w:rPr>
              <w:t xml:space="preserve">come modificato dal </w:t>
            </w:r>
            <w:proofErr w:type="spellStart"/>
            <w:r w:rsidRPr="00E93BEA">
              <w:rPr>
                <w:bCs/>
                <w:color w:val="000000"/>
                <w:sz w:val="20"/>
                <w:szCs w:val="20"/>
              </w:rPr>
              <w:t>D.lgs</w:t>
            </w:r>
            <w:proofErr w:type="spellEnd"/>
            <w:r w:rsidRPr="00E93BEA">
              <w:rPr>
                <w:bCs/>
                <w:color w:val="000000"/>
                <w:sz w:val="20"/>
                <w:szCs w:val="20"/>
              </w:rPr>
              <w:t xml:space="preserve"> n.106/09</w:t>
            </w:r>
            <w:r w:rsidRPr="00E93BEA">
              <w:rPr>
                <w:sz w:val="20"/>
                <w:szCs w:val="20"/>
              </w:rPr>
              <w:t>)</w:t>
            </w:r>
          </w:p>
          <w:p w14:paraId="73994E86" w14:textId="77777777" w:rsidR="00E93BEA" w:rsidRPr="00E93BEA" w:rsidRDefault="00E93BEA" w:rsidP="00E93BEA">
            <w:pPr>
              <w:numPr>
                <w:ilvl w:val="0"/>
                <w:numId w:val="3"/>
              </w:numPr>
              <w:suppressAutoHyphens w:val="0"/>
              <w:autoSpaceDN/>
              <w:jc w:val="both"/>
              <w:textAlignment w:val="auto"/>
              <w:rPr>
                <w:sz w:val="20"/>
                <w:szCs w:val="20"/>
              </w:rPr>
            </w:pPr>
            <w:r w:rsidRPr="00E93BEA">
              <w:rPr>
                <w:sz w:val="20"/>
                <w:szCs w:val="20"/>
              </w:rPr>
              <w:t xml:space="preserve">Attuare la sicurezza della macchina, nel pieno rispetto della direttiva macchine e delle altre norme vigenti in materia, predisponendo dispositivi di protezione degli organi di trasmissione, quali: </w:t>
            </w:r>
            <w:r w:rsidRPr="00E93BEA">
              <w:rPr>
                <w:i/>
                <w:sz w:val="20"/>
                <w:szCs w:val="20"/>
              </w:rPr>
              <w:t>ripari fissi</w:t>
            </w:r>
            <w:r w:rsidRPr="00E93BEA">
              <w:rPr>
                <w:sz w:val="20"/>
                <w:szCs w:val="20"/>
              </w:rPr>
              <w:t xml:space="preserve">, la cui rimozione richiede l’impiego di un apposito attrezzo, </w:t>
            </w:r>
            <w:r w:rsidRPr="00E93BEA">
              <w:rPr>
                <w:i/>
                <w:sz w:val="20"/>
                <w:szCs w:val="20"/>
              </w:rPr>
              <w:t>ripari apribili</w:t>
            </w:r>
            <w:r w:rsidRPr="00E93BEA">
              <w:rPr>
                <w:sz w:val="20"/>
                <w:szCs w:val="20"/>
              </w:rPr>
              <w:t xml:space="preserve"> collegati a microinterruttore di blocco del moto, e </w:t>
            </w:r>
            <w:r w:rsidRPr="00E93BEA">
              <w:rPr>
                <w:i/>
                <w:sz w:val="20"/>
                <w:szCs w:val="20"/>
              </w:rPr>
              <w:t>ripari regolabili</w:t>
            </w:r>
            <w:r w:rsidRPr="00E93BEA">
              <w:rPr>
                <w:sz w:val="20"/>
                <w:szCs w:val="20"/>
              </w:rPr>
              <w:t>, da registrare in funzione delle dimensioni del pezzo di legno di lavorazione (Allegato V, Parte I, Punto 6 del D.lgs. n.81/08</w:t>
            </w:r>
            <w:r w:rsidRPr="00E93BEA">
              <w:rPr>
                <w:bCs/>
                <w:color w:val="000000"/>
                <w:sz w:val="20"/>
                <w:szCs w:val="20"/>
              </w:rPr>
              <w:t xml:space="preserve"> come modificato dal </w:t>
            </w:r>
            <w:proofErr w:type="spellStart"/>
            <w:r w:rsidRPr="00E93BEA">
              <w:rPr>
                <w:bCs/>
                <w:color w:val="000000"/>
                <w:sz w:val="20"/>
                <w:szCs w:val="20"/>
              </w:rPr>
              <w:t>D.lgs</w:t>
            </w:r>
            <w:proofErr w:type="spellEnd"/>
            <w:r w:rsidRPr="00E93BEA">
              <w:rPr>
                <w:bCs/>
                <w:color w:val="000000"/>
                <w:sz w:val="20"/>
                <w:szCs w:val="20"/>
              </w:rPr>
              <w:t xml:space="preserve"> n.106/09</w:t>
            </w:r>
            <w:r w:rsidRPr="00E93BEA">
              <w:rPr>
                <w:sz w:val="20"/>
                <w:szCs w:val="20"/>
              </w:rPr>
              <w:t>)</w:t>
            </w:r>
          </w:p>
          <w:p w14:paraId="5B666543" w14:textId="77777777" w:rsidR="00E93BEA" w:rsidRPr="00E93BEA" w:rsidRDefault="00E93BEA" w:rsidP="00E93BEA">
            <w:pPr>
              <w:numPr>
                <w:ilvl w:val="0"/>
                <w:numId w:val="3"/>
              </w:numPr>
              <w:suppressAutoHyphens w:val="0"/>
              <w:autoSpaceDN/>
              <w:jc w:val="both"/>
              <w:textAlignment w:val="auto"/>
              <w:rPr>
                <w:sz w:val="20"/>
                <w:szCs w:val="20"/>
              </w:rPr>
            </w:pPr>
            <w:r w:rsidRPr="00E93BEA">
              <w:rPr>
                <w:sz w:val="20"/>
                <w:szCs w:val="20"/>
              </w:rPr>
              <w:t>Proteggere gli organi di trasmissione del moto, con dispositivi di interblocco, tali da impedire l’apertura del riparo della zona pericolosa quando la macchina è in movimento e non consente l’avvio quando il riparo è aperto, oppure di fotocellule, che garantiscano lo stesso livello di sicurezza (Allegato V, Parte I, Punto 2.3. del D.lgs. n.81/08</w:t>
            </w:r>
            <w:r w:rsidRPr="00E93BEA">
              <w:rPr>
                <w:bCs/>
                <w:color w:val="000000"/>
                <w:sz w:val="20"/>
                <w:szCs w:val="20"/>
              </w:rPr>
              <w:t xml:space="preserve"> come modificato dal </w:t>
            </w:r>
            <w:proofErr w:type="spellStart"/>
            <w:r w:rsidRPr="00E93BEA">
              <w:rPr>
                <w:bCs/>
                <w:color w:val="000000"/>
                <w:sz w:val="20"/>
                <w:szCs w:val="20"/>
              </w:rPr>
              <w:t>D.lgs</w:t>
            </w:r>
            <w:proofErr w:type="spellEnd"/>
            <w:r w:rsidRPr="00E93BEA">
              <w:rPr>
                <w:bCs/>
                <w:color w:val="000000"/>
                <w:sz w:val="20"/>
                <w:szCs w:val="20"/>
              </w:rPr>
              <w:t xml:space="preserve"> n.106/09</w:t>
            </w:r>
            <w:r w:rsidRPr="00E93BEA">
              <w:rPr>
                <w:sz w:val="20"/>
                <w:szCs w:val="20"/>
              </w:rPr>
              <w:t>)</w:t>
            </w:r>
          </w:p>
          <w:p w14:paraId="02479B7A" w14:textId="77777777" w:rsidR="00E93BEA" w:rsidRPr="00E93BEA" w:rsidRDefault="00E93BEA" w:rsidP="00E93BEA">
            <w:pPr>
              <w:numPr>
                <w:ilvl w:val="0"/>
                <w:numId w:val="3"/>
              </w:numPr>
              <w:suppressAutoHyphens w:val="0"/>
              <w:autoSpaceDN/>
              <w:jc w:val="both"/>
              <w:textAlignment w:val="auto"/>
              <w:rPr>
                <w:sz w:val="20"/>
                <w:szCs w:val="20"/>
              </w:rPr>
            </w:pPr>
            <w:r w:rsidRPr="00E93BEA">
              <w:rPr>
                <w:sz w:val="20"/>
                <w:szCs w:val="20"/>
              </w:rPr>
              <w:t>Proteggere il vano di alloggio degli azionamenti dell’albero pialla (motore, pulegge e cinghie) con un riparo fisso, ossia bloccato con sistemi, quali viti, che richiedono l’ausilio di un utensile</w:t>
            </w:r>
          </w:p>
          <w:p w14:paraId="10244C86" w14:textId="77777777" w:rsidR="00E93BEA" w:rsidRPr="00E93BEA" w:rsidRDefault="00E93BEA" w:rsidP="00E93BEA">
            <w:pPr>
              <w:numPr>
                <w:ilvl w:val="0"/>
                <w:numId w:val="3"/>
              </w:numPr>
              <w:suppressAutoHyphens w:val="0"/>
              <w:autoSpaceDN/>
              <w:jc w:val="both"/>
              <w:textAlignment w:val="auto"/>
              <w:rPr>
                <w:sz w:val="20"/>
                <w:szCs w:val="20"/>
              </w:rPr>
            </w:pPr>
            <w:r w:rsidRPr="00E93BEA">
              <w:rPr>
                <w:sz w:val="20"/>
                <w:szCs w:val="20"/>
              </w:rPr>
              <w:t>Dotare l’albero pialla e i rulli di trascinamento di un riparo collegato al microinterruttore di blocco del moto</w:t>
            </w:r>
          </w:p>
          <w:p w14:paraId="5B9862CF" w14:textId="77777777" w:rsidR="00E93BEA" w:rsidRPr="00E93BEA" w:rsidRDefault="00E93BEA" w:rsidP="00E93BEA">
            <w:pPr>
              <w:numPr>
                <w:ilvl w:val="0"/>
                <w:numId w:val="3"/>
              </w:numPr>
              <w:suppressAutoHyphens w:val="0"/>
              <w:autoSpaceDN/>
              <w:jc w:val="both"/>
              <w:textAlignment w:val="auto"/>
              <w:rPr>
                <w:sz w:val="20"/>
                <w:szCs w:val="20"/>
              </w:rPr>
            </w:pPr>
            <w:r w:rsidRPr="00E93BEA">
              <w:rPr>
                <w:sz w:val="20"/>
                <w:szCs w:val="20"/>
              </w:rPr>
              <w:t xml:space="preserve">Verificare l’integrità e la mobilità dei martelletti </w:t>
            </w:r>
            <w:proofErr w:type="spellStart"/>
            <w:r w:rsidRPr="00E93BEA">
              <w:rPr>
                <w:sz w:val="20"/>
                <w:szCs w:val="20"/>
              </w:rPr>
              <w:t>antiritorno</w:t>
            </w:r>
            <w:proofErr w:type="spellEnd"/>
          </w:p>
          <w:p w14:paraId="00137D8A" w14:textId="77777777" w:rsidR="00E93BEA" w:rsidRPr="00E93BEA" w:rsidRDefault="00E93BEA" w:rsidP="00E93BEA">
            <w:pPr>
              <w:numPr>
                <w:ilvl w:val="0"/>
                <w:numId w:val="3"/>
              </w:numPr>
              <w:suppressAutoHyphens w:val="0"/>
              <w:autoSpaceDN/>
              <w:jc w:val="both"/>
              <w:textAlignment w:val="auto"/>
              <w:rPr>
                <w:sz w:val="20"/>
                <w:szCs w:val="20"/>
              </w:rPr>
            </w:pPr>
            <w:r w:rsidRPr="00E93BEA">
              <w:rPr>
                <w:sz w:val="20"/>
                <w:szCs w:val="20"/>
              </w:rPr>
              <w:t>Predisporre il dispositivo di arresto di emergenza, dotato di comandi facilmente individuabili, rapidamente accessibili e capaci di bloccare immediatamente il processo pericoloso</w:t>
            </w:r>
          </w:p>
          <w:p w14:paraId="06C3BE8D" w14:textId="77777777" w:rsidR="00E93BEA" w:rsidRPr="00E93BEA" w:rsidRDefault="00E93BEA" w:rsidP="00E93BEA">
            <w:pPr>
              <w:numPr>
                <w:ilvl w:val="0"/>
                <w:numId w:val="3"/>
              </w:numPr>
              <w:suppressAutoHyphens w:val="0"/>
              <w:autoSpaceDN/>
              <w:jc w:val="both"/>
              <w:textAlignment w:val="auto"/>
              <w:rPr>
                <w:sz w:val="20"/>
                <w:szCs w:val="20"/>
              </w:rPr>
            </w:pPr>
            <w:r w:rsidRPr="00E93BEA">
              <w:rPr>
                <w:sz w:val="20"/>
                <w:szCs w:val="20"/>
              </w:rPr>
              <w:t>Predisporre che il dispositivo di sblocco di arresto di emergenza sia possibile solo con apposita manovra, che non deve riavviare la macchina, ma solo autorizzare la rimessa in funzione</w:t>
            </w:r>
          </w:p>
          <w:p w14:paraId="1E71C92B" w14:textId="77777777" w:rsidR="00E93BEA" w:rsidRPr="00E93BEA" w:rsidRDefault="00E93BEA" w:rsidP="00E93BEA">
            <w:pPr>
              <w:numPr>
                <w:ilvl w:val="0"/>
                <w:numId w:val="3"/>
              </w:numPr>
              <w:suppressAutoHyphens w:val="0"/>
              <w:autoSpaceDN/>
              <w:jc w:val="both"/>
              <w:textAlignment w:val="auto"/>
              <w:rPr>
                <w:sz w:val="20"/>
                <w:szCs w:val="20"/>
              </w:rPr>
            </w:pPr>
            <w:r w:rsidRPr="00E93BEA">
              <w:rPr>
                <w:sz w:val="20"/>
                <w:szCs w:val="20"/>
              </w:rPr>
              <w:t>Predisporre il dispositivo tale da impedire l’avviamento accidentale o inatteso della macchina, come nel caso di arresto e ritorno dell’alimentazione elettrica</w:t>
            </w:r>
          </w:p>
          <w:p w14:paraId="0E3F429F" w14:textId="77777777" w:rsidR="00E93BEA" w:rsidRPr="00E93BEA" w:rsidRDefault="00E93BEA" w:rsidP="00E93BEA">
            <w:pPr>
              <w:numPr>
                <w:ilvl w:val="0"/>
                <w:numId w:val="3"/>
              </w:numPr>
              <w:suppressAutoHyphens w:val="0"/>
              <w:autoSpaceDN/>
              <w:jc w:val="both"/>
              <w:textAlignment w:val="auto"/>
              <w:rPr>
                <w:sz w:val="20"/>
                <w:szCs w:val="20"/>
              </w:rPr>
            </w:pPr>
            <w:r w:rsidRPr="00E93BEA">
              <w:rPr>
                <w:sz w:val="20"/>
                <w:szCs w:val="20"/>
              </w:rPr>
              <w:t>Effettuare la manutenzione periodica della macchina e verificare l’efficienza dei relativi dispositivi di sicurezza, nonché la tenuta del manuale d’uso e di manutenzione</w:t>
            </w:r>
          </w:p>
          <w:p w14:paraId="2BEB806A" w14:textId="77777777" w:rsidR="00E93BEA" w:rsidRPr="00E93BEA" w:rsidRDefault="00E93BEA" w:rsidP="00E93BEA">
            <w:pPr>
              <w:numPr>
                <w:ilvl w:val="0"/>
                <w:numId w:val="3"/>
              </w:numPr>
              <w:suppressAutoHyphens w:val="0"/>
              <w:autoSpaceDN/>
              <w:jc w:val="both"/>
              <w:textAlignment w:val="auto"/>
              <w:rPr>
                <w:sz w:val="20"/>
                <w:szCs w:val="20"/>
              </w:rPr>
            </w:pPr>
            <w:r w:rsidRPr="00E93BEA">
              <w:rPr>
                <w:sz w:val="20"/>
                <w:szCs w:val="20"/>
              </w:rPr>
              <w:t>Attuare la formazione e l’informazione degli addetti circa l’utilizzo in sicurezza delle macchine</w:t>
            </w:r>
          </w:p>
          <w:p w14:paraId="04AA3442" w14:textId="77777777" w:rsidR="00E93BEA" w:rsidRPr="00E93BEA" w:rsidRDefault="00E93BEA" w:rsidP="00E93BEA">
            <w:pPr>
              <w:numPr>
                <w:ilvl w:val="0"/>
                <w:numId w:val="3"/>
              </w:numPr>
              <w:suppressAutoHyphens w:val="0"/>
              <w:autoSpaceDN/>
              <w:jc w:val="both"/>
              <w:textAlignment w:val="auto"/>
              <w:rPr>
                <w:sz w:val="20"/>
                <w:szCs w:val="20"/>
              </w:rPr>
            </w:pPr>
            <w:r w:rsidRPr="00E93BEA">
              <w:rPr>
                <w:sz w:val="20"/>
                <w:szCs w:val="20"/>
              </w:rPr>
              <w:t>Verificare l’efficacia del bloccaggio del pezzo da tagliare sull’organo di serraggio</w:t>
            </w:r>
          </w:p>
          <w:p w14:paraId="10A381F9" w14:textId="77777777" w:rsidR="00E93BEA" w:rsidRPr="00E93BEA" w:rsidRDefault="00E93BEA" w:rsidP="00E93BEA">
            <w:pPr>
              <w:numPr>
                <w:ilvl w:val="0"/>
                <w:numId w:val="3"/>
              </w:numPr>
              <w:suppressAutoHyphens w:val="0"/>
              <w:autoSpaceDN/>
              <w:jc w:val="both"/>
              <w:textAlignment w:val="auto"/>
              <w:rPr>
                <w:sz w:val="20"/>
                <w:szCs w:val="20"/>
              </w:rPr>
            </w:pPr>
            <w:r w:rsidRPr="00E93BEA">
              <w:rPr>
                <w:sz w:val="20"/>
                <w:szCs w:val="20"/>
              </w:rPr>
              <w:t>Manipolare i pezzi ed asportare i residui di lavorazione sempre a macchina ferma</w:t>
            </w:r>
          </w:p>
          <w:p w14:paraId="6BBDF78F" w14:textId="77777777" w:rsidR="00E93BEA" w:rsidRPr="00E93BEA" w:rsidRDefault="00E93BEA" w:rsidP="00E93BEA">
            <w:pPr>
              <w:numPr>
                <w:ilvl w:val="0"/>
                <w:numId w:val="3"/>
              </w:numPr>
              <w:suppressAutoHyphens w:val="0"/>
              <w:autoSpaceDN/>
              <w:jc w:val="both"/>
              <w:textAlignment w:val="auto"/>
              <w:rPr>
                <w:sz w:val="20"/>
                <w:szCs w:val="20"/>
              </w:rPr>
            </w:pPr>
            <w:r w:rsidRPr="00E93BEA">
              <w:rPr>
                <w:sz w:val="20"/>
                <w:szCs w:val="20"/>
              </w:rPr>
              <w:t>Segnalare la presenza di pezzi di lavorazione che sporgono dalla sagoma della macchina</w:t>
            </w:r>
          </w:p>
          <w:p w14:paraId="71CF1B70" w14:textId="77777777" w:rsidR="00E93BEA" w:rsidRPr="00E93BEA" w:rsidRDefault="00E93BEA" w:rsidP="00E93BEA">
            <w:pPr>
              <w:numPr>
                <w:ilvl w:val="0"/>
                <w:numId w:val="3"/>
              </w:numPr>
              <w:suppressAutoHyphens w:val="0"/>
              <w:autoSpaceDN/>
              <w:jc w:val="both"/>
              <w:textAlignment w:val="auto"/>
              <w:rPr>
                <w:sz w:val="20"/>
                <w:szCs w:val="20"/>
              </w:rPr>
            </w:pPr>
            <w:r w:rsidRPr="00E93BEA">
              <w:rPr>
                <w:sz w:val="20"/>
                <w:szCs w:val="20"/>
              </w:rPr>
              <w:t>Evitare di entrare nello spazio di azione delle parti in movimento della macchina</w:t>
            </w:r>
          </w:p>
          <w:p w14:paraId="315C8682" w14:textId="77777777" w:rsidR="00E93BEA" w:rsidRPr="00E93BEA" w:rsidRDefault="00E93BEA" w:rsidP="00E93BEA">
            <w:pPr>
              <w:numPr>
                <w:ilvl w:val="0"/>
                <w:numId w:val="3"/>
              </w:numPr>
              <w:suppressAutoHyphens w:val="0"/>
              <w:autoSpaceDN/>
              <w:jc w:val="both"/>
              <w:textAlignment w:val="auto"/>
              <w:rPr>
                <w:sz w:val="20"/>
                <w:szCs w:val="20"/>
              </w:rPr>
            </w:pPr>
            <w:r w:rsidRPr="00E93BEA">
              <w:rPr>
                <w:sz w:val="20"/>
                <w:szCs w:val="20"/>
              </w:rPr>
              <w:lastRenderedPageBreak/>
              <w:t xml:space="preserve">Mantenere una posizione di lavoro, tale da risultare al di fuori della zona pericolosa, ossia tale da evitare di essere colpito in caso di rifiuto del pezzo di legno (Allegato V, Parte II Punto 5.5.7 del D.lgs. n.81/08 </w:t>
            </w:r>
            <w:r w:rsidRPr="00E93BEA">
              <w:rPr>
                <w:bCs/>
                <w:color w:val="000000"/>
                <w:sz w:val="20"/>
                <w:szCs w:val="20"/>
              </w:rPr>
              <w:t xml:space="preserve">come modificato dal </w:t>
            </w:r>
            <w:proofErr w:type="spellStart"/>
            <w:r w:rsidRPr="00E93BEA">
              <w:rPr>
                <w:bCs/>
                <w:color w:val="000000"/>
                <w:sz w:val="20"/>
                <w:szCs w:val="20"/>
              </w:rPr>
              <w:t>D.lgs</w:t>
            </w:r>
            <w:proofErr w:type="spellEnd"/>
            <w:r w:rsidRPr="00E93BEA">
              <w:rPr>
                <w:bCs/>
                <w:color w:val="000000"/>
                <w:sz w:val="20"/>
                <w:szCs w:val="20"/>
              </w:rPr>
              <w:t xml:space="preserve"> n.106/09</w:t>
            </w:r>
            <w:r w:rsidRPr="00E93BEA">
              <w:rPr>
                <w:sz w:val="20"/>
                <w:szCs w:val="20"/>
              </w:rPr>
              <w:t>)</w:t>
            </w:r>
          </w:p>
          <w:p w14:paraId="45A0F594" w14:textId="77777777" w:rsidR="00E93BEA" w:rsidRPr="00E93BEA" w:rsidRDefault="00E93BEA" w:rsidP="00E93BEA">
            <w:pPr>
              <w:numPr>
                <w:ilvl w:val="0"/>
                <w:numId w:val="3"/>
              </w:numPr>
              <w:suppressAutoHyphens w:val="0"/>
              <w:autoSpaceDN/>
              <w:jc w:val="both"/>
              <w:textAlignment w:val="auto"/>
              <w:rPr>
                <w:sz w:val="20"/>
                <w:szCs w:val="20"/>
              </w:rPr>
            </w:pPr>
            <w:r w:rsidRPr="00E93BEA">
              <w:rPr>
                <w:sz w:val="20"/>
                <w:szCs w:val="20"/>
              </w:rPr>
              <w:t xml:space="preserve">Durante la manutenzione della macchina, attuare una procedura standardizzata, quale la neutralizzazione di tutte le forme di energia (elettrica, meccanica, oleodinamica e pneumatica), la dotazione del quadro di controllo di un dispositivo a chiave, di cui si deve impossessare l’addetto alla manutenzione fino al termine delle operazioni (Allegato V, Parte I, Punto 11 del D.lgs. n.81/08 </w:t>
            </w:r>
            <w:r w:rsidRPr="00E93BEA">
              <w:rPr>
                <w:bCs/>
                <w:color w:val="000000"/>
                <w:sz w:val="20"/>
                <w:szCs w:val="20"/>
              </w:rPr>
              <w:t xml:space="preserve">come modificato dal </w:t>
            </w:r>
            <w:proofErr w:type="spellStart"/>
            <w:r w:rsidRPr="00E93BEA">
              <w:rPr>
                <w:bCs/>
                <w:color w:val="000000"/>
                <w:sz w:val="20"/>
                <w:szCs w:val="20"/>
              </w:rPr>
              <w:t>D.lgs</w:t>
            </w:r>
            <w:proofErr w:type="spellEnd"/>
            <w:r w:rsidRPr="00E93BEA">
              <w:rPr>
                <w:bCs/>
                <w:color w:val="000000"/>
                <w:sz w:val="20"/>
                <w:szCs w:val="20"/>
              </w:rPr>
              <w:t xml:space="preserve"> n.106/09</w:t>
            </w:r>
            <w:r w:rsidRPr="00E93BEA">
              <w:rPr>
                <w:sz w:val="20"/>
                <w:szCs w:val="20"/>
              </w:rPr>
              <w:t>)</w:t>
            </w:r>
          </w:p>
          <w:p w14:paraId="4AFA0C20" w14:textId="77777777" w:rsidR="00E93BEA" w:rsidRPr="00E93BEA" w:rsidRDefault="00E93BEA" w:rsidP="00E93BEA">
            <w:pPr>
              <w:numPr>
                <w:ilvl w:val="0"/>
                <w:numId w:val="3"/>
              </w:numPr>
              <w:suppressAutoHyphens w:val="0"/>
              <w:autoSpaceDN/>
              <w:jc w:val="both"/>
              <w:textAlignment w:val="auto"/>
              <w:rPr>
                <w:sz w:val="20"/>
                <w:szCs w:val="20"/>
              </w:rPr>
            </w:pPr>
            <w:r w:rsidRPr="00E93BEA">
              <w:rPr>
                <w:sz w:val="20"/>
                <w:szCs w:val="20"/>
              </w:rPr>
              <w:t xml:space="preserve">Neutralizzare l’alimentazione elettrica, in caso di lubrificazione della macchina o in caso di sostituzione e regolazione delle lame (Allegato V, Parte I, Punto 11 del D.lgs. n.81/08 </w:t>
            </w:r>
            <w:r w:rsidRPr="00E93BEA">
              <w:rPr>
                <w:bCs/>
                <w:color w:val="000000"/>
                <w:sz w:val="20"/>
                <w:szCs w:val="20"/>
              </w:rPr>
              <w:t xml:space="preserve">come modificato dal </w:t>
            </w:r>
            <w:proofErr w:type="spellStart"/>
            <w:r w:rsidRPr="00E93BEA">
              <w:rPr>
                <w:bCs/>
                <w:color w:val="000000"/>
                <w:sz w:val="20"/>
                <w:szCs w:val="20"/>
              </w:rPr>
              <w:t>D.lgs</w:t>
            </w:r>
            <w:proofErr w:type="spellEnd"/>
            <w:r w:rsidRPr="00E93BEA">
              <w:rPr>
                <w:bCs/>
                <w:color w:val="000000"/>
                <w:sz w:val="20"/>
                <w:szCs w:val="20"/>
              </w:rPr>
              <w:t xml:space="preserve"> n.106/09</w:t>
            </w:r>
            <w:r w:rsidRPr="00E93BEA">
              <w:rPr>
                <w:sz w:val="20"/>
                <w:szCs w:val="20"/>
              </w:rPr>
              <w:t>)</w:t>
            </w:r>
          </w:p>
          <w:p w14:paraId="75B00DE6" w14:textId="77777777" w:rsidR="00E93BEA" w:rsidRPr="00E93BEA" w:rsidRDefault="00E93BEA" w:rsidP="00E93BEA">
            <w:pPr>
              <w:numPr>
                <w:ilvl w:val="0"/>
                <w:numId w:val="3"/>
              </w:numPr>
              <w:suppressAutoHyphens w:val="0"/>
              <w:autoSpaceDN/>
              <w:jc w:val="both"/>
              <w:textAlignment w:val="auto"/>
              <w:rPr>
                <w:sz w:val="20"/>
                <w:szCs w:val="20"/>
              </w:rPr>
            </w:pPr>
            <w:r w:rsidRPr="00E93BEA">
              <w:rPr>
                <w:sz w:val="20"/>
                <w:szCs w:val="20"/>
              </w:rPr>
              <w:t>Verificare che la macchina si scollegata elettricamente, in caso di non utilizzo</w:t>
            </w:r>
          </w:p>
          <w:p w14:paraId="7E122E6E" w14:textId="77777777" w:rsidR="00E93BEA" w:rsidRPr="00E93BEA" w:rsidRDefault="00E93BEA" w:rsidP="00E93BEA">
            <w:pPr>
              <w:numPr>
                <w:ilvl w:val="0"/>
                <w:numId w:val="3"/>
              </w:numPr>
              <w:suppressAutoHyphens w:val="0"/>
              <w:autoSpaceDN/>
              <w:jc w:val="both"/>
              <w:textAlignment w:val="auto"/>
              <w:rPr>
                <w:sz w:val="20"/>
                <w:szCs w:val="20"/>
              </w:rPr>
            </w:pPr>
            <w:r w:rsidRPr="00E93BEA">
              <w:rPr>
                <w:sz w:val="20"/>
                <w:szCs w:val="20"/>
              </w:rPr>
              <w:t xml:space="preserve">Dotare la macchina di un idoneo sistema di aspirazione, per ridurre l’esposizione a polveri (Allegato V, Parte I, Punto 4 del D.lgs. n.81/08 </w:t>
            </w:r>
            <w:r w:rsidRPr="00E93BEA">
              <w:rPr>
                <w:bCs/>
                <w:color w:val="000000"/>
                <w:sz w:val="20"/>
                <w:szCs w:val="20"/>
              </w:rPr>
              <w:t xml:space="preserve">come modificato dal </w:t>
            </w:r>
            <w:proofErr w:type="spellStart"/>
            <w:r w:rsidRPr="00E93BEA">
              <w:rPr>
                <w:bCs/>
                <w:color w:val="000000"/>
                <w:sz w:val="20"/>
                <w:szCs w:val="20"/>
              </w:rPr>
              <w:t>D.lgs</w:t>
            </w:r>
            <w:proofErr w:type="spellEnd"/>
            <w:r w:rsidRPr="00E93BEA">
              <w:rPr>
                <w:bCs/>
                <w:color w:val="000000"/>
                <w:sz w:val="20"/>
                <w:szCs w:val="20"/>
              </w:rPr>
              <w:t xml:space="preserve"> n.106/09</w:t>
            </w:r>
            <w:r w:rsidRPr="00E93BEA">
              <w:rPr>
                <w:sz w:val="20"/>
                <w:szCs w:val="20"/>
              </w:rPr>
              <w:t>)</w:t>
            </w:r>
          </w:p>
          <w:p w14:paraId="1A8C3829" w14:textId="77777777" w:rsidR="00E93BEA" w:rsidRPr="00E93BEA" w:rsidRDefault="00E93BEA" w:rsidP="00E93BEA">
            <w:pPr>
              <w:numPr>
                <w:ilvl w:val="0"/>
                <w:numId w:val="3"/>
              </w:numPr>
              <w:suppressAutoHyphens w:val="0"/>
              <w:autoSpaceDN/>
              <w:jc w:val="both"/>
              <w:textAlignment w:val="auto"/>
              <w:rPr>
                <w:sz w:val="20"/>
                <w:szCs w:val="20"/>
              </w:rPr>
            </w:pPr>
            <w:r w:rsidRPr="00E93BEA">
              <w:rPr>
                <w:sz w:val="20"/>
                <w:szCs w:val="20"/>
              </w:rPr>
              <w:t>Verificare periodicamente l’integrità delle fessure dei denti delle lame alle estremità dei piani, per limitare la rumorosità della macchina</w:t>
            </w:r>
          </w:p>
          <w:p w14:paraId="10533CA9" w14:textId="77777777" w:rsidR="00E93BEA" w:rsidRPr="00E93BEA" w:rsidRDefault="00E93BEA" w:rsidP="00E93BEA">
            <w:pPr>
              <w:numPr>
                <w:ilvl w:val="0"/>
                <w:numId w:val="3"/>
              </w:numPr>
              <w:suppressAutoHyphens w:val="0"/>
              <w:autoSpaceDN/>
              <w:jc w:val="both"/>
              <w:textAlignment w:val="auto"/>
              <w:rPr>
                <w:sz w:val="20"/>
                <w:szCs w:val="20"/>
              </w:rPr>
            </w:pPr>
            <w:r w:rsidRPr="00E93BEA">
              <w:rPr>
                <w:sz w:val="20"/>
                <w:szCs w:val="20"/>
              </w:rPr>
              <w:t>Predisporre tutti gli interventi tecnici, organizzativi e procedurali concretamente attuabili al fine di ridurre al minimo gli eventuali rischi derivanti dall’esposizione alle vibrazioni, quali l’utilizzo di macchinari a bassa vibrazione e minore impatto vibratorio (Allegato V, Parte I, Punto 10 del D.lgs. n.81/08</w:t>
            </w:r>
            <w:r w:rsidRPr="00E93BEA">
              <w:rPr>
                <w:bCs/>
                <w:color w:val="000000"/>
                <w:sz w:val="20"/>
                <w:szCs w:val="20"/>
              </w:rPr>
              <w:t xml:space="preserve"> come modificato dal </w:t>
            </w:r>
            <w:proofErr w:type="spellStart"/>
            <w:r w:rsidRPr="00E93BEA">
              <w:rPr>
                <w:bCs/>
                <w:color w:val="000000"/>
                <w:sz w:val="20"/>
                <w:szCs w:val="20"/>
              </w:rPr>
              <w:t>D.lgs</w:t>
            </w:r>
            <w:proofErr w:type="spellEnd"/>
            <w:r w:rsidRPr="00E93BEA">
              <w:rPr>
                <w:bCs/>
                <w:color w:val="000000"/>
                <w:sz w:val="20"/>
                <w:szCs w:val="20"/>
              </w:rPr>
              <w:t xml:space="preserve"> n.106/09</w:t>
            </w:r>
            <w:r w:rsidRPr="00E93BEA">
              <w:rPr>
                <w:sz w:val="20"/>
                <w:szCs w:val="20"/>
              </w:rPr>
              <w:t>)</w:t>
            </w:r>
          </w:p>
          <w:p w14:paraId="644AE8F9" w14:textId="77777777" w:rsidR="00E93BEA" w:rsidRPr="00E93BEA" w:rsidRDefault="00E93BEA" w:rsidP="00E93BEA">
            <w:pPr>
              <w:numPr>
                <w:ilvl w:val="0"/>
                <w:numId w:val="3"/>
              </w:numPr>
              <w:suppressAutoHyphens w:val="0"/>
              <w:autoSpaceDN/>
              <w:jc w:val="both"/>
              <w:textAlignment w:val="auto"/>
              <w:rPr>
                <w:sz w:val="20"/>
                <w:szCs w:val="20"/>
              </w:rPr>
            </w:pPr>
            <w:r w:rsidRPr="00E93BEA">
              <w:rPr>
                <w:sz w:val="20"/>
                <w:szCs w:val="20"/>
              </w:rPr>
              <w:t xml:space="preserve">Predisporre tutti gli interventi tecnici, organizzativi e procedurali concretamente attuabili al fine di ridurre al minimo gli eventuali rischi derivanti dall’esposizione al rumore (Art.192 del D.lgs. n.81/08 </w:t>
            </w:r>
            <w:r w:rsidRPr="00E93BEA">
              <w:rPr>
                <w:bCs/>
                <w:color w:val="000000"/>
                <w:sz w:val="20"/>
                <w:szCs w:val="20"/>
              </w:rPr>
              <w:t xml:space="preserve">come modificato dal </w:t>
            </w:r>
            <w:proofErr w:type="spellStart"/>
            <w:r w:rsidRPr="00E93BEA">
              <w:rPr>
                <w:bCs/>
                <w:color w:val="000000"/>
                <w:sz w:val="20"/>
                <w:szCs w:val="20"/>
              </w:rPr>
              <w:t>D.lgs</w:t>
            </w:r>
            <w:proofErr w:type="spellEnd"/>
            <w:r w:rsidRPr="00E93BEA">
              <w:rPr>
                <w:bCs/>
                <w:color w:val="000000"/>
                <w:sz w:val="20"/>
                <w:szCs w:val="20"/>
              </w:rPr>
              <w:t xml:space="preserve"> n.106/09</w:t>
            </w:r>
            <w:r w:rsidRPr="00E93BEA">
              <w:rPr>
                <w:sz w:val="20"/>
                <w:szCs w:val="20"/>
              </w:rPr>
              <w:t>)</w:t>
            </w:r>
          </w:p>
          <w:p w14:paraId="28D88089" w14:textId="77777777" w:rsidR="00E93BEA" w:rsidRPr="00E93BEA" w:rsidRDefault="00E93BEA" w:rsidP="00E93BEA">
            <w:pPr>
              <w:numPr>
                <w:ilvl w:val="0"/>
                <w:numId w:val="3"/>
              </w:numPr>
              <w:suppressAutoHyphens w:val="0"/>
              <w:autoSpaceDN/>
              <w:jc w:val="both"/>
              <w:textAlignment w:val="auto"/>
              <w:rPr>
                <w:sz w:val="20"/>
                <w:szCs w:val="20"/>
              </w:rPr>
            </w:pPr>
            <w:r w:rsidRPr="00E93BEA">
              <w:rPr>
                <w:sz w:val="20"/>
                <w:szCs w:val="20"/>
              </w:rPr>
              <w:t xml:space="preserve">Utilizzare sempre i dispositivi di protezione individuali previsti (Art. 75-78 del D.lgs. n.81/08 </w:t>
            </w:r>
            <w:r w:rsidRPr="00E93BEA">
              <w:rPr>
                <w:bCs/>
                <w:color w:val="000000"/>
                <w:sz w:val="20"/>
                <w:szCs w:val="20"/>
              </w:rPr>
              <w:t xml:space="preserve">come modificato dal </w:t>
            </w:r>
            <w:proofErr w:type="spellStart"/>
            <w:r w:rsidRPr="00E93BEA">
              <w:rPr>
                <w:bCs/>
                <w:color w:val="000000"/>
                <w:sz w:val="20"/>
                <w:szCs w:val="20"/>
              </w:rPr>
              <w:t>D.lgs</w:t>
            </w:r>
            <w:proofErr w:type="spellEnd"/>
            <w:r w:rsidRPr="00E93BEA">
              <w:rPr>
                <w:bCs/>
                <w:color w:val="000000"/>
                <w:sz w:val="20"/>
                <w:szCs w:val="20"/>
              </w:rPr>
              <w:t xml:space="preserve"> n.106/09</w:t>
            </w:r>
            <w:r w:rsidRPr="00E93BEA">
              <w:rPr>
                <w:sz w:val="20"/>
                <w:szCs w:val="20"/>
              </w:rPr>
              <w:t>)</w:t>
            </w:r>
          </w:p>
          <w:p w14:paraId="14C7C6B6" w14:textId="77777777" w:rsidR="00E93BEA" w:rsidRPr="00E93BEA" w:rsidRDefault="00E93BEA" w:rsidP="00E93BEA">
            <w:pPr>
              <w:numPr>
                <w:ilvl w:val="0"/>
                <w:numId w:val="3"/>
              </w:numPr>
              <w:suppressAutoHyphens w:val="0"/>
              <w:autoSpaceDN/>
              <w:jc w:val="both"/>
              <w:textAlignment w:val="auto"/>
              <w:rPr>
                <w:sz w:val="20"/>
                <w:szCs w:val="20"/>
              </w:rPr>
            </w:pPr>
            <w:r w:rsidRPr="00E93BEA">
              <w:rPr>
                <w:sz w:val="20"/>
                <w:szCs w:val="20"/>
              </w:rPr>
              <w:t xml:space="preserve">Verificare l’uso costante dei D.P.I. da parte di tutto il personale operante (Art. 77 del D.lgs. n.81/08 </w:t>
            </w:r>
            <w:r w:rsidRPr="00E93BEA">
              <w:rPr>
                <w:bCs/>
                <w:color w:val="000000"/>
                <w:sz w:val="20"/>
                <w:szCs w:val="20"/>
              </w:rPr>
              <w:t xml:space="preserve">come modificato dal </w:t>
            </w:r>
            <w:proofErr w:type="spellStart"/>
            <w:r w:rsidRPr="00E93BEA">
              <w:rPr>
                <w:bCs/>
                <w:color w:val="000000"/>
                <w:sz w:val="20"/>
                <w:szCs w:val="20"/>
              </w:rPr>
              <w:t>D.lgs</w:t>
            </w:r>
            <w:proofErr w:type="spellEnd"/>
            <w:r w:rsidRPr="00E93BEA">
              <w:rPr>
                <w:bCs/>
                <w:color w:val="000000"/>
                <w:sz w:val="20"/>
                <w:szCs w:val="20"/>
              </w:rPr>
              <w:t xml:space="preserve"> n.106/09</w:t>
            </w:r>
            <w:r w:rsidRPr="00E93BEA">
              <w:rPr>
                <w:sz w:val="20"/>
                <w:szCs w:val="20"/>
              </w:rPr>
              <w:t>)</w:t>
            </w:r>
          </w:p>
          <w:p w14:paraId="1227023C" w14:textId="566D474D" w:rsidR="00E93BEA" w:rsidRPr="00E93BEA" w:rsidRDefault="00E93BEA" w:rsidP="00E93BEA">
            <w:pPr>
              <w:spacing w:line="254" w:lineRule="auto"/>
              <w:rPr>
                <w:sz w:val="20"/>
                <w:szCs w:val="20"/>
                <w:lang w:eastAsia="en-US"/>
              </w:rPr>
            </w:pPr>
          </w:p>
        </w:tc>
      </w:tr>
      <w:tr w:rsidR="00E93BEA" w14:paraId="56093E3F" w14:textId="77777777" w:rsidTr="00E40FAB">
        <w:trPr>
          <w:trHeight w:val="915"/>
        </w:trPr>
        <w:tc>
          <w:tcPr>
            <w:tcW w:w="2485" w:type="dxa"/>
            <w:tcBorders>
              <w:top w:val="single" w:sz="4" w:space="0" w:color="auto"/>
              <w:left w:val="single" w:sz="4" w:space="0" w:color="auto"/>
              <w:bottom w:val="single" w:sz="4" w:space="0" w:color="auto"/>
              <w:right w:val="single" w:sz="4" w:space="0" w:color="auto"/>
            </w:tcBorders>
            <w:vAlign w:val="center"/>
            <w:hideMark/>
          </w:tcPr>
          <w:p w14:paraId="356A6D54" w14:textId="77777777" w:rsidR="00E93BEA" w:rsidRDefault="00E93BEA" w:rsidP="00E40FAB">
            <w:pPr>
              <w:spacing w:line="254" w:lineRule="auto"/>
              <w:rPr>
                <w:b/>
                <w:lang w:eastAsia="en-US"/>
              </w:rPr>
            </w:pPr>
            <w:r>
              <w:rPr>
                <w:b/>
                <w:lang w:eastAsia="en-US"/>
              </w:rPr>
              <w:lastRenderedPageBreak/>
              <w:t>Segnaletica</w:t>
            </w:r>
          </w:p>
        </w:tc>
        <w:tc>
          <w:tcPr>
            <w:tcW w:w="7534" w:type="dxa"/>
            <w:tcBorders>
              <w:top w:val="single" w:sz="4" w:space="0" w:color="auto"/>
              <w:left w:val="single" w:sz="4" w:space="0" w:color="auto"/>
              <w:bottom w:val="single" w:sz="4" w:space="0" w:color="auto"/>
              <w:right w:val="single" w:sz="4" w:space="0" w:color="auto"/>
            </w:tcBorders>
            <w:vAlign w:val="center"/>
          </w:tcPr>
          <w:p w14:paraId="4EF0F02E" w14:textId="77777777" w:rsidR="00E93BEA" w:rsidRDefault="00E93BEA" w:rsidP="00E40FAB">
            <w:pPr>
              <w:spacing w:line="254" w:lineRule="auto"/>
              <w:rPr>
                <w:lang w:eastAsia="en-US"/>
              </w:rPr>
            </w:pPr>
            <w:r>
              <w:rPr>
                <w:noProof/>
                <w:lang w:eastAsia="en-US"/>
              </w:rPr>
              <w:drawing>
                <wp:anchor distT="0" distB="0" distL="114300" distR="114300" simplePos="0" relativeHeight="251660288" behindDoc="0" locked="0" layoutInCell="1" allowOverlap="1" wp14:anchorId="2BF71004" wp14:editId="402E3EA6">
                  <wp:simplePos x="0" y="0"/>
                  <wp:positionH relativeFrom="column">
                    <wp:posOffset>1307465</wp:posOffset>
                  </wp:positionH>
                  <wp:positionV relativeFrom="paragraph">
                    <wp:posOffset>24765</wp:posOffset>
                  </wp:positionV>
                  <wp:extent cx="1310640" cy="467995"/>
                  <wp:effectExtent l="0" t="0" r="0" b="0"/>
                  <wp:wrapNone/>
                  <wp:docPr id="8" name="Immagine 8" descr="1831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9" descr="1831K"/>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310640" cy="467995"/>
                          </a:xfrm>
                          <a:prstGeom prst="rect">
                            <a:avLst/>
                          </a:prstGeom>
                          <a:noFill/>
                        </pic:spPr>
                      </pic:pic>
                    </a:graphicData>
                  </a:graphic>
                  <wp14:sizeRelH relativeFrom="page">
                    <wp14:pctWidth>0</wp14:pctWidth>
                  </wp14:sizeRelH>
                  <wp14:sizeRelV relativeFrom="page">
                    <wp14:pctHeight>0</wp14:pctHeight>
                  </wp14:sizeRelV>
                </wp:anchor>
              </w:drawing>
            </w:r>
            <w:r>
              <w:rPr>
                <w:noProof/>
                <w:lang w:eastAsia="en-US"/>
              </w:rPr>
              <w:drawing>
                <wp:anchor distT="0" distB="0" distL="114300" distR="114300" simplePos="0" relativeHeight="251659264" behindDoc="1" locked="0" layoutInCell="1" allowOverlap="1" wp14:anchorId="49262DF0" wp14:editId="58BD1C8A">
                  <wp:simplePos x="0" y="0"/>
                  <wp:positionH relativeFrom="column">
                    <wp:posOffset>-43180</wp:posOffset>
                  </wp:positionH>
                  <wp:positionV relativeFrom="paragraph">
                    <wp:posOffset>8255</wp:posOffset>
                  </wp:positionV>
                  <wp:extent cx="1313815" cy="467995"/>
                  <wp:effectExtent l="0" t="0" r="0" b="0"/>
                  <wp:wrapNone/>
                  <wp:docPr id="7" name="Immagine 7" descr="E1709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7" descr="E1709K"/>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313815" cy="467995"/>
                          </a:xfrm>
                          <a:prstGeom prst="rect">
                            <a:avLst/>
                          </a:prstGeom>
                          <a:noFill/>
                        </pic:spPr>
                      </pic:pic>
                    </a:graphicData>
                  </a:graphic>
                  <wp14:sizeRelH relativeFrom="page">
                    <wp14:pctWidth>0</wp14:pctWidth>
                  </wp14:sizeRelH>
                  <wp14:sizeRelV relativeFrom="page">
                    <wp14:pctHeight>0</wp14:pctHeight>
                  </wp14:sizeRelV>
                </wp:anchor>
              </w:drawing>
            </w:r>
          </w:p>
          <w:p w14:paraId="0C3AE530" w14:textId="77777777" w:rsidR="00E93BEA" w:rsidRDefault="00E93BEA" w:rsidP="00E40FAB">
            <w:pPr>
              <w:spacing w:line="254" w:lineRule="auto"/>
              <w:rPr>
                <w:lang w:eastAsia="en-US"/>
              </w:rPr>
            </w:pPr>
          </w:p>
          <w:p w14:paraId="4A77190F" w14:textId="77777777" w:rsidR="00E93BEA" w:rsidRDefault="00E93BEA" w:rsidP="00E40FAB">
            <w:pPr>
              <w:spacing w:line="254" w:lineRule="auto"/>
              <w:rPr>
                <w:lang w:eastAsia="en-US"/>
              </w:rPr>
            </w:pPr>
          </w:p>
        </w:tc>
      </w:tr>
      <w:tr w:rsidR="00E93BEA" w14:paraId="0A2AEDF2" w14:textId="77777777" w:rsidTr="00E40FAB">
        <w:trPr>
          <w:trHeight w:val="915"/>
        </w:trPr>
        <w:tc>
          <w:tcPr>
            <w:tcW w:w="2485" w:type="dxa"/>
            <w:tcBorders>
              <w:top w:val="single" w:sz="4" w:space="0" w:color="auto"/>
              <w:left w:val="single" w:sz="4" w:space="0" w:color="auto"/>
              <w:bottom w:val="single" w:sz="4" w:space="0" w:color="auto"/>
              <w:right w:val="single" w:sz="4" w:space="0" w:color="auto"/>
            </w:tcBorders>
            <w:vAlign w:val="center"/>
            <w:hideMark/>
          </w:tcPr>
          <w:p w14:paraId="3BA5E302" w14:textId="77777777" w:rsidR="00E93BEA" w:rsidRDefault="00E93BEA" w:rsidP="00E40FAB">
            <w:pPr>
              <w:spacing w:line="254" w:lineRule="auto"/>
              <w:rPr>
                <w:b/>
                <w:lang w:eastAsia="en-US"/>
              </w:rPr>
            </w:pPr>
            <w:r>
              <w:rPr>
                <w:b/>
                <w:lang w:eastAsia="en-US"/>
              </w:rPr>
              <w:t>DPI</w:t>
            </w:r>
          </w:p>
        </w:tc>
        <w:tc>
          <w:tcPr>
            <w:tcW w:w="7534" w:type="dxa"/>
            <w:tcBorders>
              <w:top w:val="single" w:sz="4" w:space="0" w:color="auto"/>
              <w:left w:val="single" w:sz="4" w:space="0" w:color="auto"/>
              <w:bottom w:val="single" w:sz="4" w:space="0" w:color="auto"/>
              <w:right w:val="single" w:sz="4" w:space="0" w:color="auto"/>
            </w:tcBorders>
            <w:vAlign w:val="center"/>
            <w:hideMark/>
          </w:tcPr>
          <w:p w14:paraId="6602A1AF" w14:textId="77777777" w:rsidR="00E93BEA" w:rsidRDefault="00E93BEA" w:rsidP="00E40FAB">
            <w:pPr>
              <w:numPr>
                <w:ilvl w:val="0"/>
                <w:numId w:val="1"/>
              </w:numPr>
              <w:suppressAutoHyphens w:val="0"/>
              <w:spacing w:line="254" w:lineRule="auto"/>
              <w:textAlignment w:val="auto"/>
              <w:rPr>
                <w:noProof/>
                <w:sz w:val="20"/>
                <w:szCs w:val="20"/>
                <w:lang w:eastAsia="en-US"/>
              </w:rPr>
            </w:pPr>
            <w:r>
              <w:rPr>
                <w:noProof/>
                <w:sz w:val="20"/>
                <w:szCs w:val="20"/>
                <w:lang w:eastAsia="en-US"/>
              </w:rPr>
              <w:t>Scarpa di sicurezza (EN ISO 20345)</w:t>
            </w:r>
          </w:p>
          <w:p w14:paraId="0E01AE3D" w14:textId="77777777" w:rsidR="00E93BEA" w:rsidRDefault="00E93BEA" w:rsidP="00E40FAB">
            <w:pPr>
              <w:numPr>
                <w:ilvl w:val="0"/>
                <w:numId w:val="1"/>
              </w:numPr>
              <w:suppressAutoHyphens w:val="0"/>
              <w:spacing w:line="254" w:lineRule="auto"/>
              <w:textAlignment w:val="auto"/>
              <w:rPr>
                <w:noProof/>
                <w:sz w:val="20"/>
                <w:szCs w:val="20"/>
                <w:lang w:eastAsia="en-US"/>
              </w:rPr>
            </w:pPr>
            <w:r>
              <w:rPr>
                <w:noProof/>
                <w:sz w:val="20"/>
                <w:szCs w:val="20"/>
                <w:lang w:eastAsia="en-US"/>
              </w:rPr>
              <w:t>Guanti di protezione contro rischi meccanici (EN 388)</w:t>
            </w:r>
          </w:p>
          <w:p w14:paraId="750A8E72" w14:textId="77777777" w:rsidR="00E93BEA" w:rsidRDefault="00E93BEA" w:rsidP="00E40FAB">
            <w:pPr>
              <w:numPr>
                <w:ilvl w:val="0"/>
                <w:numId w:val="1"/>
              </w:numPr>
              <w:suppressAutoHyphens w:val="0"/>
              <w:spacing w:line="254" w:lineRule="auto"/>
              <w:textAlignment w:val="auto"/>
              <w:rPr>
                <w:noProof/>
                <w:sz w:val="20"/>
                <w:szCs w:val="20"/>
                <w:lang w:eastAsia="en-US"/>
              </w:rPr>
            </w:pPr>
            <w:r>
              <w:rPr>
                <w:noProof/>
                <w:sz w:val="20"/>
                <w:szCs w:val="20"/>
                <w:lang w:eastAsia="en-US"/>
              </w:rPr>
              <w:t xml:space="preserve">Occhiali </w:t>
            </w:r>
          </w:p>
          <w:p w14:paraId="31078FF8" w14:textId="77777777" w:rsidR="00E93BEA" w:rsidRDefault="00E93BEA" w:rsidP="00E40FAB">
            <w:pPr>
              <w:numPr>
                <w:ilvl w:val="0"/>
                <w:numId w:val="1"/>
              </w:numPr>
              <w:suppressAutoHyphens w:val="0"/>
              <w:spacing w:line="254" w:lineRule="auto"/>
              <w:textAlignment w:val="auto"/>
              <w:rPr>
                <w:noProof/>
                <w:sz w:val="20"/>
                <w:szCs w:val="20"/>
                <w:lang w:eastAsia="en-US"/>
              </w:rPr>
            </w:pPr>
            <w:r>
              <w:rPr>
                <w:noProof/>
                <w:sz w:val="20"/>
                <w:szCs w:val="20"/>
                <w:lang w:eastAsia="en-US"/>
              </w:rPr>
              <w:t>Maschera antipolvere FFP2</w:t>
            </w:r>
          </w:p>
        </w:tc>
      </w:tr>
      <w:bookmarkEnd w:id="1"/>
    </w:tbl>
    <w:p w14:paraId="4F25C291" w14:textId="77777777" w:rsidR="004F4F70" w:rsidRPr="00E93BEA" w:rsidRDefault="004F4F70" w:rsidP="00E93BEA"/>
    <w:sectPr w:rsidR="004F4F70" w:rsidRPr="00E93BEA">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1563B60"/>
    <w:multiLevelType w:val="hybridMultilevel"/>
    <w:tmpl w:val="EB9E8E00"/>
    <w:lvl w:ilvl="0" w:tplc="02DE63BA">
      <w:start w:val="1"/>
      <w:numFmt w:val="bullet"/>
      <w:lvlText w:val=""/>
      <w:lvlJc w:val="left"/>
      <w:pPr>
        <w:ind w:left="720" w:hanging="360"/>
      </w:pPr>
      <w:rPr>
        <w:rFonts w:ascii="Symbol" w:hAnsi="Symbol" w:hint="default"/>
        <w:sz w:val="20"/>
        <w:szCs w:val="20"/>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start w:val="1"/>
      <w:numFmt w:val="bullet"/>
      <w:lvlText w:val=""/>
      <w:lvlJc w:val="left"/>
      <w:pPr>
        <w:ind w:left="2880" w:hanging="360"/>
      </w:pPr>
      <w:rPr>
        <w:rFonts w:ascii="Symbol" w:hAnsi="Symbol" w:hint="default"/>
      </w:rPr>
    </w:lvl>
    <w:lvl w:ilvl="4" w:tplc="04100003">
      <w:start w:val="1"/>
      <w:numFmt w:val="bullet"/>
      <w:lvlText w:val="o"/>
      <w:lvlJc w:val="left"/>
      <w:pPr>
        <w:ind w:left="3600" w:hanging="360"/>
      </w:pPr>
      <w:rPr>
        <w:rFonts w:ascii="Courier New" w:hAnsi="Courier New" w:cs="Courier New" w:hint="default"/>
      </w:rPr>
    </w:lvl>
    <w:lvl w:ilvl="5" w:tplc="04100005">
      <w:start w:val="1"/>
      <w:numFmt w:val="bullet"/>
      <w:lvlText w:val=""/>
      <w:lvlJc w:val="left"/>
      <w:pPr>
        <w:ind w:left="4320" w:hanging="360"/>
      </w:pPr>
      <w:rPr>
        <w:rFonts w:ascii="Wingdings" w:hAnsi="Wingdings" w:hint="default"/>
      </w:rPr>
    </w:lvl>
    <w:lvl w:ilvl="6" w:tplc="04100001">
      <w:start w:val="1"/>
      <w:numFmt w:val="bullet"/>
      <w:lvlText w:val=""/>
      <w:lvlJc w:val="left"/>
      <w:pPr>
        <w:ind w:left="5040" w:hanging="360"/>
      </w:pPr>
      <w:rPr>
        <w:rFonts w:ascii="Symbol" w:hAnsi="Symbol" w:hint="default"/>
      </w:rPr>
    </w:lvl>
    <w:lvl w:ilvl="7" w:tplc="04100003">
      <w:start w:val="1"/>
      <w:numFmt w:val="bullet"/>
      <w:lvlText w:val="o"/>
      <w:lvlJc w:val="left"/>
      <w:pPr>
        <w:ind w:left="5760" w:hanging="360"/>
      </w:pPr>
      <w:rPr>
        <w:rFonts w:ascii="Courier New" w:hAnsi="Courier New" w:cs="Courier New" w:hint="default"/>
      </w:rPr>
    </w:lvl>
    <w:lvl w:ilvl="8" w:tplc="04100005">
      <w:start w:val="1"/>
      <w:numFmt w:val="bullet"/>
      <w:lvlText w:val=""/>
      <w:lvlJc w:val="left"/>
      <w:pPr>
        <w:ind w:left="6480" w:hanging="360"/>
      </w:pPr>
      <w:rPr>
        <w:rFonts w:ascii="Wingdings" w:hAnsi="Wingdings" w:hint="default"/>
      </w:rPr>
    </w:lvl>
  </w:abstractNum>
  <w:abstractNum w:abstractNumId="1" w15:restartNumberingAfterBreak="0">
    <w:nsid w:val="12F86FD2"/>
    <w:multiLevelType w:val="hybridMultilevel"/>
    <w:tmpl w:val="231C4BD2"/>
    <w:lvl w:ilvl="0" w:tplc="04100001">
      <w:start w:val="1"/>
      <w:numFmt w:val="bullet"/>
      <w:lvlText w:val=""/>
      <w:lvlJc w:val="left"/>
      <w:pPr>
        <w:tabs>
          <w:tab w:val="num" w:pos="720"/>
        </w:tabs>
        <w:ind w:left="720" w:hanging="360"/>
      </w:pPr>
      <w:rPr>
        <w:rFonts w:ascii="Symbol" w:hAnsi="Symbol" w:hint="default"/>
      </w:rPr>
    </w:lvl>
    <w:lvl w:ilvl="1" w:tplc="48068A80">
      <w:start w:val="1"/>
      <w:numFmt w:val="bullet"/>
      <w:lvlText w:val="­"/>
      <w:lvlJc w:val="left"/>
      <w:pPr>
        <w:tabs>
          <w:tab w:val="num" w:pos="1800"/>
        </w:tabs>
        <w:ind w:left="1800" w:hanging="360"/>
      </w:pPr>
      <w:rPr>
        <w:rFonts w:ascii="Courier New" w:hAnsi="Courier New" w:cs="Times New Roman" w:hint="default"/>
      </w:rPr>
    </w:lvl>
    <w:lvl w:ilvl="2" w:tplc="3FE2147E">
      <w:numFmt w:val="bullet"/>
      <w:lvlText w:val="-"/>
      <w:lvlJc w:val="left"/>
      <w:pPr>
        <w:tabs>
          <w:tab w:val="num" w:pos="2520"/>
        </w:tabs>
        <w:ind w:left="2520" w:hanging="360"/>
      </w:pPr>
      <w:rPr>
        <w:rFonts w:ascii="Verdana" w:eastAsia="Times New Roman" w:hAnsi="Verdana" w:cs="Arial" w:hint="default"/>
      </w:rPr>
    </w:lvl>
    <w:lvl w:ilvl="3" w:tplc="04100001">
      <w:start w:val="1"/>
      <w:numFmt w:val="bullet"/>
      <w:lvlText w:val=""/>
      <w:lvlJc w:val="left"/>
      <w:pPr>
        <w:tabs>
          <w:tab w:val="num" w:pos="3240"/>
        </w:tabs>
        <w:ind w:left="3240" w:hanging="360"/>
      </w:pPr>
      <w:rPr>
        <w:rFonts w:ascii="Symbol" w:hAnsi="Symbol" w:hint="default"/>
      </w:rPr>
    </w:lvl>
    <w:lvl w:ilvl="4" w:tplc="04100003">
      <w:start w:val="1"/>
      <w:numFmt w:val="bullet"/>
      <w:lvlText w:val="o"/>
      <w:lvlJc w:val="left"/>
      <w:pPr>
        <w:tabs>
          <w:tab w:val="num" w:pos="3960"/>
        </w:tabs>
        <w:ind w:left="3960" w:hanging="360"/>
      </w:pPr>
      <w:rPr>
        <w:rFonts w:ascii="Courier New" w:hAnsi="Courier New" w:cs="Courier New" w:hint="default"/>
      </w:rPr>
    </w:lvl>
    <w:lvl w:ilvl="5" w:tplc="04100005">
      <w:start w:val="1"/>
      <w:numFmt w:val="bullet"/>
      <w:lvlText w:val=""/>
      <w:lvlJc w:val="left"/>
      <w:pPr>
        <w:tabs>
          <w:tab w:val="num" w:pos="4680"/>
        </w:tabs>
        <w:ind w:left="4680" w:hanging="360"/>
      </w:pPr>
      <w:rPr>
        <w:rFonts w:ascii="Wingdings" w:hAnsi="Wingdings" w:hint="default"/>
      </w:rPr>
    </w:lvl>
    <w:lvl w:ilvl="6" w:tplc="04100001">
      <w:start w:val="1"/>
      <w:numFmt w:val="bullet"/>
      <w:lvlText w:val=""/>
      <w:lvlJc w:val="left"/>
      <w:pPr>
        <w:tabs>
          <w:tab w:val="num" w:pos="5400"/>
        </w:tabs>
        <w:ind w:left="5400" w:hanging="360"/>
      </w:pPr>
      <w:rPr>
        <w:rFonts w:ascii="Symbol" w:hAnsi="Symbol" w:hint="default"/>
      </w:rPr>
    </w:lvl>
    <w:lvl w:ilvl="7" w:tplc="04100003">
      <w:start w:val="1"/>
      <w:numFmt w:val="bullet"/>
      <w:lvlText w:val="o"/>
      <w:lvlJc w:val="left"/>
      <w:pPr>
        <w:tabs>
          <w:tab w:val="num" w:pos="6120"/>
        </w:tabs>
        <w:ind w:left="6120" w:hanging="360"/>
      </w:pPr>
      <w:rPr>
        <w:rFonts w:ascii="Courier New" w:hAnsi="Courier New" w:cs="Courier New" w:hint="default"/>
      </w:rPr>
    </w:lvl>
    <w:lvl w:ilvl="8" w:tplc="04100005">
      <w:start w:val="1"/>
      <w:numFmt w:val="bullet"/>
      <w:lvlText w:val=""/>
      <w:lvlJc w:val="left"/>
      <w:pPr>
        <w:tabs>
          <w:tab w:val="num" w:pos="6840"/>
        </w:tabs>
        <w:ind w:left="6840" w:hanging="360"/>
      </w:pPr>
      <w:rPr>
        <w:rFonts w:ascii="Wingdings" w:hAnsi="Wingdings" w:hint="default"/>
      </w:rPr>
    </w:lvl>
  </w:abstractNum>
  <w:abstractNum w:abstractNumId="2" w15:restartNumberingAfterBreak="0">
    <w:nsid w:val="2B64469F"/>
    <w:multiLevelType w:val="hybridMultilevel"/>
    <w:tmpl w:val="16AC0A6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abstractNumId w:val="0"/>
  </w:num>
  <w:num w:numId="2">
    <w:abstractNumId w:val="2"/>
  </w:num>
  <w:num w:numId="3">
    <w:abstractNumId w:val="1"/>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3BEA"/>
    <w:rsid w:val="004F4F70"/>
    <w:rsid w:val="00E93BEA"/>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8806A5"/>
  <w15:chartTrackingRefBased/>
  <w15:docId w15:val="{D8BFC9CE-7219-47E3-82C4-846E89099B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rsid w:val="00E93BEA"/>
    <w:pPr>
      <w:suppressAutoHyphens/>
      <w:autoSpaceDN w:val="0"/>
      <w:spacing w:after="0" w:line="240" w:lineRule="auto"/>
      <w:textAlignment w:val="baseline"/>
    </w:pPr>
    <w:rPr>
      <w:rFonts w:ascii="Times New Roman" w:eastAsia="Times New Roman" w:hAnsi="Times New Roman" w:cs="Times New Roman"/>
      <w:sz w:val="24"/>
      <w:szCs w:val="24"/>
      <w:lang w:eastAsia="it-IT"/>
    </w:rPr>
  </w:style>
  <w:style w:type="paragraph" w:styleId="Titolo3">
    <w:name w:val="heading 3"/>
    <w:basedOn w:val="Normale"/>
    <w:next w:val="Normale"/>
    <w:link w:val="Titolo3Carattere"/>
    <w:rsid w:val="00E93BEA"/>
    <w:pPr>
      <w:keepNext/>
      <w:spacing w:before="240" w:after="60"/>
      <w:outlineLvl w:val="2"/>
    </w:pPr>
    <w:rPr>
      <w:rFonts w:cs="Arial"/>
      <w:b/>
      <w:bCs/>
      <w:color w:val="0000FF"/>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3Carattere">
    <w:name w:val="Titolo 3 Carattere"/>
    <w:basedOn w:val="Carpredefinitoparagrafo"/>
    <w:link w:val="Titolo3"/>
    <w:rsid w:val="00E93BEA"/>
    <w:rPr>
      <w:rFonts w:ascii="Times New Roman" w:eastAsia="Times New Roman" w:hAnsi="Times New Roman" w:cs="Arial"/>
      <w:b/>
      <w:bCs/>
      <w:color w:val="0000FF"/>
      <w:sz w:val="24"/>
      <w:szCs w:val="24"/>
      <w:lang w:eastAsia="it-IT"/>
    </w:rPr>
  </w:style>
  <w:style w:type="paragraph" w:styleId="Paragrafoelenco">
    <w:name w:val="List Paragraph"/>
    <w:basedOn w:val="Normale"/>
    <w:uiPriority w:val="34"/>
    <w:qFormat/>
    <w:rsid w:val="00E93BEA"/>
    <w:pPr>
      <w:ind w:left="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503862951">
      <w:bodyDiv w:val="1"/>
      <w:marLeft w:val="0"/>
      <w:marRight w:val="0"/>
      <w:marTop w:val="0"/>
      <w:marBottom w:val="0"/>
      <w:divBdr>
        <w:top w:val="none" w:sz="0" w:space="0" w:color="auto"/>
        <w:left w:val="none" w:sz="0" w:space="0" w:color="auto"/>
        <w:bottom w:val="none" w:sz="0" w:space="0" w:color="auto"/>
        <w:right w:val="none" w:sz="0" w:space="0" w:color="auto"/>
      </w:divBdr>
    </w:div>
    <w:div w:id="8187691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gif"/><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861</Words>
  <Characters>4910</Characters>
  <Application>Microsoft Office Word</Application>
  <DocSecurity>0</DocSecurity>
  <Lines>40</Lines>
  <Paragraphs>11</Paragraphs>
  <ScaleCrop>false</ScaleCrop>
  <Company/>
  <LinksUpToDate>false</LinksUpToDate>
  <CharactersWithSpaces>5760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Veronica</dc:creator>
  <cp:keywords/>
  <dc:description/>
  <cp:lastModifiedBy>Veronica</cp:lastModifiedBy>
  <cp:revision>1</cp:revision>
  <dcterms:created xsi:type="dcterms:W3CDTF">2020-11-11T08:43:00Z</dcterms:created>
  <dcterms:modified xsi:type="dcterms:W3CDTF">2020-11-11T08:48:00Z</dcterms:modified>
</cp:coreProperties>
</file>