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6649D3" w14:paraId="61557D92" w14:textId="77777777" w:rsidTr="00317291">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7B400039" w14:textId="7DC553EB" w:rsidR="006649D3" w:rsidRDefault="006649D3" w:rsidP="00317291">
            <w:pPr>
              <w:pStyle w:val="Titolo3"/>
              <w:spacing w:line="256" w:lineRule="auto"/>
              <w:rPr>
                <w:lang w:eastAsia="en-US"/>
              </w:rPr>
            </w:pPr>
            <w:bookmarkStart w:id="0" w:name="_Toc11225715"/>
            <w:r>
              <w:rPr>
                <w:lang w:eastAsia="en-US"/>
              </w:rPr>
              <w:t xml:space="preserve">ATTREZZATURE: </w:t>
            </w:r>
            <w:bookmarkEnd w:id="0"/>
            <w:r w:rsidR="00EE71A1">
              <w:rPr>
                <w:lang w:eastAsia="en-US"/>
              </w:rPr>
              <w:t>PONTEGGIO</w:t>
            </w:r>
          </w:p>
        </w:tc>
      </w:tr>
      <w:tr w:rsidR="006649D3" w14:paraId="13250685" w14:textId="77777777" w:rsidTr="00317291">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27BF356A" w14:textId="77777777" w:rsidR="006649D3" w:rsidRDefault="006649D3" w:rsidP="00317291">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6D70E225" w14:textId="77777777" w:rsidR="006649D3" w:rsidRDefault="006649D3" w:rsidP="00317291">
            <w:pPr>
              <w:spacing w:line="256" w:lineRule="auto"/>
              <w:rPr>
                <w:b/>
                <w:sz w:val="20"/>
                <w:szCs w:val="20"/>
                <w:lang w:eastAsia="en-US"/>
              </w:rPr>
            </w:pPr>
            <w:r>
              <w:rPr>
                <w:b/>
                <w:sz w:val="20"/>
                <w:szCs w:val="20"/>
                <w:lang w:eastAsia="en-US"/>
              </w:rPr>
              <w:t>Utilizzo improprio dell’attrezzatura.</w:t>
            </w:r>
          </w:p>
          <w:p w14:paraId="1EA09FF4" w14:textId="77777777" w:rsidR="006649D3" w:rsidRDefault="006649D3" w:rsidP="00317291">
            <w:pPr>
              <w:spacing w:line="256" w:lineRule="auto"/>
              <w:rPr>
                <w:b/>
                <w:sz w:val="20"/>
                <w:szCs w:val="20"/>
                <w:lang w:eastAsia="en-US"/>
              </w:rPr>
            </w:pPr>
            <w:r>
              <w:rPr>
                <w:b/>
                <w:sz w:val="20"/>
                <w:szCs w:val="20"/>
                <w:lang w:eastAsia="en-US"/>
              </w:rPr>
              <w:t>Rischio per incompetenza dell’operatore.</w:t>
            </w:r>
          </w:p>
        </w:tc>
      </w:tr>
      <w:tr w:rsidR="006649D3" w14:paraId="4ECD4D90" w14:textId="77777777" w:rsidTr="00317291">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0E77DC9C" w14:textId="77777777" w:rsidR="006649D3" w:rsidRDefault="006649D3" w:rsidP="00317291">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2756FA4E" w14:textId="77777777" w:rsidR="006649D3" w:rsidRDefault="006649D3" w:rsidP="00317291">
            <w:pPr>
              <w:spacing w:line="256" w:lineRule="auto"/>
              <w:rPr>
                <w:bCs/>
                <w:iCs/>
                <w:sz w:val="20"/>
                <w:szCs w:val="18"/>
                <w:lang w:eastAsia="en-US"/>
              </w:rPr>
            </w:pPr>
            <w:r>
              <w:rPr>
                <w:bCs/>
                <w:iCs/>
                <w:sz w:val="20"/>
                <w:szCs w:val="18"/>
                <w:lang w:eastAsia="en-US"/>
              </w:rPr>
              <w:t>Lavoratori</w:t>
            </w:r>
          </w:p>
        </w:tc>
      </w:tr>
      <w:tr w:rsidR="006649D3" w14:paraId="5216384B" w14:textId="77777777" w:rsidTr="00317291">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3525753D" w14:textId="77777777" w:rsidR="006649D3" w:rsidRDefault="006649D3" w:rsidP="00317291">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790F7C86" w14:textId="77777777" w:rsidR="006649D3" w:rsidRPr="006649D3" w:rsidRDefault="006649D3" w:rsidP="006649D3">
            <w:pPr>
              <w:rPr>
                <w:sz w:val="20"/>
                <w:szCs w:val="20"/>
              </w:rPr>
            </w:pPr>
            <w:r w:rsidRPr="006649D3">
              <w:rPr>
                <w:sz w:val="20"/>
                <w:szCs w:val="20"/>
              </w:rPr>
              <w:t>CADUTA DI MATERIALI DALL'ALTO</w:t>
            </w:r>
          </w:p>
          <w:p w14:paraId="622918F0" w14:textId="77777777" w:rsidR="006649D3" w:rsidRPr="006649D3" w:rsidRDefault="006649D3" w:rsidP="006649D3">
            <w:pPr>
              <w:rPr>
                <w:sz w:val="20"/>
                <w:szCs w:val="20"/>
              </w:rPr>
            </w:pPr>
            <w:r w:rsidRPr="006649D3">
              <w:rPr>
                <w:sz w:val="20"/>
                <w:szCs w:val="20"/>
              </w:rPr>
              <w:t>CADUTA DALL’ALTO</w:t>
            </w:r>
          </w:p>
          <w:p w14:paraId="5DAE9D8E" w14:textId="77777777" w:rsidR="006649D3" w:rsidRPr="006649D3" w:rsidRDefault="006649D3" w:rsidP="006649D3">
            <w:pPr>
              <w:rPr>
                <w:sz w:val="20"/>
                <w:szCs w:val="20"/>
              </w:rPr>
            </w:pPr>
            <w:r w:rsidRPr="006649D3">
              <w:rPr>
                <w:sz w:val="20"/>
                <w:szCs w:val="20"/>
              </w:rPr>
              <w:t>SCIVOLAMENTO</w:t>
            </w:r>
          </w:p>
          <w:p w14:paraId="0EDF3FC8" w14:textId="77777777" w:rsidR="006649D3" w:rsidRPr="006649D3" w:rsidRDefault="006649D3" w:rsidP="006649D3">
            <w:pPr>
              <w:rPr>
                <w:sz w:val="20"/>
                <w:szCs w:val="20"/>
              </w:rPr>
            </w:pPr>
            <w:r w:rsidRPr="006649D3">
              <w:rPr>
                <w:sz w:val="20"/>
                <w:szCs w:val="20"/>
              </w:rPr>
              <w:t>ELETTROCUZIONE</w:t>
            </w:r>
          </w:p>
          <w:p w14:paraId="259EA46A" w14:textId="77777777" w:rsidR="006649D3" w:rsidRDefault="006649D3" w:rsidP="006649D3">
            <w:pPr>
              <w:spacing w:line="256" w:lineRule="auto"/>
              <w:rPr>
                <w:sz w:val="20"/>
                <w:szCs w:val="18"/>
                <w:lang w:eastAsia="en-US"/>
              </w:rPr>
            </w:pPr>
            <w:r w:rsidRPr="006649D3">
              <w:rPr>
                <w:sz w:val="20"/>
                <w:szCs w:val="20"/>
              </w:rPr>
              <w:t>RIBALTAMENTO</w:t>
            </w:r>
          </w:p>
        </w:tc>
      </w:tr>
      <w:tr w:rsidR="006649D3" w14:paraId="3C4C994C" w14:textId="77777777" w:rsidTr="00561D7F">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397A8185" w14:textId="77777777" w:rsidR="006649D3" w:rsidRDefault="006649D3" w:rsidP="006649D3">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tcPr>
          <w:p w14:paraId="1C6D4565" w14:textId="77777777" w:rsidR="00EE71A1" w:rsidRPr="00EE71A1" w:rsidRDefault="00EE71A1" w:rsidP="00EE71A1">
            <w:pPr>
              <w:pStyle w:val="Paragrafoelenco"/>
              <w:numPr>
                <w:ilvl w:val="0"/>
                <w:numId w:val="10"/>
              </w:numPr>
              <w:rPr>
                <w:sz w:val="20"/>
                <w:szCs w:val="20"/>
              </w:rPr>
            </w:pPr>
            <w:r w:rsidRPr="00EE71A1">
              <w:rPr>
                <w:sz w:val="20"/>
                <w:szCs w:val="20"/>
              </w:rPr>
              <w:t>E' obbligatorio l'uso del ponteggio per ogni lavoro svolto ad altezza superiore a 2 m (Art.122 del D.lgs. n.81/08</w:t>
            </w:r>
            <w:r w:rsidRPr="00EE71A1">
              <w:rPr>
                <w:bCs/>
                <w:sz w:val="20"/>
                <w:szCs w:val="20"/>
              </w:rPr>
              <w:t xml:space="preserve"> come modificato dal D.lgs n.106/09</w:t>
            </w:r>
            <w:r w:rsidRPr="00EE71A1">
              <w:rPr>
                <w:sz w:val="20"/>
                <w:szCs w:val="20"/>
              </w:rPr>
              <w:t>)</w:t>
            </w:r>
          </w:p>
          <w:p w14:paraId="270C02BE" w14:textId="77777777" w:rsidR="00EE71A1" w:rsidRPr="00EE71A1" w:rsidRDefault="00EE71A1" w:rsidP="00EE71A1">
            <w:pPr>
              <w:pStyle w:val="Paragrafoelenco"/>
              <w:numPr>
                <w:ilvl w:val="0"/>
                <w:numId w:val="10"/>
              </w:numPr>
              <w:rPr>
                <w:sz w:val="20"/>
                <w:szCs w:val="20"/>
              </w:rPr>
            </w:pPr>
            <w:r w:rsidRPr="00EE71A1">
              <w:rPr>
                <w:sz w:val="20"/>
                <w:szCs w:val="20"/>
              </w:rPr>
              <w:t>Utilizzare esclusivamente ponteggi metallici dotati di regolare autorizzazione ministeriale (Art. 131 del D.lgs. n.81/08</w:t>
            </w:r>
            <w:r w:rsidRPr="00EE71A1">
              <w:rPr>
                <w:bCs/>
                <w:sz w:val="20"/>
                <w:szCs w:val="20"/>
              </w:rPr>
              <w:t xml:space="preserve"> come modificato dal D.lgs n.106/09</w:t>
            </w:r>
            <w:r w:rsidRPr="00EE71A1">
              <w:rPr>
                <w:sz w:val="20"/>
                <w:szCs w:val="20"/>
              </w:rPr>
              <w:t>)</w:t>
            </w:r>
          </w:p>
          <w:p w14:paraId="12D1FEB4" w14:textId="77777777" w:rsidR="00EE71A1" w:rsidRPr="00EE71A1" w:rsidRDefault="00EE71A1" w:rsidP="00EE71A1">
            <w:pPr>
              <w:pStyle w:val="Paragrafoelenco"/>
              <w:numPr>
                <w:ilvl w:val="0"/>
                <w:numId w:val="10"/>
              </w:numPr>
              <w:rPr>
                <w:sz w:val="20"/>
                <w:szCs w:val="20"/>
              </w:rPr>
            </w:pPr>
            <w:r w:rsidRPr="00EE71A1">
              <w:rPr>
                <w:sz w:val="20"/>
                <w:szCs w:val="20"/>
              </w:rPr>
              <w:t xml:space="preserve">L’impresa addetta al montaggio del ponteggio, deve redigere il piano di montaggio uso e smontaggio (PiMUS) a condizione che si operi a più di 2 mt  rispetto ad un piano stabile </w:t>
            </w:r>
          </w:p>
          <w:p w14:paraId="1D250467" w14:textId="77777777" w:rsidR="00EE71A1" w:rsidRPr="00EE71A1" w:rsidRDefault="00EE71A1" w:rsidP="00EE71A1">
            <w:pPr>
              <w:pStyle w:val="Paragrafoelenco"/>
              <w:numPr>
                <w:ilvl w:val="0"/>
                <w:numId w:val="10"/>
              </w:numPr>
              <w:rPr>
                <w:sz w:val="20"/>
                <w:szCs w:val="20"/>
              </w:rPr>
            </w:pPr>
            <w:r w:rsidRPr="00EE71A1">
              <w:rPr>
                <w:sz w:val="20"/>
                <w:szCs w:val="20"/>
              </w:rPr>
              <w:t>Il personale addetto al montaggio, smontaggio e trasformazione del ponteggio deve obbligatoriamente essere formato (Art.136 comma 6 del D.lgs. n.81/08</w:t>
            </w:r>
            <w:r w:rsidRPr="00EE71A1">
              <w:rPr>
                <w:bCs/>
                <w:sz w:val="20"/>
                <w:szCs w:val="20"/>
              </w:rPr>
              <w:t xml:space="preserve"> come modificato dal D.lgs n.106/09</w:t>
            </w:r>
            <w:r w:rsidRPr="00EE71A1">
              <w:rPr>
                <w:sz w:val="20"/>
                <w:szCs w:val="20"/>
              </w:rPr>
              <w:t>)</w:t>
            </w:r>
          </w:p>
          <w:p w14:paraId="3026A20F" w14:textId="77777777" w:rsidR="00EE71A1" w:rsidRPr="00EE71A1" w:rsidRDefault="00EE71A1" w:rsidP="00EE71A1">
            <w:pPr>
              <w:pStyle w:val="Paragrafoelenco"/>
              <w:numPr>
                <w:ilvl w:val="0"/>
                <w:numId w:val="10"/>
              </w:numPr>
              <w:rPr>
                <w:sz w:val="20"/>
                <w:szCs w:val="20"/>
              </w:rPr>
            </w:pPr>
            <w:r w:rsidRPr="00EE71A1">
              <w:rPr>
                <w:sz w:val="20"/>
                <w:szCs w:val="20"/>
              </w:rPr>
              <w:t>Tenere in cantiere, a disposizione degli organi di vigilanza, l'autorizzazione ministeriale all'impiego del ponteggio firmata dal responsabile di cantiere e, nei casi in cui il ponteggio superi i 20 m di altezza dal suolo o sia difforme dagli schemi tipo del fabbricante, il progetto (disegni e calcoli) firmato da un ingegnere o architetto abilitato (Art. 133 comma 3 - Art. 134 comma 1 del D.lgs. n.81/08</w:t>
            </w:r>
            <w:r w:rsidRPr="00EE71A1">
              <w:rPr>
                <w:bCs/>
                <w:sz w:val="20"/>
                <w:szCs w:val="20"/>
              </w:rPr>
              <w:t xml:space="preserve"> come modificato dal D.lgs n.106/09</w:t>
            </w:r>
            <w:r w:rsidRPr="00EE71A1">
              <w:rPr>
                <w:sz w:val="20"/>
                <w:szCs w:val="20"/>
              </w:rPr>
              <w:t>)</w:t>
            </w:r>
          </w:p>
          <w:p w14:paraId="5523ED98" w14:textId="77777777" w:rsidR="00EE71A1" w:rsidRPr="00EE71A1" w:rsidRDefault="00EE71A1" w:rsidP="00EE71A1">
            <w:pPr>
              <w:pStyle w:val="Paragrafoelenco"/>
              <w:numPr>
                <w:ilvl w:val="0"/>
                <w:numId w:val="10"/>
              </w:numPr>
              <w:rPr>
                <w:sz w:val="20"/>
                <w:szCs w:val="20"/>
              </w:rPr>
            </w:pPr>
            <w:r w:rsidRPr="00EE71A1">
              <w:rPr>
                <w:sz w:val="20"/>
                <w:szCs w:val="20"/>
              </w:rPr>
              <w:t>Verificare che ci sia tutta la documentazione: libretto d'uso del ponteggio con la relativa autorizzazione ministeriale, disegno esecutivo del ponteggio firmato cosi come sarà montato o progetto del ponteggio firmato da tecnico abilitato se supera i 20 m. o se difforme dagli schemi tipo  (Art. 133 comma 3 - Art. 134 comma 1 del D.lgs. n.81/08</w:t>
            </w:r>
            <w:r w:rsidRPr="00EE71A1">
              <w:rPr>
                <w:bCs/>
                <w:sz w:val="20"/>
                <w:szCs w:val="20"/>
              </w:rPr>
              <w:t xml:space="preserve"> come modificato dal D.lgs n.106/09</w:t>
            </w:r>
            <w:r w:rsidRPr="00EE71A1">
              <w:rPr>
                <w:sz w:val="20"/>
                <w:szCs w:val="20"/>
              </w:rPr>
              <w:t>)</w:t>
            </w:r>
          </w:p>
          <w:p w14:paraId="5E5EB962" w14:textId="77777777" w:rsidR="00EE71A1" w:rsidRPr="00EE71A1" w:rsidRDefault="00EE71A1" w:rsidP="00EE71A1">
            <w:pPr>
              <w:pStyle w:val="Paragrafoelenco"/>
              <w:numPr>
                <w:ilvl w:val="0"/>
                <w:numId w:val="10"/>
              </w:numPr>
              <w:rPr>
                <w:sz w:val="20"/>
                <w:szCs w:val="20"/>
              </w:rPr>
            </w:pPr>
            <w:r w:rsidRPr="00EE71A1">
              <w:rPr>
                <w:sz w:val="20"/>
                <w:szCs w:val="20"/>
              </w:rPr>
              <w:t>Adibire alle operazioni di montaggio, smontaggio e uso del ponteggio solo personale formato ed esperto, che non soffra di disturbi legati all'altezza (Art. 136 comma 6 del D.lgs. n.81/08</w:t>
            </w:r>
            <w:r w:rsidRPr="00EE71A1">
              <w:rPr>
                <w:bCs/>
                <w:sz w:val="20"/>
                <w:szCs w:val="20"/>
              </w:rPr>
              <w:t xml:space="preserve"> come modificato dal D.lgs n.106/09</w:t>
            </w:r>
            <w:r w:rsidRPr="00EE71A1">
              <w:rPr>
                <w:sz w:val="20"/>
                <w:szCs w:val="20"/>
              </w:rPr>
              <w:t>)</w:t>
            </w:r>
          </w:p>
          <w:p w14:paraId="72FAC448" w14:textId="77777777" w:rsidR="00EE71A1" w:rsidRPr="00EE71A1" w:rsidRDefault="00EE71A1" w:rsidP="00EE71A1">
            <w:pPr>
              <w:pStyle w:val="Paragrafoelenco"/>
              <w:numPr>
                <w:ilvl w:val="0"/>
                <w:numId w:val="10"/>
              </w:numPr>
              <w:rPr>
                <w:sz w:val="20"/>
                <w:szCs w:val="20"/>
              </w:rPr>
            </w:pPr>
            <w:r w:rsidRPr="00EE71A1">
              <w:rPr>
                <w:sz w:val="20"/>
                <w:szCs w:val="20"/>
              </w:rPr>
              <w:t>Eseguire il montaggio secondo gli schemi del libretto del ponteggio e in conformità al disegno esecutivo (firmato dal capocantiere) o al progetto del ponteggio (firmato da tecnico abilitato se supera i 20 m. o se è difforme dagli schemi tipo) (Art. 136 comma 6 del D.lgs. n.81/08</w:t>
            </w:r>
            <w:r w:rsidRPr="00EE71A1">
              <w:rPr>
                <w:bCs/>
                <w:sz w:val="20"/>
                <w:szCs w:val="20"/>
              </w:rPr>
              <w:t xml:space="preserve"> come modificato dal D.lgs n.106/09</w:t>
            </w:r>
            <w:r w:rsidRPr="00EE71A1">
              <w:rPr>
                <w:sz w:val="20"/>
                <w:szCs w:val="20"/>
              </w:rPr>
              <w:t>)</w:t>
            </w:r>
          </w:p>
          <w:p w14:paraId="1948FCA3" w14:textId="77777777" w:rsidR="00EE71A1" w:rsidRPr="00EE71A1" w:rsidRDefault="00EE71A1" w:rsidP="00EE71A1">
            <w:pPr>
              <w:pStyle w:val="Paragrafoelenco"/>
              <w:numPr>
                <w:ilvl w:val="0"/>
                <w:numId w:val="10"/>
              </w:numPr>
              <w:rPr>
                <w:sz w:val="20"/>
                <w:szCs w:val="20"/>
              </w:rPr>
            </w:pPr>
            <w:r w:rsidRPr="00EE71A1">
              <w:rPr>
                <w:sz w:val="20"/>
                <w:szCs w:val="20"/>
              </w:rPr>
              <w:t>Prima di iniziare il montaggio del ponteggio è necessario verificare la resistenza del piano d'appoggio, che deve essere protetto contro infiltrazioni d'acqua o cedimenti. Nel caso che il terreno non sia in grado di resistere alle pressioni trasmesse dalla base d'appoggio, si devono interporre elementi resistenti atti a ripartire le azioni sul terreno quali ad es. assi di legno di adeguato spessore (4 o 5 cm); ogni elemento di ripartizione deve interessare almeno due montanti ed è bene fissarvi le basette</w:t>
            </w:r>
          </w:p>
          <w:p w14:paraId="2010C412" w14:textId="77777777" w:rsidR="00EE71A1" w:rsidRPr="00EE71A1" w:rsidRDefault="00EE71A1" w:rsidP="00EE71A1">
            <w:pPr>
              <w:pStyle w:val="Paragrafoelenco"/>
              <w:numPr>
                <w:ilvl w:val="0"/>
                <w:numId w:val="10"/>
              </w:numPr>
              <w:rPr>
                <w:sz w:val="20"/>
                <w:szCs w:val="20"/>
              </w:rPr>
            </w:pPr>
            <w:r w:rsidRPr="00EE71A1">
              <w:rPr>
                <w:sz w:val="20"/>
                <w:szCs w:val="20"/>
              </w:rPr>
              <w:t>Utilizzare sempre le basette alla base dei montanti del ponteggio, nel caso in cui il terreno non sia perfettamente orizzontale si deve procedere ad un suo livellamento, oppure bisogna usare basette regolabili e mai altri materiali cedevoli che potrebbero rompersi sotto il carico trasmesso dal montante quali pietre, mattoni ecc.</w:t>
            </w:r>
          </w:p>
          <w:p w14:paraId="3E3EABA0" w14:textId="77777777" w:rsidR="00EE71A1" w:rsidRPr="00EE71A1" w:rsidRDefault="00EE71A1" w:rsidP="00EE71A1">
            <w:pPr>
              <w:pStyle w:val="Paragrafoelenco"/>
              <w:numPr>
                <w:ilvl w:val="0"/>
                <w:numId w:val="10"/>
              </w:numPr>
              <w:rPr>
                <w:sz w:val="20"/>
                <w:szCs w:val="20"/>
              </w:rPr>
            </w:pPr>
            <w:r w:rsidRPr="00EE71A1">
              <w:rPr>
                <w:sz w:val="20"/>
                <w:szCs w:val="20"/>
              </w:rPr>
              <w:t>Operare, durante il montaggio del ponteggio, su piani protetti da regolari parapetti o facendo uso di imbracatura di sicurezza collegata a fune di trattenuta (ricordati che il moschettone deve avere una resistenza di almeno 2000 kg e deve essere fissata ai montanti del ponteggio tramite morsetti o altri sistemi garantiti) (Art. 115 - Art. 126 del D.lgs. n.81/08</w:t>
            </w:r>
            <w:r w:rsidRPr="00EE71A1">
              <w:rPr>
                <w:bCs/>
                <w:sz w:val="20"/>
                <w:szCs w:val="20"/>
              </w:rPr>
              <w:t xml:space="preserve"> come modificato dal D.lgs n.106/09</w:t>
            </w:r>
            <w:r w:rsidRPr="00EE71A1">
              <w:rPr>
                <w:sz w:val="20"/>
                <w:szCs w:val="20"/>
              </w:rPr>
              <w:t>)</w:t>
            </w:r>
          </w:p>
          <w:p w14:paraId="054ADEBD" w14:textId="77777777" w:rsidR="00EE71A1" w:rsidRPr="00EE71A1" w:rsidRDefault="00EE71A1" w:rsidP="00EE71A1">
            <w:pPr>
              <w:pStyle w:val="Paragrafoelenco"/>
              <w:numPr>
                <w:ilvl w:val="0"/>
                <w:numId w:val="10"/>
              </w:numPr>
              <w:rPr>
                <w:sz w:val="20"/>
                <w:szCs w:val="20"/>
              </w:rPr>
            </w:pPr>
            <w:r w:rsidRPr="00EE71A1">
              <w:rPr>
                <w:sz w:val="20"/>
                <w:szCs w:val="20"/>
              </w:rPr>
              <w:t xml:space="preserve">Sistemare sempre il sottoponte di sicurezza, cioè un impalcato con regolare parapetto sottostante a non più di 2,5 m il piano di lavoro (il sottoponte può essere </w:t>
            </w:r>
            <w:r w:rsidRPr="00EE71A1">
              <w:rPr>
                <w:sz w:val="20"/>
                <w:szCs w:val="20"/>
              </w:rPr>
              <w:lastRenderedPageBreak/>
              <w:t>omesso solo per lavori di manutenzione di durata inferiore a 5 gg.)  (Art. 138 del D.lgs. n.81/08</w:t>
            </w:r>
            <w:r w:rsidRPr="00EE71A1">
              <w:rPr>
                <w:bCs/>
                <w:sz w:val="20"/>
                <w:szCs w:val="20"/>
              </w:rPr>
              <w:t xml:space="preserve"> come modificato dal D.lgs n.106/09</w:t>
            </w:r>
            <w:r w:rsidRPr="00EE71A1">
              <w:rPr>
                <w:sz w:val="20"/>
                <w:szCs w:val="20"/>
              </w:rPr>
              <w:t>)</w:t>
            </w:r>
          </w:p>
          <w:p w14:paraId="244FA253" w14:textId="77777777" w:rsidR="00EE71A1" w:rsidRPr="00EE71A1" w:rsidRDefault="00EE71A1" w:rsidP="00EE71A1">
            <w:pPr>
              <w:pStyle w:val="Paragrafoelenco"/>
              <w:numPr>
                <w:ilvl w:val="0"/>
                <w:numId w:val="10"/>
              </w:numPr>
              <w:rPr>
                <w:sz w:val="20"/>
                <w:szCs w:val="20"/>
              </w:rPr>
            </w:pPr>
            <w:r w:rsidRPr="00EE71A1">
              <w:rPr>
                <w:sz w:val="20"/>
                <w:szCs w:val="20"/>
              </w:rPr>
              <w:t>Verificare sempre la presenza di regolari parapetti sulla facciata e in testata (Art. 126 del D.lgs. n.81/08</w:t>
            </w:r>
            <w:r w:rsidRPr="00EE71A1">
              <w:rPr>
                <w:bCs/>
                <w:sz w:val="20"/>
                <w:szCs w:val="20"/>
              </w:rPr>
              <w:t xml:space="preserve"> come modificato dal D.lgs n.106/09</w:t>
            </w:r>
            <w:r w:rsidRPr="00EE71A1">
              <w:rPr>
                <w:sz w:val="20"/>
                <w:szCs w:val="20"/>
              </w:rPr>
              <w:t>)</w:t>
            </w:r>
          </w:p>
          <w:p w14:paraId="1E12FD55" w14:textId="77777777" w:rsidR="00EE71A1" w:rsidRPr="00EE71A1" w:rsidRDefault="00EE71A1" w:rsidP="00EE71A1">
            <w:pPr>
              <w:pStyle w:val="Paragrafoelenco"/>
              <w:numPr>
                <w:ilvl w:val="0"/>
                <w:numId w:val="10"/>
              </w:numPr>
              <w:rPr>
                <w:sz w:val="20"/>
                <w:szCs w:val="20"/>
              </w:rPr>
            </w:pPr>
            <w:r w:rsidRPr="00EE71A1">
              <w:rPr>
                <w:sz w:val="20"/>
                <w:szCs w:val="20"/>
              </w:rPr>
              <w:t>Verificare la presenza di diagonali correnti e controventi strutturali</w:t>
            </w:r>
          </w:p>
          <w:p w14:paraId="598D5BAD" w14:textId="77777777" w:rsidR="00EE71A1" w:rsidRPr="00EE71A1" w:rsidRDefault="00EE71A1" w:rsidP="00EE71A1">
            <w:pPr>
              <w:pStyle w:val="Paragrafoelenco"/>
              <w:numPr>
                <w:ilvl w:val="0"/>
                <w:numId w:val="10"/>
              </w:numPr>
              <w:rPr>
                <w:sz w:val="20"/>
                <w:szCs w:val="20"/>
              </w:rPr>
            </w:pPr>
            <w:r w:rsidRPr="00EE71A1">
              <w:rPr>
                <w:sz w:val="20"/>
                <w:szCs w:val="20"/>
              </w:rPr>
              <w:t>Nel serraggio di più aste concorrenti in un nodo i giunti devono essere collocati strettamente l'uno vicino all'altro</w:t>
            </w:r>
          </w:p>
          <w:p w14:paraId="1F02E5B9" w14:textId="77777777" w:rsidR="00EE71A1" w:rsidRPr="00EE71A1" w:rsidRDefault="00EE71A1" w:rsidP="00EE71A1">
            <w:pPr>
              <w:pStyle w:val="Paragrafoelenco"/>
              <w:numPr>
                <w:ilvl w:val="0"/>
                <w:numId w:val="10"/>
              </w:numPr>
              <w:rPr>
                <w:sz w:val="20"/>
                <w:szCs w:val="20"/>
              </w:rPr>
            </w:pPr>
            <w:r w:rsidRPr="00EE71A1">
              <w:rPr>
                <w:sz w:val="20"/>
                <w:szCs w:val="20"/>
              </w:rPr>
              <w:t>I ponteggi devono essere controventati sia in senso longitudinale che trasversale</w:t>
            </w:r>
          </w:p>
          <w:p w14:paraId="4D33B6EF" w14:textId="77777777" w:rsidR="00EE71A1" w:rsidRPr="00EE71A1" w:rsidRDefault="00EE71A1" w:rsidP="00EE71A1">
            <w:pPr>
              <w:pStyle w:val="Paragrafoelenco"/>
              <w:numPr>
                <w:ilvl w:val="0"/>
                <w:numId w:val="10"/>
              </w:numPr>
              <w:rPr>
                <w:sz w:val="20"/>
                <w:szCs w:val="20"/>
              </w:rPr>
            </w:pPr>
            <w:r w:rsidRPr="00EE71A1">
              <w:rPr>
                <w:sz w:val="20"/>
                <w:szCs w:val="20"/>
              </w:rPr>
              <w:t>Per ogni piano di ponte devono essere applicati due correnti (posti ad una distanza verticale non superiore a 2 m.) di cui uno può fare parte del parapetto</w:t>
            </w:r>
          </w:p>
          <w:p w14:paraId="53FDC8AA" w14:textId="77777777" w:rsidR="00EE71A1" w:rsidRPr="00EE71A1" w:rsidRDefault="00EE71A1" w:rsidP="00EE71A1">
            <w:pPr>
              <w:pStyle w:val="Paragrafoelenco"/>
              <w:numPr>
                <w:ilvl w:val="0"/>
                <w:numId w:val="10"/>
              </w:numPr>
              <w:rPr>
                <w:sz w:val="20"/>
                <w:szCs w:val="20"/>
              </w:rPr>
            </w:pPr>
            <w:r w:rsidRPr="00EE71A1">
              <w:rPr>
                <w:sz w:val="20"/>
                <w:szCs w:val="20"/>
              </w:rPr>
              <w:t>Possono essere utilizzati elementi di ponteggi diversi, purché sia redatto specifico progetto (Art. 133 del D.lgs. n.81/08</w:t>
            </w:r>
            <w:r w:rsidRPr="00EE71A1">
              <w:rPr>
                <w:bCs/>
                <w:sz w:val="20"/>
                <w:szCs w:val="20"/>
              </w:rPr>
              <w:t xml:space="preserve"> come modificato dal D.lgs n.106/09</w:t>
            </w:r>
            <w:r w:rsidRPr="00EE71A1">
              <w:rPr>
                <w:sz w:val="20"/>
                <w:szCs w:val="20"/>
              </w:rPr>
              <w:t>)</w:t>
            </w:r>
          </w:p>
          <w:p w14:paraId="4A07F36E" w14:textId="77777777" w:rsidR="00EE71A1" w:rsidRPr="00EE71A1" w:rsidRDefault="00EE71A1" w:rsidP="00EE71A1">
            <w:pPr>
              <w:pStyle w:val="Paragrafoelenco"/>
              <w:numPr>
                <w:ilvl w:val="0"/>
                <w:numId w:val="10"/>
              </w:numPr>
              <w:rPr>
                <w:sz w:val="20"/>
                <w:szCs w:val="20"/>
              </w:rPr>
            </w:pPr>
            <w:r w:rsidRPr="00EE71A1">
              <w:rPr>
                <w:sz w:val="20"/>
                <w:szCs w:val="20"/>
              </w:rPr>
              <w:t>Gli elementi metallici dei ponteggi (aste, tubi, giunti, basi) devono portare impressi, a rilievo o ad incisione, il nome o il marchio del fabbricante</w:t>
            </w:r>
          </w:p>
          <w:p w14:paraId="2E129C5A" w14:textId="77777777" w:rsidR="00EE71A1" w:rsidRPr="00EE71A1" w:rsidRDefault="00EE71A1" w:rsidP="00EE71A1">
            <w:pPr>
              <w:pStyle w:val="Paragrafoelenco"/>
              <w:numPr>
                <w:ilvl w:val="0"/>
                <w:numId w:val="10"/>
              </w:numPr>
              <w:rPr>
                <w:sz w:val="20"/>
                <w:szCs w:val="20"/>
              </w:rPr>
            </w:pPr>
            <w:r w:rsidRPr="00EE71A1">
              <w:rPr>
                <w:sz w:val="20"/>
                <w:szCs w:val="20"/>
              </w:rPr>
              <w:t>Il responsabile del cantiere deve assicurarsi che il ponteggio venga montato conformemente al progetto, all'Autorizzazione Ministeriale e a regola d'arte (Art. 136 comma 6 del D.lgs. n.81/08</w:t>
            </w:r>
            <w:r w:rsidRPr="00EE71A1">
              <w:rPr>
                <w:bCs/>
                <w:sz w:val="20"/>
                <w:szCs w:val="20"/>
              </w:rPr>
              <w:t xml:space="preserve"> come modificato dal D.lgs n.106/09</w:t>
            </w:r>
            <w:r w:rsidRPr="00EE71A1">
              <w:rPr>
                <w:sz w:val="20"/>
                <w:szCs w:val="20"/>
              </w:rPr>
              <w:t>)</w:t>
            </w:r>
          </w:p>
          <w:p w14:paraId="1B04F6EC" w14:textId="77777777" w:rsidR="00EE71A1" w:rsidRPr="00EE71A1" w:rsidRDefault="00EE71A1" w:rsidP="00EE71A1">
            <w:pPr>
              <w:pStyle w:val="Paragrafoelenco"/>
              <w:numPr>
                <w:ilvl w:val="0"/>
                <w:numId w:val="10"/>
              </w:numPr>
              <w:rPr>
                <w:sz w:val="20"/>
                <w:szCs w:val="20"/>
              </w:rPr>
            </w:pPr>
            <w:r w:rsidRPr="00EE71A1">
              <w:rPr>
                <w:sz w:val="20"/>
                <w:szCs w:val="20"/>
              </w:rPr>
              <w:t xml:space="preserve">E' ammesso l'impiego di ponteggi con montanti ad interasse sup. a m. 1.80, purché muniti di relazione di calcolo </w:t>
            </w:r>
          </w:p>
          <w:p w14:paraId="2881877D" w14:textId="77777777" w:rsidR="00EE71A1" w:rsidRPr="00EE71A1" w:rsidRDefault="00EE71A1" w:rsidP="00EE71A1">
            <w:pPr>
              <w:pStyle w:val="Paragrafoelenco"/>
              <w:numPr>
                <w:ilvl w:val="0"/>
                <w:numId w:val="10"/>
              </w:numPr>
              <w:rPr>
                <w:sz w:val="20"/>
                <w:szCs w:val="20"/>
              </w:rPr>
            </w:pPr>
            <w:r w:rsidRPr="00EE71A1">
              <w:rPr>
                <w:sz w:val="20"/>
                <w:szCs w:val="20"/>
              </w:rPr>
              <w:t>Le opere provvisionali devono essere tenute in efficienza per la durata del lavoro; prima di reimpiegare elementi di ponteggi di qualsiasi tipo si deve provvedere alla loro revisione per eliminare quelli ritenuti non più idonei (Art. 137 del D.lgs. n.81/08</w:t>
            </w:r>
            <w:r w:rsidRPr="00EE71A1">
              <w:rPr>
                <w:bCs/>
                <w:sz w:val="20"/>
                <w:szCs w:val="20"/>
              </w:rPr>
              <w:t xml:space="preserve"> come modificato dal D.lgs n.106/09</w:t>
            </w:r>
            <w:r w:rsidRPr="00EE71A1">
              <w:rPr>
                <w:sz w:val="20"/>
                <w:szCs w:val="20"/>
              </w:rPr>
              <w:t>)</w:t>
            </w:r>
          </w:p>
          <w:p w14:paraId="0C379264" w14:textId="77777777" w:rsidR="00EE71A1" w:rsidRPr="00EE71A1" w:rsidRDefault="00EE71A1" w:rsidP="00EE71A1">
            <w:pPr>
              <w:pStyle w:val="Paragrafoelenco"/>
              <w:numPr>
                <w:ilvl w:val="0"/>
                <w:numId w:val="10"/>
              </w:numPr>
              <w:rPr>
                <w:sz w:val="20"/>
                <w:szCs w:val="20"/>
              </w:rPr>
            </w:pPr>
            <w:r w:rsidRPr="00EE71A1">
              <w:rPr>
                <w:sz w:val="20"/>
                <w:szCs w:val="20"/>
              </w:rPr>
              <w:t>I vari elementi metallici devono essere difesi dagli agenti nocivi esterni con verniciatura, catramatura o protezioni equivalenti (Art. 137 comma 2 del D.lgs. n.81/08</w:t>
            </w:r>
            <w:r w:rsidRPr="00EE71A1">
              <w:rPr>
                <w:bCs/>
                <w:sz w:val="20"/>
                <w:szCs w:val="20"/>
              </w:rPr>
              <w:t xml:space="preserve"> come modificato dal D.lgs n.106/09</w:t>
            </w:r>
            <w:r w:rsidRPr="00EE71A1">
              <w:rPr>
                <w:sz w:val="20"/>
                <w:szCs w:val="20"/>
              </w:rPr>
              <w:t>)</w:t>
            </w:r>
          </w:p>
          <w:p w14:paraId="4AF7C0D9" w14:textId="77777777" w:rsidR="00EE71A1" w:rsidRPr="00EE71A1" w:rsidRDefault="00EE71A1" w:rsidP="00EE71A1">
            <w:pPr>
              <w:pStyle w:val="Paragrafoelenco"/>
              <w:numPr>
                <w:ilvl w:val="0"/>
                <w:numId w:val="10"/>
              </w:numPr>
              <w:rPr>
                <w:sz w:val="20"/>
                <w:szCs w:val="20"/>
              </w:rPr>
            </w:pPr>
            <w:r w:rsidRPr="00EE71A1">
              <w:rPr>
                <w:sz w:val="20"/>
                <w:szCs w:val="20"/>
              </w:rPr>
              <w:t xml:space="preserve">Nel caso che l'impalcato del ponteggio sia realizzato con tavole in legno, dovranno essere rispettati i seguenti requisiti (Allegato XVIII Punto 2.1.4. del D. lgs. n.81/08 </w:t>
            </w:r>
            <w:r w:rsidRPr="00EE71A1">
              <w:rPr>
                <w:bCs/>
                <w:sz w:val="20"/>
                <w:szCs w:val="20"/>
              </w:rPr>
              <w:t>come modificato dal D.lgs n.106/09</w:t>
            </w:r>
            <w:r w:rsidRPr="00EE71A1">
              <w:rPr>
                <w:sz w:val="20"/>
                <w:szCs w:val="20"/>
              </w:rPr>
              <w:t>) :</w:t>
            </w:r>
          </w:p>
          <w:p w14:paraId="1DAE195B" w14:textId="77777777" w:rsidR="00EE71A1" w:rsidRPr="00EE71A1" w:rsidRDefault="00EE71A1" w:rsidP="00EE71A1">
            <w:pPr>
              <w:pStyle w:val="Paragrafoelenco"/>
              <w:numPr>
                <w:ilvl w:val="1"/>
                <w:numId w:val="9"/>
              </w:numPr>
              <w:rPr>
                <w:sz w:val="20"/>
                <w:szCs w:val="20"/>
              </w:rPr>
            </w:pPr>
            <w:r w:rsidRPr="00EE71A1">
              <w:rPr>
                <w:sz w:val="20"/>
                <w:szCs w:val="20"/>
              </w:rPr>
              <w:t>dimensioni non inferiori 4 x 30 cm o 5 x 20 cm.</w:t>
            </w:r>
          </w:p>
          <w:p w14:paraId="3B0F6757" w14:textId="77777777" w:rsidR="00EE71A1" w:rsidRPr="00EE71A1" w:rsidRDefault="00EE71A1" w:rsidP="00EE71A1">
            <w:pPr>
              <w:pStyle w:val="Paragrafoelenco"/>
              <w:numPr>
                <w:ilvl w:val="1"/>
                <w:numId w:val="9"/>
              </w:numPr>
              <w:rPr>
                <w:sz w:val="20"/>
                <w:szCs w:val="20"/>
              </w:rPr>
            </w:pPr>
            <w:r w:rsidRPr="00EE71A1">
              <w:rPr>
                <w:sz w:val="20"/>
                <w:szCs w:val="20"/>
              </w:rPr>
              <w:t>fissare le tavole in modo da non scivolare sui traversi</w:t>
            </w:r>
          </w:p>
          <w:p w14:paraId="58FC3FAF" w14:textId="77777777" w:rsidR="00EE71A1" w:rsidRPr="00EE71A1" w:rsidRDefault="00EE71A1" w:rsidP="00EE71A1">
            <w:pPr>
              <w:pStyle w:val="Paragrafoelenco"/>
              <w:numPr>
                <w:ilvl w:val="1"/>
                <w:numId w:val="9"/>
              </w:numPr>
              <w:rPr>
                <w:sz w:val="20"/>
                <w:szCs w:val="20"/>
              </w:rPr>
            </w:pPr>
            <w:r w:rsidRPr="00EE71A1">
              <w:rPr>
                <w:sz w:val="20"/>
                <w:szCs w:val="20"/>
              </w:rPr>
              <w:t>le tavole devono essere sovrapposte tra loro di circa 40 cm, con sovrapposizione che deve avvenire sempre in corrispondenza di un traverso (20 cm da una parte e 20 dall'altra)</w:t>
            </w:r>
          </w:p>
          <w:p w14:paraId="6023F690" w14:textId="77777777" w:rsidR="00EE71A1" w:rsidRPr="00EE71A1" w:rsidRDefault="00EE71A1" w:rsidP="00EE71A1">
            <w:pPr>
              <w:pStyle w:val="Paragrafoelenco"/>
              <w:numPr>
                <w:ilvl w:val="1"/>
                <w:numId w:val="9"/>
              </w:numPr>
              <w:rPr>
                <w:sz w:val="20"/>
                <w:szCs w:val="20"/>
              </w:rPr>
            </w:pPr>
            <w:r w:rsidRPr="00EE71A1">
              <w:rPr>
                <w:sz w:val="20"/>
                <w:szCs w:val="20"/>
              </w:rPr>
              <w:t>ogni tavola deve poggiare almeno su tre traversi e non presentare parti a sbalzo.</w:t>
            </w:r>
          </w:p>
          <w:p w14:paraId="5EB6D1EB" w14:textId="77777777" w:rsidR="00EE71A1" w:rsidRPr="00EE71A1" w:rsidRDefault="00EE71A1" w:rsidP="00EE71A1">
            <w:pPr>
              <w:pStyle w:val="Paragrafoelenco"/>
              <w:numPr>
                <w:ilvl w:val="0"/>
                <w:numId w:val="10"/>
              </w:numPr>
              <w:rPr>
                <w:sz w:val="20"/>
                <w:szCs w:val="20"/>
              </w:rPr>
            </w:pPr>
            <w:r w:rsidRPr="00EE71A1">
              <w:rPr>
                <w:sz w:val="20"/>
                <w:szCs w:val="20"/>
              </w:rPr>
              <w:t>Le assi dell’impalcato devono essere sempre ben accostate tra loro, al fine di evitare cadute di materiali (anche minuti) o attrezzi attraverso le eventuali fessure che andrebbero a crearsi. Nel caso che l'impalcato del ponteggio sia realizzato con tavole in metallo, andranno verificati l'efficienza del perno di bloccaggio e il suo effettivo inserimento</w:t>
            </w:r>
          </w:p>
          <w:p w14:paraId="26A01BE2" w14:textId="77777777" w:rsidR="00EE71A1" w:rsidRPr="00EE71A1" w:rsidRDefault="00EE71A1" w:rsidP="00EE71A1">
            <w:pPr>
              <w:pStyle w:val="Paragrafoelenco"/>
              <w:numPr>
                <w:ilvl w:val="0"/>
                <w:numId w:val="10"/>
              </w:numPr>
              <w:rPr>
                <w:sz w:val="20"/>
                <w:szCs w:val="20"/>
              </w:rPr>
            </w:pPr>
            <w:r w:rsidRPr="00EE71A1">
              <w:rPr>
                <w:sz w:val="20"/>
                <w:szCs w:val="20"/>
              </w:rPr>
              <w:t xml:space="preserve">Gli impalcati del ponteggio devono risultare accostati alla costruzione; solo per lavori di finitura, e solo per il tempo necessario a svolgere tali lavori, si può tenere una distanza non superiore a 20 cm (Allegato XVIII Punto 2.1.4.3. del D. lgs. n.81/08 </w:t>
            </w:r>
            <w:r w:rsidRPr="00EE71A1">
              <w:rPr>
                <w:bCs/>
                <w:sz w:val="20"/>
                <w:szCs w:val="20"/>
              </w:rPr>
              <w:t>come modificato dal D.lgs n.106/09</w:t>
            </w:r>
            <w:r w:rsidRPr="00EE71A1">
              <w:rPr>
                <w:sz w:val="20"/>
                <w:szCs w:val="20"/>
              </w:rPr>
              <w:t xml:space="preserve">)  </w:t>
            </w:r>
          </w:p>
          <w:p w14:paraId="675A7C13" w14:textId="77777777" w:rsidR="00EE71A1" w:rsidRPr="00EE71A1" w:rsidRDefault="00EE71A1" w:rsidP="00EE71A1">
            <w:pPr>
              <w:pStyle w:val="Paragrafoelenco"/>
              <w:numPr>
                <w:ilvl w:val="0"/>
                <w:numId w:val="10"/>
              </w:numPr>
              <w:rPr>
                <w:sz w:val="20"/>
                <w:szCs w:val="20"/>
              </w:rPr>
            </w:pPr>
            <w:r w:rsidRPr="00EE71A1">
              <w:rPr>
                <w:sz w:val="20"/>
                <w:szCs w:val="20"/>
              </w:rPr>
              <w:t>Nel caso occorra disporre di distanze maggiori tra ponteggio e costruzione bisogna predisporre un parapetto completo verso la parte interna del ponteggio; qualora questo debba essere rimosso bisogna fare uso di cintura di sicurezza  (Art. 115 - Art. 126 del D.lgs. n.81/08</w:t>
            </w:r>
            <w:r w:rsidRPr="00EE71A1">
              <w:rPr>
                <w:bCs/>
                <w:sz w:val="20"/>
                <w:szCs w:val="20"/>
              </w:rPr>
              <w:t xml:space="preserve"> come modificato dal D.lgs n.106/09</w:t>
            </w:r>
            <w:r w:rsidRPr="00EE71A1">
              <w:rPr>
                <w:sz w:val="20"/>
                <w:szCs w:val="20"/>
              </w:rPr>
              <w:t>)</w:t>
            </w:r>
          </w:p>
          <w:p w14:paraId="1556CFFA" w14:textId="77777777" w:rsidR="00EE71A1" w:rsidRPr="00EE71A1" w:rsidRDefault="00EE71A1" w:rsidP="00EE71A1">
            <w:pPr>
              <w:pStyle w:val="Paragrafoelenco"/>
              <w:numPr>
                <w:ilvl w:val="0"/>
                <w:numId w:val="10"/>
              </w:numPr>
              <w:rPr>
                <w:sz w:val="20"/>
                <w:szCs w:val="20"/>
              </w:rPr>
            </w:pPr>
            <w:r w:rsidRPr="00EE71A1">
              <w:rPr>
                <w:sz w:val="20"/>
                <w:szCs w:val="20"/>
              </w:rPr>
              <w:t>Gli impalcati e ponti di servizio devono avere un sottoponte di sicurezza, costruito come il ponte, a distanza non superiore a m 2,50. Tale opera può essere omessa anche nel caso che il piano di calpestio sia costituito da elementi metallici, ovvero che la distanza tra i traversi metallici su cui poggiano gli impalcati in legname non sia superiore a cm. 60 ed in ogni caso l'appoggio degli impalcati in legno avvenga almeno su tre traversi metallici (Art. 128 del D.lgs. n.81/08</w:t>
            </w:r>
            <w:r w:rsidRPr="00EE71A1">
              <w:rPr>
                <w:bCs/>
                <w:sz w:val="20"/>
                <w:szCs w:val="20"/>
              </w:rPr>
              <w:t xml:space="preserve"> come modificato dal D.lgs n.106/09</w:t>
            </w:r>
            <w:r w:rsidRPr="00EE71A1">
              <w:rPr>
                <w:sz w:val="20"/>
                <w:szCs w:val="20"/>
              </w:rPr>
              <w:t>)</w:t>
            </w:r>
          </w:p>
          <w:p w14:paraId="3E7572F3" w14:textId="77777777" w:rsidR="00EE71A1" w:rsidRPr="00EE71A1" w:rsidRDefault="00EE71A1" w:rsidP="00EE71A1">
            <w:pPr>
              <w:pStyle w:val="Paragrafoelenco"/>
              <w:numPr>
                <w:ilvl w:val="0"/>
                <w:numId w:val="10"/>
              </w:numPr>
              <w:rPr>
                <w:sz w:val="20"/>
                <w:szCs w:val="20"/>
              </w:rPr>
            </w:pPr>
            <w:r w:rsidRPr="00EE71A1">
              <w:rPr>
                <w:sz w:val="20"/>
                <w:szCs w:val="20"/>
              </w:rPr>
              <w:t>Se si inseriscono nel ponteggio superfici aggiuntive quali tabelloni pubblicitari bisognerà provvedere ad una intensificazione degli ancoraggi valutando la loro resistenza in base ad un calcolo aggiuntivo (Allegato XIX Punto 2 del D.lgs. n.81/08</w:t>
            </w:r>
            <w:r w:rsidRPr="00EE71A1">
              <w:rPr>
                <w:bCs/>
                <w:sz w:val="20"/>
                <w:szCs w:val="20"/>
              </w:rPr>
              <w:t xml:space="preserve"> come modificato dal D.lgs n.106/09)</w:t>
            </w:r>
            <w:r w:rsidRPr="00EE71A1">
              <w:rPr>
                <w:sz w:val="20"/>
                <w:szCs w:val="20"/>
              </w:rPr>
              <w:t xml:space="preserve">  </w:t>
            </w:r>
          </w:p>
          <w:p w14:paraId="3AC7B8E8" w14:textId="77777777" w:rsidR="00EE71A1" w:rsidRPr="00EE71A1" w:rsidRDefault="00EE71A1" w:rsidP="00EE71A1">
            <w:pPr>
              <w:pStyle w:val="Paragrafoelenco"/>
              <w:numPr>
                <w:ilvl w:val="0"/>
                <w:numId w:val="10"/>
              </w:numPr>
              <w:rPr>
                <w:sz w:val="20"/>
                <w:szCs w:val="20"/>
              </w:rPr>
            </w:pPr>
            <w:r w:rsidRPr="00EE71A1">
              <w:rPr>
                <w:sz w:val="20"/>
                <w:szCs w:val="20"/>
              </w:rPr>
              <w:lastRenderedPageBreak/>
              <w:t>Il responsabile del cantiere, ad intervalli periodici o dopo violente perturbazioni atmosferiche o prolungata interruzione di lavoro, deve assicurarsi della verticalità dei montanti, del giusto serraggio dei giunti, della efficienza degli ancoraggi e dei controventi, curando l'eventuale sostituzione o il rinforzo di elementi inefficienti (Art. 137 del D.lgs. n.81/08</w:t>
            </w:r>
            <w:r w:rsidRPr="00EE71A1">
              <w:rPr>
                <w:bCs/>
                <w:sz w:val="20"/>
                <w:szCs w:val="20"/>
              </w:rPr>
              <w:t xml:space="preserve"> come modificato dal D.lgs n.106/09</w:t>
            </w:r>
            <w:r w:rsidRPr="00EE71A1">
              <w:rPr>
                <w:sz w:val="20"/>
                <w:szCs w:val="20"/>
              </w:rPr>
              <w:t>)</w:t>
            </w:r>
          </w:p>
          <w:p w14:paraId="1B0D73F3" w14:textId="77777777" w:rsidR="00EE71A1" w:rsidRPr="00EE71A1" w:rsidRDefault="00EE71A1" w:rsidP="00EE71A1">
            <w:pPr>
              <w:pStyle w:val="Paragrafoelenco"/>
              <w:numPr>
                <w:ilvl w:val="0"/>
                <w:numId w:val="10"/>
              </w:numPr>
              <w:rPr>
                <w:sz w:val="20"/>
                <w:szCs w:val="20"/>
              </w:rPr>
            </w:pPr>
            <w:r w:rsidRPr="00EE71A1">
              <w:rPr>
                <w:sz w:val="20"/>
                <w:szCs w:val="20"/>
              </w:rPr>
              <w:t>L'ancoraggio della carrucola alla struttura del ponteggio deve essere  eseguito adoperando idonei sistemi atti ad evitare il rischio di sganciamento (ad esempio ancorando la carrucola al ponteggio installando la dovuta controventatura)</w:t>
            </w:r>
          </w:p>
          <w:p w14:paraId="6E25F8AE" w14:textId="77777777" w:rsidR="00EE71A1" w:rsidRPr="00EE71A1" w:rsidRDefault="00EE71A1" w:rsidP="00EE71A1">
            <w:pPr>
              <w:pStyle w:val="Paragrafoelenco"/>
              <w:numPr>
                <w:ilvl w:val="0"/>
                <w:numId w:val="10"/>
              </w:numPr>
              <w:rPr>
                <w:sz w:val="20"/>
                <w:szCs w:val="20"/>
              </w:rPr>
            </w:pPr>
            <w:r w:rsidRPr="00EE71A1">
              <w:rPr>
                <w:sz w:val="20"/>
                <w:szCs w:val="20"/>
              </w:rPr>
              <w:t>E' obbligatorio utilizzare ganci con chiusura di sicurezza e saldamente vincolati alla corda</w:t>
            </w:r>
          </w:p>
          <w:p w14:paraId="41C22F62" w14:textId="77777777" w:rsidR="00EE71A1" w:rsidRPr="00EE71A1" w:rsidRDefault="00EE71A1" w:rsidP="00EE71A1">
            <w:pPr>
              <w:pStyle w:val="Paragrafoelenco"/>
              <w:numPr>
                <w:ilvl w:val="0"/>
                <w:numId w:val="10"/>
              </w:numPr>
              <w:rPr>
                <w:sz w:val="20"/>
                <w:szCs w:val="20"/>
              </w:rPr>
            </w:pPr>
            <w:r w:rsidRPr="00EE71A1">
              <w:rPr>
                <w:sz w:val="20"/>
                <w:szCs w:val="20"/>
              </w:rPr>
              <w:t>E' obbligatorio perimetrare la zona sottostante con idonei sbarramenti</w:t>
            </w:r>
          </w:p>
          <w:p w14:paraId="51A0AC53" w14:textId="77777777" w:rsidR="00EE71A1" w:rsidRPr="00EE71A1" w:rsidRDefault="00EE71A1" w:rsidP="00EE71A1">
            <w:pPr>
              <w:pStyle w:val="Paragrafoelenco"/>
              <w:numPr>
                <w:ilvl w:val="0"/>
                <w:numId w:val="10"/>
              </w:numPr>
              <w:rPr>
                <w:sz w:val="20"/>
                <w:szCs w:val="20"/>
              </w:rPr>
            </w:pPr>
            <w:r w:rsidRPr="00EE71A1">
              <w:rPr>
                <w:sz w:val="20"/>
                <w:szCs w:val="20"/>
              </w:rPr>
              <w:t>Verificare la portata delle carrucole (deve essere almeno il doppio del carico da sollevare)</w:t>
            </w:r>
          </w:p>
          <w:p w14:paraId="1BFFD14F" w14:textId="77777777" w:rsidR="00EE71A1" w:rsidRPr="00EE71A1" w:rsidRDefault="00EE71A1" w:rsidP="00EE71A1">
            <w:pPr>
              <w:pStyle w:val="Paragrafoelenco"/>
              <w:numPr>
                <w:ilvl w:val="0"/>
                <w:numId w:val="10"/>
              </w:numPr>
              <w:rPr>
                <w:sz w:val="20"/>
                <w:szCs w:val="20"/>
              </w:rPr>
            </w:pPr>
            <w:r w:rsidRPr="00EE71A1">
              <w:rPr>
                <w:sz w:val="20"/>
                <w:szCs w:val="20"/>
              </w:rPr>
              <w:t>Sopra i ponti di servizio e sulle impalcature in genere è vietato qualsiasi deposito, eccettuato quello temporaneo dei materiali ed attrezzi necessari ai lavori (Art. 124 del D.lgs. n.81/08</w:t>
            </w:r>
            <w:r w:rsidRPr="00EE71A1">
              <w:rPr>
                <w:bCs/>
                <w:sz w:val="20"/>
                <w:szCs w:val="20"/>
              </w:rPr>
              <w:t xml:space="preserve"> come modificato dal D.lgs n.106/09</w:t>
            </w:r>
            <w:r w:rsidRPr="00EE71A1">
              <w:rPr>
                <w:sz w:val="20"/>
                <w:szCs w:val="20"/>
              </w:rPr>
              <w:t>)</w:t>
            </w:r>
          </w:p>
          <w:p w14:paraId="400D7F6B" w14:textId="77777777" w:rsidR="00EE71A1" w:rsidRPr="00EE71A1" w:rsidRDefault="00EE71A1" w:rsidP="00EE71A1">
            <w:pPr>
              <w:pStyle w:val="Paragrafoelenco"/>
              <w:numPr>
                <w:ilvl w:val="0"/>
                <w:numId w:val="10"/>
              </w:numPr>
              <w:rPr>
                <w:sz w:val="20"/>
                <w:szCs w:val="20"/>
              </w:rPr>
            </w:pPr>
            <w:r w:rsidRPr="00EE71A1">
              <w:rPr>
                <w:sz w:val="20"/>
                <w:szCs w:val="20"/>
              </w:rPr>
              <w:t>Utilizzare apposite scale interne per salire e scendere dal ponteggio. Le scale devono essere sfalsate da un piano all'altro (evitare di posizionarle una in prosecuzione dell'altra) (Art. 113 comma 4 del D.lgs. n.81/08</w:t>
            </w:r>
            <w:r w:rsidRPr="00EE71A1">
              <w:rPr>
                <w:bCs/>
                <w:sz w:val="20"/>
                <w:szCs w:val="20"/>
              </w:rPr>
              <w:t xml:space="preserve"> come modificato dal D.lgs n.106/09</w:t>
            </w:r>
            <w:r w:rsidRPr="00EE71A1">
              <w:rPr>
                <w:sz w:val="20"/>
                <w:szCs w:val="20"/>
              </w:rPr>
              <w:t>)</w:t>
            </w:r>
          </w:p>
          <w:p w14:paraId="60DDFCCB" w14:textId="77777777" w:rsidR="00EE71A1" w:rsidRPr="00EE71A1" w:rsidRDefault="00EE71A1" w:rsidP="00EE71A1">
            <w:pPr>
              <w:pStyle w:val="Paragrafoelenco"/>
              <w:numPr>
                <w:ilvl w:val="0"/>
                <w:numId w:val="10"/>
              </w:numPr>
              <w:rPr>
                <w:sz w:val="20"/>
                <w:szCs w:val="20"/>
              </w:rPr>
            </w:pPr>
            <w:r w:rsidRPr="00EE71A1">
              <w:rPr>
                <w:sz w:val="20"/>
                <w:szCs w:val="20"/>
              </w:rPr>
              <w:t>Verificare la presenza della mantovana quando è necessario proteggere il passaggio di persone sotto al ponteggio dalla caduta di materiali e reti di nylon o teli per trattenere la polvere (Art. 129 comma 3  del D.lgs. n.81/08</w:t>
            </w:r>
            <w:r w:rsidRPr="00EE71A1">
              <w:rPr>
                <w:bCs/>
                <w:sz w:val="20"/>
                <w:szCs w:val="20"/>
              </w:rPr>
              <w:t xml:space="preserve"> come modificato dal D.lgs n.106/09</w:t>
            </w:r>
            <w:r w:rsidRPr="00EE71A1">
              <w:rPr>
                <w:sz w:val="20"/>
                <w:szCs w:val="20"/>
              </w:rPr>
              <w:t>)</w:t>
            </w:r>
          </w:p>
          <w:p w14:paraId="3F37D82E" w14:textId="77777777" w:rsidR="00EE71A1" w:rsidRPr="00EE71A1" w:rsidRDefault="00EE71A1" w:rsidP="00EE71A1">
            <w:pPr>
              <w:pStyle w:val="Paragrafoelenco"/>
              <w:numPr>
                <w:ilvl w:val="0"/>
                <w:numId w:val="10"/>
              </w:numPr>
              <w:rPr>
                <w:sz w:val="20"/>
                <w:szCs w:val="20"/>
              </w:rPr>
            </w:pPr>
            <w:r w:rsidRPr="00EE71A1">
              <w:rPr>
                <w:sz w:val="20"/>
                <w:szCs w:val="20"/>
              </w:rPr>
              <w:t>Verificare la verticalità dei montanti ed il loro collegamento assiale e l'inserimento della spina verme</w:t>
            </w:r>
          </w:p>
          <w:p w14:paraId="5C6D2DC8" w14:textId="77777777" w:rsidR="00EE71A1" w:rsidRPr="00EE71A1" w:rsidRDefault="00EE71A1" w:rsidP="00EE71A1">
            <w:pPr>
              <w:pStyle w:val="Paragrafoelenco"/>
              <w:numPr>
                <w:ilvl w:val="0"/>
                <w:numId w:val="10"/>
              </w:numPr>
              <w:rPr>
                <w:sz w:val="20"/>
                <w:szCs w:val="20"/>
              </w:rPr>
            </w:pPr>
            <w:r w:rsidRPr="00EE71A1">
              <w:rPr>
                <w:sz w:val="20"/>
                <w:szCs w:val="20"/>
              </w:rPr>
              <w:t>Verificare la corretta installazione dei canali di scarico per allontanare i materiali di risulta, ricordandosi di recintare la zona di fuoriuscita del materiale</w:t>
            </w:r>
          </w:p>
          <w:p w14:paraId="63824006" w14:textId="77777777" w:rsidR="00EE71A1" w:rsidRPr="00EE71A1" w:rsidRDefault="00EE71A1" w:rsidP="00EE71A1">
            <w:pPr>
              <w:pStyle w:val="Paragrafoelenco"/>
              <w:numPr>
                <w:ilvl w:val="0"/>
                <w:numId w:val="10"/>
              </w:numPr>
              <w:rPr>
                <w:sz w:val="20"/>
                <w:szCs w:val="20"/>
              </w:rPr>
            </w:pPr>
            <w:r w:rsidRPr="00EE71A1">
              <w:rPr>
                <w:sz w:val="20"/>
                <w:szCs w:val="20"/>
              </w:rPr>
              <w:t>Il ponteggio deve essere collegato elettricamente "a terra" ogni 20-25 m. di sviluppo lineare secondo il percorso più breve possibile, evitando strozzature o brusche svolte; i conduttori di terra devono avere sezione non inferiore a 35 mm</w:t>
            </w:r>
            <w:r w:rsidRPr="00EE71A1">
              <w:rPr>
                <w:sz w:val="20"/>
                <w:szCs w:val="20"/>
                <w:vertAlign w:val="superscript"/>
              </w:rPr>
              <w:t>2</w:t>
            </w:r>
          </w:p>
          <w:p w14:paraId="16DF1560" w14:textId="77777777" w:rsidR="00EE71A1" w:rsidRPr="00EE71A1" w:rsidRDefault="00EE71A1" w:rsidP="00EE71A1">
            <w:pPr>
              <w:pStyle w:val="Paragrafoelenco"/>
              <w:numPr>
                <w:ilvl w:val="0"/>
                <w:numId w:val="10"/>
              </w:numPr>
              <w:rPr>
                <w:sz w:val="20"/>
                <w:szCs w:val="20"/>
              </w:rPr>
            </w:pPr>
            <w:r w:rsidRPr="00EE71A1">
              <w:rPr>
                <w:sz w:val="20"/>
                <w:szCs w:val="20"/>
              </w:rPr>
              <w:t>Il montaggio di apparecchi di sollevamento è consentito quando questi non superino i 200 Kg di portata e non abbiano uno sbraccio superiore a 1200 mm., bisogna altresì realizzare il raddoppio del montante interessato e un adeguato sistema di ancoraggio</w:t>
            </w:r>
          </w:p>
          <w:p w14:paraId="0743CCA2" w14:textId="77777777" w:rsidR="00EE71A1" w:rsidRPr="00EE71A1" w:rsidRDefault="00EE71A1" w:rsidP="00EE71A1">
            <w:pPr>
              <w:pStyle w:val="Paragrafoelenco"/>
              <w:numPr>
                <w:ilvl w:val="0"/>
                <w:numId w:val="10"/>
              </w:numPr>
              <w:rPr>
                <w:sz w:val="20"/>
                <w:szCs w:val="20"/>
              </w:rPr>
            </w:pPr>
            <w:r w:rsidRPr="00EE71A1">
              <w:rPr>
                <w:sz w:val="20"/>
                <w:szCs w:val="20"/>
              </w:rPr>
              <w:t>Non si deve modificare alcuna parte del ponteggio senza l'autorizzazione del capocantiere; in ogni modo si deve informare il preposto ogni qualvolta si verifichi la necessità di una modifica della struttura; Non utilizzare elementi di ponteggio di tipi e/o marche diverse senza prima avere interpellato il preposto</w:t>
            </w:r>
          </w:p>
          <w:p w14:paraId="4F0E24A3" w14:textId="77777777" w:rsidR="00EE71A1" w:rsidRPr="00EE71A1" w:rsidRDefault="00EE71A1" w:rsidP="00EE71A1">
            <w:pPr>
              <w:pStyle w:val="Paragrafoelenco"/>
              <w:numPr>
                <w:ilvl w:val="0"/>
                <w:numId w:val="10"/>
              </w:numPr>
              <w:rPr>
                <w:sz w:val="20"/>
                <w:szCs w:val="20"/>
              </w:rPr>
            </w:pPr>
            <w:r w:rsidRPr="00EE71A1">
              <w:rPr>
                <w:sz w:val="20"/>
                <w:szCs w:val="20"/>
              </w:rPr>
              <w:t>Non sovraccaricare il ponteggio depositandovi materiale e attrezzature in quantità eccessive; può rimanere solo il materiale strettamente necessario per la lavorazione in corso mantenuto in ordine per assicurare un transito sicuro (Art. 124 del D.lgs. n.81/08</w:t>
            </w:r>
            <w:r w:rsidRPr="00EE71A1">
              <w:rPr>
                <w:bCs/>
                <w:sz w:val="20"/>
                <w:szCs w:val="20"/>
              </w:rPr>
              <w:t xml:space="preserve"> come modificato dal D.lgs n.106/09</w:t>
            </w:r>
            <w:r w:rsidRPr="00EE71A1">
              <w:rPr>
                <w:sz w:val="20"/>
                <w:szCs w:val="20"/>
              </w:rPr>
              <w:t>)</w:t>
            </w:r>
          </w:p>
          <w:p w14:paraId="6CA06D7C" w14:textId="77777777" w:rsidR="00EE71A1" w:rsidRPr="00EE71A1" w:rsidRDefault="00EE71A1" w:rsidP="00EE71A1">
            <w:pPr>
              <w:pStyle w:val="Paragrafoelenco"/>
              <w:numPr>
                <w:ilvl w:val="0"/>
                <w:numId w:val="10"/>
              </w:numPr>
              <w:rPr>
                <w:sz w:val="20"/>
                <w:szCs w:val="20"/>
              </w:rPr>
            </w:pPr>
            <w:r w:rsidRPr="00EE71A1">
              <w:rPr>
                <w:sz w:val="20"/>
                <w:szCs w:val="20"/>
              </w:rPr>
              <w:t xml:space="preserve">Non si deve per nessun motivo salire o scendere lungo i montanti o farti portare al piano da argani o simili ( Art. 138 comma 4 del D.lgs. n.81/08 </w:t>
            </w:r>
            <w:r w:rsidRPr="00EE71A1">
              <w:rPr>
                <w:bCs/>
                <w:sz w:val="20"/>
                <w:szCs w:val="20"/>
              </w:rPr>
              <w:t>come modificato dal D.lgs n.106/09</w:t>
            </w:r>
            <w:r w:rsidRPr="00EE71A1">
              <w:rPr>
                <w:sz w:val="20"/>
                <w:szCs w:val="20"/>
              </w:rPr>
              <w:t>)</w:t>
            </w:r>
          </w:p>
          <w:p w14:paraId="619519F1" w14:textId="77777777" w:rsidR="00EE71A1" w:rsidRPr="00EE71A1" w:rsidRDefault="00EE71A1" w:rsidP="00EE71A1">
            <w:pPr>
              <w:pStyle w:val="Paragrafoelenco"/>
              <w:numPr>
                <w:ilvl w:val="0"/>
                <w:numId w:val="10"/>
              </w:numPr>
              <w:rPr>
                <w:sz w:val="20"/>
                <w:szCs w:val="20"/>
              </w:rPr>
            </w:pPr>
            <w:r w:rsidRPr="00EE71A1">
              <w:rPr>
                <w:sz w:val="20"/>
                <w:szCs w:val="20"/>
              </w:rPr>
              <w:t>Non sostare con più persone in uno stesso punto del ponteggio</w:t>
            </w:r>
          </w:p>
          <w:p w14:paraId="301121F8" w14:textId="77777777" w:rsidR="00EE71A1" w:rsidRPr="00EE71A1" w:rsidRDefault="00EE71A1" w:rsidP="00EE71A1">
            <w:pPr>
              <w:pStyle w:val="Paragrafoelenco"/>
              <w:numPr>
                <w:ilvl w:val="0"/>
                <w:numId w:val="10"/>
              </w:numPr>
              <w:rPr>
                <w:sz w:val="20"/>
                <w:szCs w:val="20"/>
              </w:rPr>
            </w:pPr>
            <w:r w:rsidRPr="00EE71A1">
              <w:rPr>
                <w:sz w:val="20"/>
                <w:szCs w:val="20"/>
              </w:rPr>
              <w:t>Evitare di correre o saltare sul ponteggio</w:t>
            </w:r>
          </w:p>
          <w:p w14:paraId="1C5104C2" w14:textId="77777777" w:rsidR="00EE71A1" w:rsidRPr="00EE71A1" w:rsidRDefault="00EE71A1" w:rsidP="00EE71A1">
            <w:pPr>
              <w:pStyle w:val="Paragrafoelenco"/>
              <w:numPr>
                <w:ilvl w:val="0"/>
                <w:numId w:val="10"/>
              </w:numPr>
              <w:rPr>
                <w:sz w:val="20"/>
                <w:szCs w:val="20"/>
              </w:rPr>
            </w:pPr>
            <w:r w:rsidRPr="00EE71A1">
              <w:rPr>
                <w:sz w:val="20"/>
                <w:szCs w:val="20"/>
              </w:rPr>
              <w:t xml:space="preserve">Non si deve gettare alcun oggetto o materiale dal ponteggio </w:t>
            </w:r>
          </w:p>
          <w:p w14:paraId="6B303BE6" w14:textId="77777777" w:rsidR="00EE71A1" w:rsidRPr="00EE71A1" w:rsidRDefault="00EE71A1" w:rsidP="00EE71A1">
            <w:pPr>
              <w:pStyle w:val="Paragrafoelenco"/>
              <w:numPr>
                <w:ilvl w:val="0"/>
                <w:numId w:val="10"/>
              </w:numPr>
              <w:rPr>
                <w:sz w:val="20"/>
                <w:szCs w:val="20"/>
              </w:rPr>
            </w:pPr>
            <w:r w:rsidRPr="00EE71A1">
              <w:rPr>
                <w:sz w:val="20"/>
                <w:szCs w:val="20"/>
              </w:rPr>
              <w:t>È vietato consumare pasti sopra al ponteggio</w:t>
            </w:r>
          </w:p>
          <w:p w14:paraId="3476D3F3" w14:textId="77777777" w:rsidR="00EE71A1" w:rsidRPr="00EE71A1" w:rsidRDefault="00EE71A1" w:rsidP="00EE71A1">
            <w:pPr>
              <w:pStyle w:val="Paragrafoelenco"/>
              <w:numPr>
                <w:ilvl w:val="0"/>
                <w:numId w:val="10"/>
              </w:numPr>
              <w:rPr>
                <w:sz w:val="20"/>
                <w:szCs w:val="20"/>
              </w:rPr>
            </w:pPr>
            <w:r w:rsidRPr="00EE71A1">
              <w:rPr>
                <w:sz w:val="20"/>
                <w:szCs w:val="20"/>
              </w:rPr>
              <w:t xml:space="preserve">Non si devono utilizzare ponteggi posti in prossimità di linee elettriche o di impianti elettrici con parti attive non protette, e comunque a distanze inferiori ai limiti riportati nella Tabella I dell’Allegato IX del D.lgs. n.81/08 (Art. 83 del D.lgs. n.81/08 </w:t>
            </w:r>
            <w:r w:rsidRPr="00EE71A1">
              <w:rPr>
                <w:bCs/>
                <w:sz w:val="20"/>
                <w:szCs w:val="20"/>
              </w:rPr>
              <w:t>come modificato dal D.lgs n.106/09</w:t>
            </w:r>
            <w:r w:rsidRPr="00EE71A1">
              <w:rPr>
                <w:sz w:val="20"/>
                <w:szCs w:val="20"/>
              </w:rPr>
              <w:t>)</w:t>
            </w:r>
          </w:p>
          <w:p w14:paraId="4DADF29C" w14:textId="77777777" w:rsidR="00EE71A1" w:rsidRPr="00EE71A1" w:rsidRDefault="00EE71A1" w:rsidP="00EE71A1">
            <w:pPr>
              <w:pStyle w:val="Paragrafoelenco"/>
              <w:numPr>
                <w:ilvl w:val="0"/>
                <w:numId w:val="10"/>
              </w:numPr>
              <w:rPr>
                <w:sz w:val="20"/>
                <w:szCs w:val="20"/>
              </w:rPr>
            </w:pPr>
            <w:r w:rsidRPr="00EE71A1">
              <w:rPr>
                <w:sz w:val="20"/>
                <w:szCs w:val="20"/>
              </w:rPr>
              <w:t>Si deve sempre accompagnare all'esterno del ponteggio il gancio della gru dopo la ricezione di un carico, per evitare che questo s’impigli nella struttura provocando gravi danni</w:t>
            </w:r>
          </w:p>
          <w:p w14:paraId="254122A4" w14:textId="77777777" w:rsidR="00EE71A1" w:rsidRPr="00EE71A1" w:rsidRDefault="00EE71A1" w:rsidP="00EE71A1">
            <w:pPr>
              <w:pStyle w:val="Paragrafoelenco"/>
              <w:numPr>
                <w:ilvl w:val="0"/>
                <w:numId w:val="10"/>
              </w:numPr>
              <w:rPr>
                <w:sz w:val="20"/>
                <w:szCs w:val="20"/>
              </w:rPr>
            </w:pPr>
            <w:r w:rsidRPr="00EE71A1">
              <w:rPr>
                <w:sz w:val="20"/>
                <w:szCs w:val="20"/>
              </w:rPr>
              <w:t>Effettuare le verifiche di sicurezza dei ponteggi metallici fissi di cui all’ Allegato XIX, Punto 1 e Punto 2 del D.lgs. n.81/08</w:t>
            </w:r>
            <w:r w:rsidRPr="00EE71A1">
              <w:rPr>
                <w:bCs/>
                <w:sz w:val="20"/>
                <w:szCs w:val="20"/>
              </w:rPr>
              <w:t xml:space="preserve"> come modificato dal D.lgs n.106/09</w:t>
            </w:r>
          </w:p>
          <w:p w14:paraId="4EDAAA7F" w14:textId="77777777" w:rsidR="00EE71A1" w:rsidRPr="00EE71A1" w:rsidRDefault="00EE71A1" w:rsidP="00EE71A1">
            <w:pPr>
              <w:pStyle w:val="Paragrafoelenco"/>
              <w:numPr>
                <w:ilvl w:val="0"/>
                <w:numId w:val="11"/>
              </w:numPr>
              <w:rPr>
                <w:sz w:val="20"/>
                <w:szCs w:val="20"/>
              </w:rPr>
            </w:pPr>
            <w:r w:rsidRPr="00EE71A1">
              <w:rPr>
                <w:sz w:val="20"/>
                <w:szCs w:val="20"/>
              </w:rPr>
              <w:lastRenderedPageBreak/>
              <w:t>Utilizzare sempre i dispositivi di protezione individuali previsti (Art.75-78 del D.lgs. n.81/08</w:t>
            </w:r>
            <w:r w:rsidRPr="00EE71A1">
              <w:rPr>
                <w:bCs/>
                <w:sz w:val="20"/>
                <w:szCs w:val="20"/>
              </w:rPr>
              <w:t xml:space="preserve"> come modificato dal D.lgs n.106/09</w:t>
            </w:r>
            <w:r w:rsidRPr="00EE71A1">
              <w:rPr>
                <w:sz w:val="20"/>
                <w:szCs w:val="20"/>
              </w:rPr>
              <w:t>)</w:t>
            </w:r>
          </w:p>
          <w:p w14:paraId="35CB9777" w14:textId="77777777" w:rsidR="00EE71A1" w:rsidRPr="00EE71A1" w:rsidRDefault="00EE71A1" w:rsidP="00EE71A1">
            <w:pPr>
              <w:pStyle w:val="Paragrafoelenco"/>
              <w:numPr>
                <w:ilvl w:val="0"/>
                <w:numId w:val="11"/>
              </w:numPr>
              <w:rPr>
                <w:sz w:val="20"/>
                <w:szCs w:val="20"/>
              </w:rPr>
            </w:pPr>
            <w:r w:rsidRPr="00EE71A1">
              <w:rPr>
                <w:sz w:val="20"/>
                <w:szCs w:val="20"/>
              </w:rPr>
              <w:t>Verificare l'uso costante dei DPI da parte di tutto il personale operante (Art. 77 del D.lgs. n.81/08</w:t>
            </w:r>
            <w:r w:rsidRPr="00EE71A1">
              <w:rPr>
                <w:bCs/>
                <w:sz w:val="20"/>
                <w:szCs w:val="20"/>
              </w:rPr>
              <w:t xml:space="preserve"> come modificato dal D.lgs n.106/09</w:t>
            </w:r>
            <w:r w:rsidRPr="00EE71A1">
              <w:rPr>
                <w:sz w:val="20"/>
                <w:szCs w:val="20"/>
              </w:rPr>
              <w:t>)</w:t>
            </w:r>
          </w:p>
          <w:p w14:paraId="72BC4915" w14:textId="24C39049" w:rsidR="006649D3" w:rsidRPr="00EE71A1" w:rsidRDefault="006649D3" w:rsidP="00EE71A1">
            <w:pPr>
              <w:pStyle w:val="Paragrafoelenco"/>
              <w:rPr>
                <w:sz w:val="20"/>
                <w:szCs w:val="20"/>
              </w:rPr>
            </w:pPr>
          </w:p>
        </w:tc>
      </w:tr>
      <w:tr w:rsidR="006649D3" w14:paraId="1D371435" w14:textId="77777777" w:rsidTr="00317291">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61A1DD63" w14:textId="77777777" w:rsidR="006649D3" w:rsidRDefault="006649D3" w:rsidP="00317291">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19B70492" w14:textId="77777777" w:rsidR="006649D3" w:rsidRDefault="006649D3" w:rsidP="00317291">
            <w:pPr>
              <w:spacing w:line="256" w:lineRule="auto"/>
              <w:rPr>
                <w:lang w:eastAsia="en-US"/>
              </w:rPr>
            </w:pPr>
            <w:r>
              <w:rPr>
                <w:noProof/>
              </w:rPr>
              <w:drawing>
                <wp:inline distT="0" distB="0" distL="0" distR="0" wp14:anchorId="075687E8" wp14:editId="1DA8774C">
                  <wp:extent cx="1270000" cy="567055"/>
                  <wp:effectExtent l="19050" t="0" r="635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cstate="print"/>
                          <a:srcRect/>
                          <a:stretch>
                            <a:fillRect/>
                          </a:stretch>
                        </pic:blipFill>
                        <pic:spPr bwMode="auto">
                          <a:xfrm>
                            <a:off x="0" y="0"/>
                            <a:ext cx="1270000" cy="567055"/>
                          </a:xfrm>
                          <a:prstGeom prst="rect">
                            <a:avLst/>
                          </a:prstGeom>
                          <a:noFill/>
                          <a:ln w="9525">
                            <a:noFill/>
                            <a:miter lim="800000"/>
                            <a:headEnd/>
                            <a:tailEnd/>
                          </a:ln>
                        </pic:spPr>
                      </pic:pic>
                    </a:graphicData>
                  </a:graphic>
                </wp:inline>
              </w:drawing>
            </w:r>
          </w:p>
        </w:tc>
      </w:tr>
      <w:tr w:rsidR="006649D3" w14:paraId="5A57353B" w14:textId="77777777" w:rsidTr="00317291">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650EED73" w14:textId="77777777" w:rsidR="006649D3" w:rsidRDefault="006649D3" w:rsidP="00317291">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08B83776" w14:textId="77777777" w:rsidR="006649D3" w:rsidRDefault="006649D3" w:rsidP="006649D3">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Elmetto </w:t>
            </w:r>
          </w:p>
          <w:p w14:paraId="1E3465D0" w14:textId="77777777" w:rsidR="006649D3" w:rsidRDefault="006649D3" w:rsidP="006649D3">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Tuta di protezione </w:t>
            </w:r>
          </w:p>
          <w:p w14:paraId="5B329C07" w14:textId="77777777" w:rsidR="006649D3" w:rsidRDefault="006649D3" w:rsidP="006649D3">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Scarpe antinfortunistiche </w:t>
            </w:r>
          </w:p>
          <w:p w14:paraId="259D7AE1" w14:textId="77777777" w:rsidR="006649D3" w:rsidRDefault="006649D3" w:rsidP="006649D3">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Guanti in crosta </w:t>
            </w:r>
          </w:p>
          <w:p w14:paraId="3F988C9D" w14:textId="6CE73ECB" w:rsidR="00EE71A1" w:rsidRPr="006649D3" w:rsidRDefault="00EE71A1" w:rsidP="006649D3">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Dispositivi anti caduta </w:t>
            </w:r>
          </w:p>
        </w:tc>
      </w:tr>
    </w:tbl>
    <w:p w14:paraId="5EA1FC3D" w14:textId="77777777" w:rsidR="00F44056" w:rsidRPr="006649D3" w:rsidRDefault="00F44056" w:rsidP="006649D3"/>
    <w:sectPr w:rsidR="00F44056" w:rsidRPr="006649D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12F86FD2"/>
    <w:multiLevelType w:val="hybridMultilevel"/>
    <w:tmpl w:val="DE5E4402"/>
    <w:lvl w:ilvl="0" w:tplc="741CB7DE">
      <w:start w:val="1"/>
      <w:numFmt w:val="bullet"/>
      <w:lvlText w:val=""/>
      <w:lvlJc w:val="left"/>
      <w:pPr>
        <w:tabs>
          <w:tab w:val="num" w:pos="720"/>
        </w:tabs>
        <w:ind w:left="720" w:hanging="360"/>
      </w:pPr>
      <w:rPr>
        <w:rFonts w:ascii="Symbol" w:hAnsi="Symbol" w:hint="default"/>
        <w:sz w:val="20"/>
        <w:szCs w:val="20"/>
      </w:rPr>
    </w:lvl>
    <w:lvl w:ilvl="1" w:tplc="48068A80">
      <w:start w:val="1"/>
      <w:numFmt w:val="bullet"/>
      <w:lvlText w:val="­"/>
      <w:lvlJc w:val="left"/>
      <w:pPr>
        <w:tabs>
          <w:tab w:val="num" w:pos="1800"/>
        </w:tabs>
        <w:ind w:left="1800" w:hanging="360"/>
      </w:pPr>
      <w:rPr>
        <w:rFonts w:ascii="Courier New" w:hAnsi="Courier New"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tentative="1">
      <w:start w:val="1"/>
      <w:numFmt w:val="bullet"/>
      <w:lvlText w:val=""/>
      <w:lvlJc w:val="left"/>
      <w:pPr>
        <w:tabs>
          <w:tab w:val="num" w:pos="3240"/>
        </w:tabs>
        <w:ind w:left="3240" w:hanging="360"/>
      </w:pPr>
      <w:rPr>
        <w:rFonts w:ascii="Symbol" w:hAnsi="Symbol" w:hint="default"/>
      </w:rPr>
    </w:lvl>
    <w:lvl w:ilvl="4" w:tplc="04100003" w:tentative="1">
      <w:start w:val="1"/>
      <w:numFmt w:val="bullet"/>
      <w:lvlText w:val="o"/>
      <w:lvlJc w:val="left"/>
      <w:pPr>
        <w:tabs>
          <w:tab w:val="num" w:pos="3960"/>
        </w:tabs>
        <w:ind w:left="3960" w:hanging="360"/>
      </w:pPr>
      <w:rPr>
        <w:rFonts w:ascii="Courier New" w:hAnsi="Courier New" w:cs="Courier New" w:hint="default"/>
      </w:rPr>
    </w:lvl>
    <w:lvl w:ilvl="5" w:tplc="04100005" w:tentative="1">
      <w:start w:val="1"/>
      <w:numFmt w:val="bullet"/>
      <w:lvlText w:val=""/>
      <w:lvlJc w:val="left"/>
      <w:pPr>
        <w:tabs>
          <w:tab w:val="num" w:pos="4680"/>
        </w:tabs>
        <w:ind w:left="4680" w:hanging="360"/>
      </w:pPr>
      <w:rPr>
        <w:rFonts w:ascii="Wingdings" w:hAnsi="Wingdings" w:hint="default"/>
      </w:rPr>
    </w:lvl>
    <w:lvl w:ilvl="6" w:tplc="04100001" w:tentative="1">
      <w:start w:val="1"/>
      <w:numFmt w:val="bullet"/>
      <w:lvlText w:val=""/>
      <w:lvlJc w:val="left"/>
      <w:pPr>
        <w:tabs>
          <w:tab w:val="num" w:pos="5400"/>
        </w:tabs>
        <w:ind w:left="5400" w:hanging="360"/>
      </w:pPr>
      <w:rPr>
        <w:rFonts w:ascii="Symbol" w:hAnsi="Symbol" w:hint="default"/>
      </w:rPr>
    </w:lvl>
    <w:lvl w:ilvl="7" w:tplc="04100003" w:tentative="1">
      <w:start w:val="1"/>
      <w:numFmt w:val="bullet"/>
      <w:lvlText w:val="o"/>
      <w:lvlJc w:val="left"/>
      <w:pPr>
        <w:tabs>
          <w:tab w:val="num" w:pos="6120"/>
        </w:tabs>
        <w:ind w:left="6120" w:hanging="360"/>
      </w:pPr>
      <w:rPr>
        <w:rFonts w:ascii="Courier New" w:hAnsi="Courier New" w:cs="Courier New" w:hint="default"/>
      </w:rPr>
    </w:lvl>
    <w:lvl w:ilvl="8" w:tplc="0410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C0E563B"/>
    <w:multiLevelType w:val="hybridMultilevel"/>
    <w:tmpl w:val="DD083B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D1667BD"/>
    <w:multiLevelType w:val="hybridMultilevel"/>
    <w:tmpl w:val="252ECAAA"/>
    <w:lvl w:ilvl="0" w:tplc="0410000D">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 w15:restartNumberingAfterBreak="0">
    <w:nsid w:val="2D33288C"/>
    <w:multiLevelType w:val="hybridMultilevel"/>
    <w:tmpl w:val="666CCF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4C72DD8"/>
    <w:multiLevelType w:val="hybridMultilevel"/>
    <w:tmpl w:val="0CE89E2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73D7F9E"/>
    <w:multiLevelType w:val="hybridMultilevel"/>
    <w:tmpl w:val="45B6CF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ABF7C49"/>
    <w:multiLevelType w:val="hybridMultilevel"/>
    <w:tmpl w:val="6CEC08CE"/>
    <w:lvl w:ilvl="0" w:tplc="04100001">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B3E45A9"/>
    <w:multiLevelType w:val="hybridMultilevel"/>
    <w:tmpl w:val="54F49C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DD2314F"/>
    <w:multiLevelType w:val="hybridMultilevel"/>
    <w:tmpl w:val="51A4876C"/>
    <w:lvl w:ilvl="0" w:tplc="1F06936C">
      <w:start w:val="1"/>
      <w:numFmt w:val="bullet"/>
      <w:lvlText w:val="o"/>
      <w:lvlJc w:val="left"/>
      <w:pPr>
        <w:tabs>
          <w:tab w:val="num" w:pos="284"/>
        </w:tabs>
        <w:ind w:left="340" w:hanging="283"/>
      </w:pPr>
      <w:rPr>
        <w:rFonts w:ascii="Courier New" w:hAnsi="Courier New" w:hint="default"/>
      </w:rPr>
    </w:lvl>
    <w:lvl w:ilvl="1" w:tplc="D40A0342">
      <w:start w:val="1"/>
      <w:numFmt w:val="bullet"/>
      <w:lvlText w:val="o"/>
      <w:lvlJc w:val="left"/>
      <w:pPr>
        <w:tabs>
          <w:tab w:val="num" w:pos="1440"/>
        </w:tabs>
        <w:ind w:left="1440" w:hanging="360"/>
      </w:pPr>
      <w:rPr>
        <w:rFonts w:ascii="Verdana" w:hAnsi="Verdana" w:cs="Courier New" w:hint="default"/>
        <w:sz w:val="16"/>
        <w:szCs w:val="16"/>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0"/>
  </w:num>
  <w:num w:numId="4">
    <w:abstractNumId w:val="8"/>
  </w:num>
  <w:num w:numId="5">
    <w:abstractNumId w:val="5"/>
  </w:num>
  <w:num w:numId="6">
    <w:abstractNumId w:val="4"/>
  </w:num>
  <w:num w:numId="7">
    <w:abstractNumId w:val="3"/>
  </w:num>
  <w:num w:numId="8">
    <w:abstractNumId w:val="6"/>
  </w:num>
  <w:num w:numId="9">
    <w:abstractNumId w:val="9"/>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D3"/>
    <w:rsid w:val="006649D3"/>
    <w:rsid w:val="00C43143"/>
    <w:rsid w:val="00EE71A1"/>
    <w:rsid w:val="00F4405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527EB"/>
  <w15:chartTrackingRefBased/>
  <w15:docId w15:val="{30EF9A9F-4FFF-4679-B9BD-1247D9A17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6649D3"/>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2">
    <w:name w:val="heading 2"/>
    <w:basedOn w:val="Normale"/>
    <w:next w:val="Normale"/>
    <w:link w:val="Titolo2Carattere"/>
    <w:uiPriority w:val="9"/>
    <w:semiHidden/>
    <w:unhideWhenUsed/>
    <w:qFormat/>
    <w:rsid w:val="006649D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rsid w:val="006649D3"/>
    <w:pPr>
      <w:keepNext/>
      <w:spacing w:before="240" w:after="60"/>
      <w:outlineLvl w:val="2"/>
    </w:pPr>
    <w:rPr>
      <w:rFonts w:cs="Arial"/>
      <w:b/>
      <w:bCs/>
      <w:color w:val="0000FF"/>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6649D3"/>
    <w:rPr>
      <w:rFonts w:ascii="Times New Roman" w:eastAsia="Times New Roman" w:hAnsi="Times New Roman" w:cs="Arial"/>
      <w:b/>
      <w:bCs/>
      <w:color w:val="0000FF"/>
      <w:sz w:val="24"/>
      <w:szCs w:val="24"/>
      <w:lang w:eastAsia="it-IT"/>
    </w:rPr>
  </w:style>
  <w:style w:type="paragraph" w:styleId="Paragrafoelenco">
    <w:name w:val="List Paragraph"/>
    <w:basedOn w:val="Normale"/>
    <w:qFormat/>
    <w:rsid w:val="006649D3"/>
    <w:pPr>
      <w:ind w:left="720"/>
    </w:pPr>
  </w:style>
  <w:style w:type="character" w:customStyle="1" w:styleId="Titolo2Carattere">
    <w:name w:val="Titolo 2 Carattere"/>
    <w:basedOn w:val="Carpredefinitoparagrafo"/>
    <w:link w:val="Titolo2"/>
    <w:uiPriority w:val="9"/>
    <w:rsid w:val="006649D3"/>
    <w:rPr>
      <w:rFonts w:asciiTheme="majorHAnsi" w:eastAsiaTheme="majorEastAsia" w:hAnsiTheme="majorHAnsi" w:cstheme="majorBidi"/>
      <w:color w:val="2F5496" w:themeColor="accent1" w:themeShade="BF"/>
      <w:sz w:val="26"/>
      <w:szCs w:val="26"/>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1842</Words>
  <Characters>10500</Characters>
  <Application>Microsoft Office Word</Application>
  <DocSecurity>0</DocSecurity>
  <Lines>87</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Maichol Pantoni</cp:lastModifiedBy>
  <cp:revision>2</cp:revision>
  <dcterms:created xsi:type="dcterms:W3CDTF">2019-06-18T13:15:00Z</dcterms:created>
  <dcterms:modified xsi:type="dcterms:W3CDTF">2021-09-14T07:26:00Z</dcterms:modified>
</cp:coreProperties>
</file>