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C4AA4" w:rsidTr="006622C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C4AA4" w:rsidRDefault="004C4AA4" w:rsidP="006F7FB7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408624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SALDATRICE </w:t>
            </w:r>
            <w:r w:rsidR="006F7FB7">
              <w:rPr>
                <w:lang w:eastAsia="en-US"/>
              </w:rPr>
              <w:t>A PIASTRE DA BANCO</w:t>
            </w:r>
            <w:r>
              <w:rPr>
                <w:lang w:eastAsia="en-US"/>
              </w:rPr>
              <w:t xml:space="preserve"> </w:t>
            </w:r>
          </w:p>
          <w:p w:rsidR="00ED0477" w:rsidRPr="00ED0477" w:rsidRDefault="00ED0477" w:rsidP="00ED0477">
            <w:pPr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>
                  <wp:extent cx="2466975" cy="1845945"/>
                  <wp:effectExtent l="0" t="0" r="9525" b="1905"/>
                  <wp:docPr id="2" name="Immagine 2" descr="C:\Users\utente\Desktop\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tente\Desktop\images (1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184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eastAsia="en-US"/>
              </w:rPr>
              <w:t xml:space="preserve">    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4C4AA4" w:rsidRDefault="004C4AA4" w:rsidP="006622C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C4AA4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16"/>
                <w:szCs w:val="14"/>
                <w:lang w:eastAsia="en-US"/>
              </w:rPr>
              <w:t xml:space="preserve"> </w:t>
            </w:r>
            <w:r w:rsidRPr="004C4AA4">
              <w:rPr>
                <w:sz w:val="20"/>
                <w:szCs w:val="20"/>
              </w:rPr>
              <w:t>INALAZIONI DI FUMI E GAS</w:t>
            </w:r>
          </w:p>
          <w:p w:rsid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ELETTROCUZIONE</w:t>
            </w:r>
          </w:p>
          <w:p w:rsidR="006F7FB7" w:rsidRPr="004C4AA4" w:rsidRDefault="006F7FB7" w:rsidP="006622CB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LESIONI DI VARIO GENERE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USTIONE</w:t>
            </w:r>
          </w:p>
          <w:p w:rsidR="004C4AA4" w:rsidRPr="004C4AA4" w:rsidRDefault="004C4AA4" w:rsidP="006622CB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INCENDIO DI MATERIALI INFIAMMABILI</w:t>
            </w:r>
          </w:p>
          <w:p w:rsidR="004C4AA4" w:rsidRDefault="004C4AA4" w:rsidP="006622C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4C4AA4">
              <w:rPr>
                <w:sz w:val="20"/>
                <w:szCs w:val="20"/>
              </w:rPr>
              <w:t>ESPLOSIONI DEI RECIPIENTI</w:t>
            </w:r>
          </w:p>
        </w:tc>
      </w:tr>
      <w:tr w:rsidR="004C4AA4" w:rsidRPr="002606DF" w:rsidTr="006622C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>Prima di ogni uso, controllare l'integrità e il funzionamento della saldatrice, del cavo elettrico, della spina elettrica e del</w:t>
            </w:r>
            <w:r>
              <w:rPr>
                <w:sz w:val="20"/>
                <w:szCs w:val="20"/>
              </w:rPr>
              <w:t xml:space="preserve"> </w:t>
            </w:r>
            <w:r w:rsidRPr="006F7FB7">
              <w:rPr>
                <w:sz w:val="20"/>
                <w:szCs w:val="20"/>
              </w:rPr>
              <w:t>tasto di avvio della fresa-pialla elettrica</w:t>
            </w:r>
            <w:r w:rsidR="00ED0477">
              <w:rPr>
                <w:sz w:val="20"/>
                <w:szCs w:val="20"/>
              </w:rPr>
              <w:t xml:space="preserve"> (eventuale</w:t>
            </w:r>
            <w:proofErr w:type="gramStart"/>
            <w:r w:rsidR="00ED0477">
              <w:rPr>
                <w:sz w:val="20"/>
                <w:szCs w:val="20"/>
              </w:rPr>
              <w:t>)</w:t>
            </w:r>
            <w:proofErr w:type="gramEnd"/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>Non toccare il cavo elettrico o la spina elettrica se danneggiati, e farli sostituire immediatamente da un elettricista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 w:rsidRPr="006F7FB7">
              <w:rPr>
                <w:sz w:val="20"/>
                <w:szCs w:val="20"/>
              </w:rPr>
              <w:t>qualificato</w:t>
            </w:r>
            <w:proofErr w:type="gramEnd"/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Staccare la spina elettrica prima di eseguire qualsiasi intervento di manutenzione sulla </w:t>
            </w:r>
            <w:proofErr w:type="gramStart"/>
            <w:r w:rsidRPr="006F7FB7">
              <w:rPr>
                <w:sz w:val="20"/>
                <w:szCs w:val="20"/>
              </w:rPr>
              <w:t>saldatrice</w:t>
            </w:r>
            <w:proofErr w:type="gramEnd"/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Evitare il contatto tra il cavo elettrico e le parti della </w:t>
            </w:r>
            <w:proofErr w:type="gramStart"/>
            <w:r w:rsidRPr="006F7FB7">
              <w:rPr>
                <w:sz w:val="20"/>
                <w:szCs w:val="20"/>
              </w:rPr>
              <w:t>macchina</w:t>
            </w:r>
            <w:proofErr w:type="gramEnd"/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Far controllare i dispositivi elettrici conformemente alle disposizioni di legge </w:t>
            </w:r>
            <w:proofErr w:type="gramStart"/>
            <w:r w:rsidRPr="006F7FB7">
              <w:rPr>
                <w:sz w:val="20"/>
                <w:szCs w:val="20"/>
              </w:rPr>
              <w:t>locali</w:t>
            </w:r>
            <w:proofErr w:type="gramEnd"/>
          </w:p>
          <w:p w:rsidR="006F7FB7" w:rsidRPr="006F7FB7" w:rsidRDefault="006F7FB7" w:rsidP="006F7FB7">
            <w:pPr>
              <w:suppressAutoHyphens w:val="0"/>
              <w:autoSpaceDN/>
              <w:ind w:left="720"/>
              <w:jc w:val="both"/>
              <w:textAlignment w:val="auto"/>
              <w:rPr>
                <w:sz w:val="20"/>
                <w:szCs w:val="20"/>
              </w:rPr>
            </w:pPr>
          </w:p>
          <w:p w:rsidR="006F7FB7" w:rsidRPr="00027C71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b/>
                <w:sz w:val="20"/>
                <w:szCs w:val="20"/>
              </w:rPr>
            </w:pPr>
            <w:r w:rsidRPr="00027C71">
              <w:rPr>
                <w:b/>
                <w:sz w:val="20"/>
                <w:szCs w:val="20"/>
              </w:rPr>
              <w:t xml:space="preserve">Fissare la saldatrice su una base piana e </w:t>
            </w:r>
            <w:proofErr w:type="gramStart"/>
            <w:r w:rsidRPr="00027C71">
              <w:rPr>
                <w:b/>
                <w:sz w:val="20"/>
                <w:szCs w:val="20"/>
              </w:rPr>
              <w:t>stabile</w:t>
            </w:r>
            <w:proofErr w:type="gramEnd"/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Utilizzare la saldatrice solo in luoghi protetti dalle </w:t>
            </w:r>
            <w:proofErr w:type="gramStart"/>
            <w:r w:rsidRPr="006F7FB7">
              <w:rPr>
                <w:sz w:val="20"/>
                <w:szCs w:val="20"/>
              </w:rPr>
              <w:t>intemperie</w:t>
            </w:r>
            <w:proofErr w:type="gramEnd"/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Impiegare la saldatrice solo in condizioni tecnicamente </w:t>
            </w:r>
            <w:proofErr w:type="gramStart"/>
            <w:r w:rsidRPr="006F7FB7">
              <w:rPr>
                <w:sz w:val="20"/>
                <w:szCs w:val="20"/>
              </w:rPr>
              <w:t>perfette</w:t>
            </w:r>
            <w:proofErr w:type="gramEnd"/>
          </w:p>
          <w:p w:rsidR="006F7FB7" w:rsidRPr="00027C71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b/>
                <w:sz w:val="20"/>
                <w:szCs w:val="20"/>
              </w:rPr>
            </w:pPr>
            <w:r w:rsidRPr="00027C71">
              <w:rPr>
                <w:b/>
                <w:sz w:val="20"/>
                <w:szCs w:val="20"/>
              </w:rPr>
              <w:t xml:space="preserve">Prima di ogni utilizzo, controllare tutte le </w:t>
            </w:r>
            <w:proofErr w:type="gramStart"/>
            <w:r w:rsidRPr="00027C71">
              <w:rPr>
                <w:b/>
                <w:sz w:val="20"/>
                <w:szCs w:val="20"/>
              </w:rPr>
              <w:t>componenti</w:t>
            </w:r>
            <w:proofErr w:type="gramEnd"/>
            <w:r w:rsidRPr="00027C71">
              <w:rPr>
                <w:b/>
                <w:sz w:val="20"/>
                <w:szCs w:val="20"/>
              </w:rPr>
              <w:t xml:space="preserve"> della saldatrice per escludere eventuali danni</w:t>
            </w:r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Usare la saldatrice solo in ambienti ben </w:t>
            </w:r>
            <w:proofErr w:type="gramStart"/>
            <w:r w:rsidRPr="006F7FB7">
              <w:rPr>
                <w:sz w:val="20"/>
                <w:szCs w:val="20"/>
              </w:rPr>
              <w:t>ventilati</w:t>
            </w:r>
            <w:proofErr w:type="gramEnd"/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Non depositare materiali infiammabili nel raggio di 1 m intorno alla </w:t>
            </w:r>
            <w:proofErr w:type="gramStart"/>
            <w:r w:rsidRPr="006F7FB7">
              <w:rPr>
                <w:sz w:val="20"/>
                <w:szCs w:val="20"/>
              </w:rPr>
              <w:t>saldatrice</w:t>
            </w:r>
            <w:proofErr w:type="gramEnd"/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Mantenere il luogo di lavoro pulito e in </w:t>
            </w:r>
            <w:proofErr w:type="gramStart"/>
            <w:r w:rsidRPr="006F7FB7">
              <w:rPr>
                <w:sz w:val="20"/>
                <w:szCs w:val="20"/>
              </w:rPr>
              <w:t>ordine</w:t>
            </w:r>
            <w:proofErr w:type="gramEnd"/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Provvedere a una sufficiente illuminazione del luogo di </w:t>
            </w:r>
            <w:proofErr w:type="gramStart"/>
            <w:r w:rsidRPr="006F7FB7">
              <w:rPr>
                <w:sz w:val="20"/>
                <w:szCs w:val="20"/>
              </w:rPr>
              <w:t>lavoro</w:t>
            </w:r>
            <w:proofErr w:type="gramEnd"/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Tenere i bambini e le persone non autorizzate lontane dal luogo di lavoro durante l'uso della </w:t>
            </w:r>
            <w:proofErr w:type="gramStart"/>
            <w:r w:rsidRPr="006F7FB7">
              <w:rPr>
                <w:sz w:val="20"/>
                <w:szCs w:val="20"/>
              </w:rPr>
              <w:t>saldatrice</w:t>
            </w:r>
            <w:proofErr w:type="gramEnd"/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Non utilizzare la saldatrice in caso di stanchezza o se sotto l'influsso di alcol, stupefacenti o </w:t>
            </w:r>
            <w:proofErr w:type="gramStart"/>
            <w:r w:rsidRPr="006F7FB7">
              <w:rPr>
                <w:sz w:val="20"/>
                <w:szCs w:val="20"/>
              </w:rPr>
              <w:t>farmaci</w:t>
            </w:r>
            <w:proofErr w:type="gramEnd"/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>Non lasciare incustodita la saldatrice</w:t>
            </w:r>
          </w:p>
          <w:p w:rsidR="006F7FB7" w:rsidRDefault="006F7FB7" w:rsidP="006F7FB7">
            <w:p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>Indossare scarpe antiscivolo</w:t>
            </w:r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>Fissare indumenti larghi o slacciati</w:t>
            </w:r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>Raccogliere i capelli lunghi usando un'</w:t>
            </w:r>
            <w:proofErr w:type="gramStart"/>
            <w:r w:rsidRPr="006F7FB7">
              <w:rPr>
                <w:sz w:val="20"/>
                <w:szCs w:val="20"/>
              </w:rPr>
              <w:t>apposita</w:t>
            </w:r>
            <w:proofErr w:type="gramEnd"/>
            <w:r w:rsidRPr="006F7FB7">
              <w:rPr>
                <w:sz w:val="20"/>
                <w:szCs w:val="20"/>
              </w:rPr>
              <w:t xml:space="preserve"> retina</w:t>
            </w:r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Non tenere oggetti sospesi nella zona di </w:t>
            </w:r>
            <w:proofErr w:type="gramStart"/>
            <w:r w:rsidRPr="006F7FB7">
              <w:rPr>
                <w:sz w:val="20"/>
                <w:szCs w:val="20"/>
              </w:rPr>
              <w:t>lavoro</w:t>
            </w:r>
            <w:proofErr w:type="gramEnd"/>
          </w:p>
          <w:p w:rsidR="006F7FB7" w:rsidRPr="00027C71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b/>
                <w:sz w:val="20"/>
                <w:szCs w:val="20"/>
              </w:rPr>
            </w:pPr>
            <w:r w:rsidRPr="00027C71">
              <w:rPr>
                <w:b/>
                <w:sz w:val="20"/>
                <w:szCs w:val="20"/>
              </w:rPr>
              <w:t>Non indossare guanti protettivi mentre si utilizza la fresa-pialla elettrica</w:t>
            </w:r>
            <w:r w:rsidR="00ED0477">
              <w:rPr>
                <w:b/>
                <w:sz w:val="20"/>
                <w:szCs w:val="20"/>
              </w:rPr>
              <w:t xml:space="preserve"> (ove presente</w:t>
            </w:r>
            <w:bookmarkStart w:id="1" w:name="_GoBack"/>
            <w:bookmarkEnd w:id="1"/>
            <w:proofErr w:type="gramStart"/>
            <w:r w:rsidR="00ED0477">
              <w:rPr>
                <w:b/>
                <w:sz w:val="20"/>
                <w:szCs w:val="20"/>
              </w:rPr>
              <w:t>)</w:t>
            </w:r>
            <w:proofErr w:type="gramEnd"/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Prestare attenzione al peso della saldatrice; per il trasporto utilizzare </w:t>
            </w:r>
            <w:proofErr w:type="gramStart"/>
            <w:r w:rsidRPr="006F7FB7">
              <w:rPr>
                <w:sz w:val="20"/>
                <w:szCs w:val="20"/>
              </w:rPr>
              <w:t>appositi</w:t>
            </w:r>
            <w:proofErr w:type="gramEnd"/>
            <w:r w:rsidRPr="006F7FB7">
              <w:rPr>
                <w:sz w:val="20"/>
                <w:szCs w:val="20"/>
              </w:rPr>
              <w:t xml:space="preserve"> ausili idonei</w:t>
            </w:r>
          </w:p>
          <w:p w:rsidR="006F7FB7" w:rsidRDefault="006F7FB7" w:rsidP="006F7FB7">
            <w:pPr>
              <w:pStyle w:val="Paragrafoelenco"/>
              <w:rPr>
                <w:sz w:val="20"/>
                <w:szCs w:val="20"/>
              </w:rPr>
            </w:pPr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>Per il trasporto e la conservazione utilizzare l'</w:t>
            </w:r>
            <w:proofErr w:type="gramStart"/>
            <w:r w:rsidRPr="006F7FB7">
              <w:rPr>
                <w:sz w:val="20"/>
                <w:szCs w:val="20"/>
              </w:rPr>
              <w:t>apposita</w:t>
            </w:r>
            <w:proofErr w:type="gramEnd"/>
            <w:r w:rsidRPr="006F7FB7">
              <w:rPr>
                <w:sz w:val="20"/>
                <w:szCs w:val="20"/>
              </w:rPr>
              <w:t xml:space="preserve"> cassa e tenere la saldatrice in un luogo asciutto</w:t>
            </w:r>
          </w:p>
          <w:p w:rsid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27C71">
              <w:rPr>
                <w:b/>
                <w:sz w:val="20"/>
                <w:szCs w:val="20"/>
              </w:rPr>
              <w:t xml:space="preserve">Eseguire la manutenzione a intervalli regolari e verificare </w:t>
            </w:r>
            <w:proofErr w:type="gramStart"/>
            <w:r w:rsidRPr="00027C71">
              <w:rPr>
                <w:b/>
                <w:sz w:val="20"/>
                <w:szCs w:val="20"/>
              </w:rPr>
              <w:t>la funzionalità</w:t>
            </w:r>
            <w:proofErr w:type="gramEnd"/>
            <w:r w:rsidRPr="00027C71">
              <w:rPr>
                <w:b/>
                <w:sz w:val="20"/>
                <w:szCs w:val="20"/>
              </w:rPr>
              <w:t xml:space="preserve"> della saldatrice</w:t>
            </w:r>
            <w:r>
              <w:rPr>
                <w:sz w:val="20"/>
                <w:szCs w:val="20"/>
              </w:rPr>
              <w:t xml:space="preserve">; </w:t>
            </w:r>
            <w:r w:rsidRPr="006F7FB7">
              <w:rPr>
                <w:sz w:val="20"/>
                <w:szCs w:val="20"/>
              </w:rPr>
              <w:t>Pulire e lubrificare la saldatrice e le singole componenti</w:t>
            </w:r>
            <w:r>
              <w:rPr>
                <w:sz w:val="20"/>
                <w:szCs w:val="20"/>
              </w:rPr>
              <w:t xml:space="preserve">; </w:t>
            </w:r>
          </w:p>
          <w:p w:rsidR="00027C71" w:rsidRDefault="00027C71" w:rsidP="00027C7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27C71">
              <w:rPr>
                <w:sz w:val="20"/>
                <w:szCs w:val="20"/>
              </w:rPr>
              <w:t xml:space="preserve">Rimuovere lo sporco con un getto d'aria o un </w:t>
            </w:r>
            <w:proofErr w:type="gramStart"/>
            <w:r w:rsidRPr="00027C71">
              <w:rPr>
                <w:sz w:val="20"/>
                <w:szCs w:val="20"/>
              </w:rPr>
              <w:t>pennello</w:t>
            </w:r>
            <w:proofErr w:type="gramEnd"/>
          </w:p>
          <w:p w:rsidR="00027C71" w:rsidRPr="006F7FB7" w:rsidRDefault="00027C71" w:rsidP="00027C71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027C71">
              <w:rPr>
                <w:sz w:val="20"/>
                <w:szCs w:val="20"/>
              </w:rPr>
              <w:t>Rimuovere il lubrificante in eccesso</w:t>
            </w:r>
          </w:p>
          <w:p w:rsidR="006F7FB7" w:rsidRPr="006F7FB7" w:rsidRDefault="006F7FB7" w:rsidP="006F7FB7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F7FB7">
              <w:rPr>
                <w:sz w:val="20"/>
                <w:szCs w:val="20"/>
              </w:rPr>
              <w:t xml:space="preserve">In caso di malfunzionamenti o danni alla saldatrice, </w:t>
            </w:r>
            <w:proofErr w:type="gramStart"/>
            <w:r w:rsidRPr="006F7FB7">
              <w:rPr>
                <w:sz w:val="20"/>
                <w:szCs w:val="20"/>
              </w:rPr>
              <w:t>contattare</w:t>
            </w:r>
            <w:proofErr w:type="gramEnd"/>
            <w:r w:rsidRPr="006F7FB7">
              <w:rPr>
                <w:sz w:val="20"/>
                <w:szCs w:val="20"/>
              </w:rPr>
              <w:t xml:space="preserve"> un'officina specializzata autorizzata per una</w:t>
            </w:r>
            <w:r>
              <w:rPr>
                <w:sz w:val="20"/>
                <w:szCs w:val="20"/>
              </w:rPr>
              <w:t xml:space="preserve"> </w:t>
            </w:r>
            <w:r w:rsidRPr="006F7FB7">
              <w:rPr>
                <w:sz w:val="20"/>
                <w:szCs w:val="20"/>
              </w:rPr>
              <w:t>tempestiva riparazione</w:t>
            </w:r>
          </w:p>
          <w:p w:rsidR="005E651B" w:rsidRPr="005E651B" w:rsidRDefault="005E651B" w:rsidP="00027C71">
            <w:p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</w:tc>
      </w:tr>
      <w:tr w:rsidR="004C4AA4" w:rsidTr="006622CB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AA4" w:rsidRDefault="006F7FB7" w:rsidP="006622C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BDDE02F" wp14:editId="29EE33C2">
                  <wp:simplePos x="0" y="0"/>
                  <wp:positionH relativeFrom="column">
                    <wp:posOffset>2751455</wp:posOffset>
                  </wp:positionH>
                  <wp:positionV relativeFrom="paragraph">
                    <wp:posOffset>1270</wp:posOffset>
                  </wp:positionV>
                  <wp:extent cx="724535" cy="629285"/>
                  <wp:effectExtent l="0" t="0" r="0" b="0"/>
                  <wp:wrapNone/>
                  <wp:docPr id="1" name="Immagine 1" descr="C:\Users\utente\Desktop\t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tente\Desktop\th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55" t="10931" r="22517" b="16497"/>
                          <a:stretch/>
                        </pic:blipFill>
                        <pic:spPr bwMode="auto">
                          <a:xfrm>
                            <a:off x="0" y="0"/>
                            <a:ext cx="724535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AA4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6BACBC2" wp14:editId="37279B0F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C4AA4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574502A" wp14:editId="5A341A32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</w:p>
          <w:p w:rsidR="004C4AA4" w:rsidRDefault="004C4AA4" w:rsidP="006622CB">
            <w:pPr>
              <w:spacing w:line="254" w:lineRule="auto"/>
              <w:rPr>
                <w:lang w:eastAsia="en-US"/>
              </w:rPr>
            </w:pPr>
          </w:p>
        </w:tc>
      </w:tr>
      <w:tr w:rsidR="004C4AA4" w:rsidTr="006622C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4C4AA4" w:rsidP="006622C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A4" w:rsidRDefault="005E651B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FF</w:t>
            </w:r>
            <w:r w:rsidR="004C4AA4">
              <w:rPr>
                <w:noProof/>
                <w:sz w:val="20"/>
                <w:szCs w:val="20"/>
                <w:lang w:eastAsia="en-US"/>
              </w:rPr>
              <w:t xml:space="preserve">P2 </w:t>
            </w:r>
          </w:p>
          <w:p w:rsidR="005E651B" w:rsidRDefault="005E651B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Occhiali di protezione</w:t>
            </w:r>
          </w:p>
          <w:p w:rsidR="004C4AA4" w:rsidRDefault="004C4AA4" w:rsidP="006622C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4C4AA4" w:rsidRDefault="004C4AA4" w:rsidP="005E651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contro rischi meccanici (EN 388) </w:t>
            </w:r>
            <w:r w:rsidRPr="005E651B"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  <w:p w:rsidR="00027C71" w:rsidRPr="005E651B" w:rsidRDefault="00027C71" w:rsidP="005E651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</w:tc>
      </w:tr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F86FD2"/>
    <w:multiLevelType w:val="hybridMultilevel"/>
    <w:tmpl w:val="1A5A5504"/>
    <w:lvl w:ilvl="0" w:tplc="DF5440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AA4"/>
    <w:rsid w:val="00027C71"/>
    <w:rsid w:val="004C4AA4"/>
    <w:rsid w:val="004F4F70"/>
    <w:rsid w:val="005E651B"/>
    <w:rsid w:val="006F7FB7"/>
    <w:rsid w:val="00ED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4C4AA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C4AA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4AA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F7FB7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F7FB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F7FB7"/>
    <w:rPr>
      <w:rFonts w:ascii="Tahoma" w:eastAsia="Times New Roman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4C4AA4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4C4AA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4AA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6F7FB7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F7FB7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F7FB7"/>
    <w:rPr>
      <w:rFonts w:ascii="Tahoma" w:eastAsia="Times New Roman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utente</cp:lastModifiedBy>
  <cp:revision>4</cp:revision>
  <dcterms:created xsi:type="dcterms:W3CDTF">2019-10-24T14:22:00Z</dcterms:created>
  <dcterms:modified xsi:type="dcterms:W3CDTF">2020-09-16T09:11:00Z</dcterms:modified>
</cp:coreProperties>
</file>