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D477E" w:rsidTr="0058527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D477E" w:rsidRDefault="009D477E" w:rsidP="0058527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SALDATRICE POLIVALENTE </w:t>
            </w:r>
          </w:p>
        </w:tc>
      </w:tr>
      <w:tr w:rsidR="009D477E" w:rsidTr="0058527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Default="009D477E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Default="009D477E" w:rsidP="0058527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9D477E" w:rsidRDefault="009D477E" w:rsidP="0058527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D477E" w:rsidTr="0058527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Default="009D477E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Default="009D477E" w:rsidP="0058527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D477E" w:rsidTr="0058527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Default="009D477E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Pr="006E1F8E" w:rsidRDefault="009D477E" w:rsidP="0058527A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 xml:space="preserve">URTI, COLPI, IMPATTI E COMPRESSIONI </w:t>
            </w:r>
          </w:p>
          <w:p w:rsidR="009D477E" w:rsidRPr="009D477E" w:rsidRDefault="009D477E" w:rsidP="009D477E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>ELETTROCUZIONE</w:t>
            </w:r>
          </w:p>
        </w:tc>
      </w:tr>
      <w:tr w:rsidR="009D477E" w:rsidRPr="006E1F8E" w:rsidTr="0058527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Default="009D477E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77E" w:rsidRDefault="009D477E" w:rsidP="009D477E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Accertarsi delle reali condizioni dell’apparecchiatura. Non utilizzarla nel caso di evidenti manomissioni dei componenti che potrebbero pregiudicare la sicurezza dell’operatore </w:t>
            </w:r>
          </w:p>
          <w:p w:rsidR="009D477E" w:rsidRDefault="009D477E" w:rsidP="009D477E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Alimentare l’apparecchiatura solo ed esclusivamente con tensione monofase 230 V </w:t>
            </w:r>
          </w:p>
          <w:p w:rsidR="009D477E" w:rsidRDefault="009D477E" w:rsidP="009D477E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Utilizzare prolunghe solo sul cavo primario accertandosi della loro integrità e dell’impiego di giunzioni presa/spina a norma ed in buono stato</w:t>
            </w:r>
          </w:p>
          <w:p w:rsidR="009D477E" w:rsidRDefault="009D477E" w:rsidP="009D477E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Prima di accendere l’apparecchiatura accertarsi che i cavi primari siano in buono stato e non presentino abrasioni o altri difetti che mettano a rischio la sicurezza dell’operatore </w:t>
            </w:r>
          </w:p>
          <w:p w:rsidR="009D477E" w:rsidRDefault="009D477E" w:rsidP="009D477E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Effettuare controlli periodici dei connettori terminali per verificarne lo stato di usura, allo scopo di assicurare il contatto ottimale con lo spinotto di connessione del raccordo e quindi una efficacia trasmissione dell’energia erogata </w:t>
            </w:r>
          </w:p>
          <w:p w:rsidR="009D477E" w:rsidRPr="009D477E" w:rsidRDefault="009D477E" w:rsidP="009D477E">
            <w:pPr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9D477E" w:rsidTr="0058527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Default="009D477E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77E" w:rsidRDefault="009D477E" w:rsidP="0058527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19817CD7" wp14:editId="179F1482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9" name="Immagine 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CE26EE1" wp14:editId="25C49BA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D477E" w:rsidRDefault="009D477E" w:rsidP="0058527A">
            <w:pPr>
              <w:spacing w:line="256" w:lineRule="auto"/>
              <w:rPr>
                <w:lang w:eastAsia="en-US"/>
              </w:rPr>
            </w:pPr>
          </w:p>
          <w:p w:rsidR="009D477E" w:rsidRDefault="009D477E" w:rsidP="0058527A">
            <w:pPr>
              <w:spacing w:line="256" w:lineRule="auto"/>
              <w:rPr>
                <w:lang w:eastAsia="en-US"/>
              </w:rPr>
            </w:pPr>
          </w:p>
        </w:tc>
      </w:tr>
      <w:tr w:rsidR="009D477E" w:rsidTr="0058527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Default="009D477E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477E" w:rsidRPr="009D477E" w:rsidRDefault="009D477E" w:rsidP="009D477E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7E"/>
    <w:rsid w:val="004F4F70"/>
    <w:rsid w:val="009D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2EECA"/>
  <w15:chartTrackingRefBased/>
  <w15:docId w15:val="{A5F15122-0EE2-4E8B-86F0-1755742F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D477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D477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D477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9D477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2019-11-21T10:15:00Z</dcterms:created>
  <dcterms:modified xsi:type="dcterms:W3CDTF">2019-11-21T10:25:00Z</dcterms:modified>
</cp:coreProperties>
</file>