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C18D12" w14:textId="77777777" w:rsidR="005D59FD" w:rsidRDefault="005D59FD" w:rsidP="005D59FD"/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5D59FD" w14:paraId="1870FFC2" w14:textId="77777777" w:rsidTr="00F023CD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A4DDF00" w14:textId="4AF97BE1" w:rsidR="005D59FD" w:rsidRDefault="005D59FD" w:rsidP="00F023CD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66435963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STUFA ELETTRICA </w:t>
            </w:r>
          </w:p>
        </w:tc>
      </w:tr>
      <w:tr w:rsidR="005D59FD" w14:paraId="61EEEDD1" w14:textId="77777777" w:rsidTr="00F023CD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07996" w14:textId="77777777" w:rsidR="005D59FD" w:rsidRDefault="005D59FD" w:rsidP="00F023C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4D9B" w14:textId="77777777" w:rsidR="005D59FD" w:rsidRDefault="005D59FD" w:rsidP="00F023CD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054EEC2F" w14:textId="77777777" w:rsidR="005D59FD" w:rsidRDefault="005D59FD" w:rsidP="00F023CD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14:paraId="3FC77561" w14:textId="77777777" w:rsidR="005D59FD" w:rsidRDefault="005D59FD" w:rsidP="00F023CD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5D59FD" w14:paraId="7B440A59" w14:textId="77777777" w:rsidTr="00F023C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65421" w14:textId="77777777" w:rsidR="005D59FD" w:rsidRDefault="005D59FD" w:rsidP="00F023C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62A5D" w14:textId="77777777" w:rsidR="005D59FD" w:rsidRDefault="005D59FD" w:rsidP="00F023CD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5D59FD" w14:paraId="1D6C80D1" w14:textId="77777777" w:rsidTr="00F023C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DECFE" w14:textId="77777777" w:rsidR="005D59FD" w:rsidRDefault="005D59FD" w:rsidP="00F023C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80239" w14:textId="77777777" w:rsidR="005D59FD" w:rsidRDefault="005D59FD" w:rsidP="00F023CD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URTI, COLPI, IMPATTI, SCHIACCIAMENTO</w:t>
            </w:r>
          </w:p>
          <w:p w14:paraId="286534EE" w14:textId="77777777" w:rsidR="005D59FD" w:rsidRDefault="005D59FD" w:rsidP="00F023CD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ELETTROCUZIONE</w:t>
            </w:r>
          </w:p>
          <w:p w14:paraId="652A28CF" w14:textId="08CB2DE4" w:rsidR="005D59FD" w:rsidRDefault="005D59FD" w:rsidP="00F023CD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USTIONI</w:t>
            </w:r>
          </w:p>
        </w:tc>
      </w:tr>
      <w:tr w:rsidR="005D59FD" w14:paraId="19C899AA" w14:textId="77777777" w:rsidTr="00F023C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68FD1" w14:textId="77777777" w:rsidR="005D59FD" w:rsidRDefault="005D59FD" w:rsidP="00F023C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9BAAF" w14:textId="77777777" w:rsidR="005D59FD" w:rsidRDefault="005D59FD" w:rsidP="005D59FD">
            <w:pPr>
              <w:pStyle w:val="Paragrafoelenco"/>
              <w:numPr>
                <w:ilvl w:val="0"/>
                <w:numId w:val="5"/>
              </w:numPr>
              <w:rPr>
                <w:rFonts w:ascii="Times" w:hAnsi="Times"/>
                <w:sz w:val="20"/>
                <w:szCs w:val="20"/>
              </w:rPr>
            </w:pPr>
            <w:r w:rsidRPr="005D59FD">
              <w:rPr>
                <w:rFonts w:ascii="Times" w:hAnsi="Times"/>
                <w:sz w:val="20"/>
                <w:szCs w:val="20"/>
              </w:rPr>
              <w:t>Non inserire oggetti estranei all’interno</w:t>
            </w:r>
            <w:r w:rsidRPr="005D59FD"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dell’apparecchio attraverso le griglie di ingresso e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di uscita</w:t>
            </w:r>
          </w:p>
          <w:p w14:paraId="3BF5A50A" w14:textId="77777777" w:rsidR="005D59FD" w:rsidRDefault="005D59FD" w:rsidP="005D59FD">
            <w:pPr>
              <w:pStyle w:val="Paragrafoelenco"/>
              <w:numPr>
                <w:ilvl w:val="0"/>
                <w:numId w:val="5"/>
              </w:numPr>
              <w:rPr>
                <w:rFonts w:ascii="Times" w:hAnsi="Times"/>
                <w:sz w:val="20"/>
                <w:szCs w:val="20"/>
              </w:rPr>
            </w:pPr>
            <w:r w:rsidRPr="005D59FD">
              <w:rPr>
                <w:rFonts w:ascii="Times" w:hAnsi="Times"/>
                <w:sz w:val="20"/>
                <w:szCs w:val="20"/>
              </w:rPr>
              <w:t>Scollegare il cavo dalla presa prima di pulire. Non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utilizzare in ambienti dove potrebbe essere immerso o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entrare in contatto con acqua. Non collegare alla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presa elettrica se le superfici sono umide.</w:t>
            </w:r>
          </w:p>
          <w:p w14:paraId="111B5CB8" w14:textId="77777777" w:rsidR="005D59FD" w:rsidRDefault="005D59FD" w:rsidP="005D59FD">
            <w:pPr>
              <w:pStyle w:val="Paragrafoelenco"/>
              <w:numPr>
                <w:ilvl w:val="0"/>
                <w:numId w:val="5"/>
              </w:numPr>
              <w:rPr>
                <w:rFonts w:ascii="Times" w:hAnsi="Times"/>
                <w:sz w:val="20"/>
                <w:szCs w:val="20"/>
              </w:rPr>
            </w:pPr>
            <w:r w:rsidRPr="005D59FD">
              <w:rPr>
                <w:rFonts w:ascii="Times" w:hAnsi="Times"/>
                <w:sz w:val="20"/>
                <w:szCs w:val="20"/>
              </w:rPr>
              <w:t>Non utilizzare l’apparecchio sulla stessa presa o circuito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elettrico con altri apparecchi per evitare un sovraccarico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del circuito, che potrebbe provocare un incendio. Non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prolungare i cavi di alimentazione o usare prese mobili.</w:t>
            </w:r>
          </w:p>
          <w:p w14:paraId="68A80F06" w14:textId="77777777" w:rsidR="005D59FD" w:rsidRDefault="005D59FD" w:rsidP="005D59FD">
            <w:pPr>
              <w:pStyle w:val="Paragrafoelenco"/>
              <w:numPr>
                <w:ilvl w:val="0"/>
                <w:numId w:val="5"/>
              </w:numPr>
              <w:rPr>
                <w:rFonts w:ascii="Times" w:hAnsi="Times"/>
                <w:sz w:val="20"/>
                <w:szCs w:val="20"/>
              </w:rPr>
            </w:pPr>
            <w:r w:rsidRPr="005D59FD">
              <w:rPr>
                <w:rFonts w:ascii="Times" w:hAnsi="Times"/>
                <w:sz w:val="20"/>
                <w:szCs w:val="20"/>
              </w:rPr>
              <w:t>Scollegare la spina rimuovendola direttamente dalla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presa a muro. NON TIRARE I CAVI DI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ALIMENTAZIONE.</w:t>
            </w:r>
          </w:p>
          <w:p w14:paraId="328576CD" w14:textId="77777777" w:rsidR="005D59FD" w:rsidRDefault="005D59FD" w:rsidP="005D59FD">
            <w:pPr>
              <w:pStyle w:val="Paragrafoelenco"/>
              <w:numPr>
                <w:ilvl w:val="0"/>
                <w:numId w:val="5"/>
              </w:numPr>
              <w:rPr>
                <w:rFonts w:ascii="Times" w:hAnsi="Times"/>
                <w:sz w:val="20"/>
                <w:szCs w:val="20"/>
              </w:rPr>
            </w:pPr>
            <w:r w:rsidRPr="005D59FD">
              <w:rPr>
                <w:rFonts w:ascii="Times" w:hAnsi="Times"/>
                <w:sz w:val="20"/>
                <w:szCs w:val="20"/>
              </w:rPr>
              <w:t>Connessioni allentate tra la spina dell’apparecchio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e la presa possono causare il surriscaldamento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della spina stessa.</w:t>
            </w:r>
          </w:p>
          <w:p w14:paraId="2950BF53" w14:textId="5EC215BE" w:rsidR="005D59FD" w:rsidRPr="005D59FD" w:rsidRDefault="005D59FD" w:rsidP="005D59FD">
            <w:pPr>
              <w:pStyle w:val="Paragrafoelenco"/>
              <w:numPr>
                <w:ilvl w:val="0"/>
                <w:numId w:val="5"/>
              </w:numPr>
              <w:rPr>
                <w:rFonts w:ascii="Times" w:hAnsi="Times"/>
                <w:sz w:val="20"/>
                <w:szCs w:val="20"/>
              </w:rPr>
            </w:pPr>
            <w:r w:rsidRPr="005D59FD">
              <w:rPr>
                <w:rFonts w:ascii="Times" w:hAnsi="Times"/>
                <w:sz w:val="20"/>
                <w:szCs w:val="20"/>
              </w:rPr>
              <w:t>Assicurarsi di non avere altri apparecchi collegati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allo stesso circuito dell’apparecchio. Potrebbe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verificarsi un sovraccarico del circuito che potrebbe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causare abbassamento delle luci, bruciatura dei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fusibili, scatto degli interruttori di circuito o pericolo di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incendio.</w:t>
            </w:r>
          </w:p>
        </w:tc>
      </w:tr>
      <w:tr w:rsidR="005D59FD" w14:paraId="7A06A532" w14:textId="77777777" w:rsidTr="00F023CD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BBF50" w14:textId="77777777" w:rsidR="005D59FD" w:rsidRDefault="005D59FD" w:rsidP="00F023C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72E84" w14:textId="7AF164E2" w:rsidR="005D59FD" w:rsidRDefault="005D59FD" w:rsidP="00F023CD">
            <w:pPr>
              <w:spacing w:line="254" w:lineRule="auto"/>
              <w:rPr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0554AD57" wp14:editId="1C8A95C9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6350</wp:posOffset>
                  </wp:positionV>
                  <wp:extent cx="1313815" cy="467995"/>
                  <wp:effectExtent l="0" t="0" r="635" b="8255"/>
                  <wp:wrapNone/>
                  <wp:docPr id="20" name="Immagine 20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8B0383F" w14:textId="77777777" w:rsidR="005D59FD" w:rsidRDefault="005D59FD" w:rsidP="00F023CD">
            <w:pPr>
              <w:spacing w:line="254" w:lineRule="auto"/>
              <w:rPr>
                <w:lang w:eastAsia="en-US"/>
              </w:rPr>
            </w:pPr>
          </w:p>
          <w:p w14:paraId="2B6AAEDE" w14:textId="77777777" w:rsidR="005D59FD" w:rsidRDefault="005D59FD" w:rsidP="00F023CD">
            <w:pPr>
              <w:spacing w:line="254" w:lineRule="auto"/>
              <w:rPr>
                <w:lang w:eastAsia="en-US"/>
              </w:rPr>
            </w:pPr>
          </w:p>
          <w:p w14:paraId="36C3364B" w14:textId="4A9CAA03" w:rsidR="005D59FD" w:rsidRDefault="005D59FD" w:rsidP="00F023CD">
            <w:pPr>
              <w:spacing w:line="254" w:lineRule="auto"/>
              <w:rPr>
                <w:noProof/>
              </w:rPr>
            </w:pPr>
            <w:r>
              <w:rPr>
                <w:noProof/>
              </w:rPr>
              <w:t xml:space="preserve"> </w:t>
            </w:r>
          </w:p>
        </w:tc>
      </w:tr>
      <w:tr w:rsidR="005D59FD" w14:paraId="6DB16480" w14:textId="77777777" w:rsidTr="005D59FD">
        <w:trPr>
          <w:trHeight w:val="961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C7A14" w14:textId="77777777" w:rsidR="005D59FD" w:rsidRDefault="005D59FD" w:rsidP="00F023C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75916" w14:textId="5E4F538C" w:rsidR="005D59FD" w:rsidRPr="005D59FD" w:rsidRDefault="005D59FD" w:rsidP="005D59FD">
            <w:pPr>
              <w:numPr>
                <w:ilvl w:val="0"/>
                <w:numId w:val="2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</w:tc>
      </w:tr>
    </w:tbl>
    <w:p w14:paraId="006A9136" w14:textId="52090CFE" w:rsidR="004F4F70" w:rsidRPr="005D59FD" w:rsidRDefault="004F4F70" w:rsidP="005D59FD">
      <w:pPr>
        <w:suppressAutoHyphens w:val="0"/>
        <w:rPr>
          <w:sz w:val="22"/>
          <w:szCs w:val="22"/>
        </w:rPr>
      </w:pPr>
    </w:p>
    <w:sectPr w:rsidR="004F4F70" w:rsidRPr="005D59F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C96516"/>
    <w:multiLevelType w:val="hybridMultilevel"/>
    <w:tmpl w:val="7CAAEC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F3759C"/>
    <w:multiLevelType w:val="hybridMultilevel"/>
    <w:tmpl w:val="779653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9F4416"/>
    <w:multiLevelType w:val="hybridMultilevel"/>
    <w:tmpl w:val="6BDE9978"/>
    <w:lvl w:ilvl="0" w:tplc="C622C02A">
      <w:numFmt w:val="bullet"/>
      <w:lvlText w:val="•"/>
      <w:lvlJc w:val="left"/>
      <w:pPr>
        <w:ind w:left="720" w:hanging="360"/>
      </w:pPr>
      <w:rPr>
        <w:rFonts w:ascii="Times" w:eastAsia="Times New Roman" w:hAnsi="Times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9FD"/>
    <w:rsid w:val="004F4F70"/>
    <w:rsid w:val="005D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0015C"/>
  <w15:chartTrackingRefBased/>
  <w15:docId w15:val="{B809A8EA-D6AC-4449-BC1B-4C6C65E7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5D59FD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5D59FD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5D59FD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5D59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2021-03-16T16:40:00Z</dcterms:created>
  <dcterms:modified xsi:type="dcterms:W3CDTF">2021-03-16T16:45:00Z</dcterms:modified>
</cp:coreProperties>
</file>