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A319E" w14:paraId="512086A1" w14:textId="77777777" w:rsidTr="00CA1BC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626744" w14:textId="221662DE" w:rsidR="001A319E" w:rsidRDefault="001A319E" w:rsidP="00CA1BC5">
            <w:pPr>
              <w:pStyle w:val="Titolo3"/>
              <w:spacing w:line="256" w:lineRule="auto"/>
              <w:rPr>
                <w:lang w:eastAsia="en-US"/>
              </w:rPr>
            </w:pPr>
            <w:r>
              <w:rPr>
                <w:lang w:eastAsia="en-US"/>
              </w:rPr>
              <w:t>ATTREZZATURE: TAGLIERINA</w:t>
            </w:r>
            <w:r>
              <w:rPr>
                <w:lang w:eastAsia="en-US"/>
              </w:rPr>
              <w:t xml:space="preserve"> A FILO CALDO PER POLISTIROLO</w:t>
            </w:r>
          </w:p>
        </w:tc>
      </w:tr>
      <w:tr w:rsidR="001A319E" w14:paraId="6C2AB7A3" w14:textId="77777777" w:rsidTr="00CA1BC5">
        <w:trPr>
          <w:trHeight w:val="800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9A0AF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3D61" w14:textId="77777777" w:rsidR="001A319E" w:rsidRDefault="001A319E" w:rsidP="00CA1BC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5B9D89FA" w14:textId="77777777" w:rsidR="001A319E" w:rsidRDefault="001A319E" w:rsidP="00CA1BC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45C3308F" w14:textId="77777777" w:rsidR="001A319E" w:rsidRDefault="001A319E" w:rsidP="00CA1BC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A319E" w14:paraId="3F7E0224" w14:textId="77777777" w:rsidTr="00CA1BC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D250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828B3" w14:textId="77777777" w:rsidR="001A319E" w:rsidRDefault="001A319E" w:rsidP="00CA1BC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A319E" w14:paraId="1EFF2D32" w14:textId="77777777" w:rsidTr="00CA1BC5">
        <w:trPr>
          <w:trHeight w:val="93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4F1E0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00435" w14:textId="77777777" w:rsidR="001A319E" w:rsidRDefault="001A319E" w:rsidP="00CA1BC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14:paraId="728E12F5" w14:textId="77777777" w:rsidR="001A319E" w:rsidRDefault="001A319E" w:rsidP="00CA1BC5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SCHIACCIAMENTI</w:t>
            </w:r>
          </w:p>
          <w:p w14:paraId="4F7A3990" w14:textId="77777777" w:rsidR="001A319E" w:rsidRDefault="001A319E" w:rsidP="00CA1BC5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1A319E" w:rsidRPr="0083580F" w14:paraId="3AF4978C" w14:textId="77777777" w:rsidTr="00CA1BC5">
        <w:trPr>
          <w:trHeight w:val="7813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58F83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B65E88" w14:textId="77777777" w:rsidR="001A319E" w:rsidRPr="0083580F" w:rsidRDefault="001A319E" w:rsidP="001A319E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sz w:val="20"/>
                <w:szCs w:val="20"/>
              </w:rPr>
            </w:pPr>
            <w:r w:rsidRPr="0083580F">
              <w:rPr>
                <w:b/>
                <w:bCs/>
                <w:sz w:val="20"/>
                <w:szCs w:val="20"/>
              </w:rPr>
              <w:t>Istruzioni operative:</w:t>
            </w:r>
          </w:p>
          <w:p w14:paraId="2E556DFC" w14:textId="77777777" w:rsidR="001A319E" w:rsidRPr="0083580F" w:rsidRDefault="001A319E" w:rsidP="001A319E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  <w:r w:rsidRPr="0083580F">
              <w:rPr>
                <w:b/>
                <w:bCs/>
                <w:i/>
                <w:sz w:val="20"/>
                <w:szCs w:val="20"/>
                <w:u w:val="single"/>
              </w:rPr>
              <w:t>prima dell’uso</w:t>
            </w:r>
          </w:p>
          <w:p w14:paraId="1E692993" w14:textId="77777777" w:rsidR="001A319E" w:rsidRPr="0083580F" w:rsidRDefault="001A319E" w:rsidP="001A319E">
            <w:pPr>
              <w:pStyle w:val="Paragrafoelenco"/>
              <w:numPr>
                <w:ilvl w:val="0"/>
                <w:numId w:val="2"/>
              </w:numPr>
              <w:rPr>
                <w:b/>
                <w:bCs/>
                <w:sz w:val="20"/>
                <w:szCs w:val="18"/>
                <w:u w:val="single"/>
              </w:rPr>
            </w:pPr>
            <w:r w:rsidRPr="008800C1">
              <w:rPr>
                <w:b/>
                <w:bCs/>
                <w:sz w:val="20"/>
                <w:szCs w:val="18"/>
                <w:u w:val="single"/>
              </w:rPr>
              <w:t>Prima di un qualsiasi impiego dell’attrezzature deve essere preventivamente letto e compreso il manuale d’uso e manutenzione dell’attrezzatura</w:t>
            </w:r>
          </w:p>
          <w:p w14:paraId="436CBBC0" w14:textId="77777777" w:rsidR="001A319E" w:rsidRPr="00CD1492" w:rsidRDefault="001A319E" w:rsidP="001A319E">
            <w:pPr>
              <w:pStyle w:val="Paragrafoelenco"/>
              <w:numPr>
                <w:ilvl w:val="0"/>
                <w:numId w:val="2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>Verificare la presenza ed il corretto posizionamento dei ripari e dei dispositivi di sicurezza</w:t>
            </w:r>
            <w:r>
              <w:rPr>
                <w:sz w:val="20"/>
                <w:szCs w:val="20"/>
              </w:rPr>
              <w:t xml:space="preserve"> (Interblocco, protezioni fisse/mobili, ecc.)</w:t>
            </w:r>
          </w:p>
          <w:p w14:paraId="3D6B9C4D" w14:textId="194A3319" w:rsidR="001A319E" w:rsidRPr="00CD1492" w:rsidRDefault="001A319E" w:rsidP="001A319E">
            <w:pPr>
              <w:pStyle w:val="Paragrafoelenco"/>
              <w:numPr>
                <w:ilvl w:val="0"/>
                <w:numId w:val="2"/>
              </w:numPr>
              <w:tabs>
                <w:tab w:val="left" w:pos="544"/>
              </w:tabs>
              <w:rPr>
                <w:sz w:val="20"/>
                <w:szCs w:val="20"/>
              </w:rPr>
            </w:pPr>
            <w:r w:rsidRPr="00CD1492">
              <w:rPr>
                <w:sz w:val="20"/>
                <w:szCs w:val="20"/>
              </w:rPr>
              <w:t>Verificare il funzionamento del pulsante di arresto di emergenza</w:t>
            </w:r>
          </w:p>
          <w:p w14:paraId="218BAE6D" w14:textId="4E96FFA0" w:rsidR="001A319E" w:rsidRPr="00CD1492" w:rsidRDefault="001A319E" w:rsidP="001A319E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 w:rsidRPr="00CD1492">
              <w:rPr>
                <w:sz w:val="20"/>
                <w:szCs w:val="20"/>
              </w:rPr>
              <w:t xml:space="preserve">ndossare i DPI indicati </w:t>
            </w:r>
            <w:r>
              <w:rPr>
                <w:sz w:val="20"/>
                <w:szCs w:val="20"/>
              </w:rPr>
              <w:t>su manuale d’uso e manutenzione</w:t>
            </w:r>
          </w:p>
          <w:p w14:paraId="0EDC6D81" w14:textId="77777777" w:rsidR="001A319E" w:rsidRPr="00171A29" w:rsidRDefault="001A319E" w:rsidP="001A319E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Tenere lontano le mani dagli organi di taglio della macchina</w:t>
            </w:r>
          </w:p>
          <w:p w14:paraId="3961AEAD" w14:textId="77777777" w:rsidR="001A319E" w:rsidRPr="00171A29" w:rsidRDefault="001A319E" w:rsidP="001A319E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Dotarsi e i</w:t>
            </w:r>
            <w:r w:rsidRPr="00171A29">
              <w:rPr>
                <w:bCs/>
                <w:sz w:val="20"/>
                <w:szCs w:val="20"/>
              </w:rPr>
              <w:t>mpiegare</w:t>
            </w:r>
            <w:r>
              <w:rPr>
                <w:bCs/>
                <w:sz w:val="20"/>
                <w:szCs w:val="20"/>
              </w:rPr>
              <w:t xml:space="preserve"> uno</w:t>
            </w:r>
            <w:r w:rsidRPr="00171A29">
              <w:rPr>
                <w:bCs/>
                <w:sz w:val="20"/>
                <w:szCs w:val="20"/>
              </w:rPr>
              <w:t xml:space="preserve"> spingi pezzo per posizionare/riposizionare il materiale da tagliare nell’apposito alloggiamento della macchina</w:t>
            </w:r>
          </w:p>
          <w:p w14:paraId="73770141" w14:textId="77777777" w:rsidR="001A319E" w:rsidRPr="00CD1492" w:rsidRDefault="001A319E" w:rsidP="001A319E">
            <w:pPr>
              <w:pStyle w:val="Paragrafoelenco"/>
              <w:widowControl w:val="0"/>
              <w:numPr>
                <w:ilvl w:val="0"/>
                <w:numId w:val="2"/>
              </w:numPr>
              <w:tabs>
                <w:tab w:val="left" w:pos="544"/>
              </w:tabs>
              <w:autoSpaceDE w:val="0"/>
              <w:rPr>
                <w:bCs/>
                <w:sz w:val="20"/>
                <w:szCs w:val="20"/>
              </w:rPr>
            </w:pPr>
            <w:r w:rsidRPr="00171A29">
              <w:rPr>
                <w:bCs/>
                <w:sz w:val="20"/>
                <w:szCs w:val="20"/>
              </w:rPr>
              <w:t>Non indossare indumenti, monili, ecc. che potrebbero impigliarsi nel macchinario; raccogliere i capelli per la medesima ragione.</w:t>
            </w:r>
          </w:p>
          <w:p w14:paraId="377815B9" w14:textId="77777777" w:rsidR="001A319E" w:rsidRPr="0083580F" w:rsidRDefault="001A319E" w:rsidP="001A319E">
            <w:pPr>
              <w:pStyle w:val="Paragrafoelenco"/>
              <w:widowControl w:val="0"/>
              <w:tabs>
                <w:tab w:val="left" w:pos="544"/>
              </w:tabs>
              <w:autoSpaceDE w:val="0"/>
              <w:ind w:left="501"/>
              <w:rPr>
                <w:i/>
                <w:sz w:val="8"/>
                <w:szCs w:val="8"/>
                <w:u w:val="single"/>
              </w:rPr>
            </w:pPr>
          </w:p>
          <w:p w14:paraId="72F0F8B2" w14:textId="6FFCCD87" w:rsidR="001A319E" w:rsidRDefault="001A319E" w:rsidP="001A319E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i/>
                <w:sz w:val="20"/>
                <w:szCs w:val="20"/>
                <w:u w:val="single"/>
              </w:rPr>
              <w:t>DURANTE L’USO</w:t>
            </w:r>
            <w:r>
              <w:rPr>
                <w:b/>
                <w:bCs/>
                <w:i/>
                <w:sz w:val="20"/>
                <w:szCs w:val="20"/>
                <w:u w:val="single"/>
              </w:rPr>
              <w:t xml:space="preserve">: </w:t>
            </w:r>
          </w:p>
          <w:p w14:paraId="5065B991" w14:textId="77777777" w:rsidR="001A319E" w:rsidRPr="001A319E" w:rsidRDefault="001A319E" w:rsidP="001A319E">
            <w:pPr>
              <w:widowControl w:val="0"/>
              <w:tabs>
                <w:tab w:val="left" w:pos="544"/>
              </w:tabs>
              <w:autoSpaceDE w:val="0"/>
              <w:rPr>
                <w:b/>
                <w:bCs/>
                <w:i/>
                <w:sz w:val="20"/>
                <w:szCs w:val="20"/>
                <w:u w:val="single"/>
              </w:rPr>
            </w:pPr>
          </w:p>
          <w:p w14:paraId="1349F2F4" w14:textId="4B6EC10D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b/>
                <w:bCs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sz w:val="20"/>
                <w:szCs w:val="20"/>
                <w:u w:val="single"/>
              </w:rPr>
              <w:t>AREA DI LAVORO</w:t>
            </w:r>
          </w:p>
          <w:p w14:paraId="526FA8DF" w14:textId="54F32DD0" w:rsidR="001A319E" w:rsidRDefault="001A319E" w:rsidP="001A319E">
            <w:pPr>
              <w:pStyle w:val="Paragrafoelenco"/>
              <w:widowControl w:val="0"/>
              <w:numPr>
                <w:ilvl w:val="0"/>
                <w:numId w:val="3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Mantenere l'area di lavoro pulita e ben illuminata. Le zone buie ed ingombre di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>oggetti favoriscono incidenti.</w:t>
            </w:r>
          </w:p>
          <w:p w14:paraId="7DF6B3C2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3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Non utilizzare l'utensile in presenza di liquidi infiammabili, gas o polvere. Le scintille generate potrebbero infiammare polvere e/o vapore.</w:t>
            </w:r>
          </w:p>
          <w:p w14:paraId="144B58A4" w14:textId="12510D8E" w:rsidR="001A319E" w:rsidRDefault="001A319E" w:rsidP="009E1B75">
            <w:pPr>
              <w:pStyle w:val="Paragrafoelenco"/>
              <w:widowControl w:val="0"/>
              <w:numPr>
                <w:ilvl w:val="0"/>
                <w:numId w:val="3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Tenere a distanza bambini e terzi durante il funzionamento. Per una distrazione potreste perdere il controllo dell'utensile.</w:t>
            </w:r>
          </w:p>
          <w:p w14:paraId="4A81AEAB" w14:textId="77777777" w:rsidR="009E1B75" w:rsidRPr="009E1B75" w:rsidRDefault="009E1B75" w:rsidP="009E1B75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</w:p>
          <w:p w14:paraId="6263C543" w14:textId="2B195A03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b/>
                <w:bCs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sz w:val="20"/>
                <w:szCs w:val="20"/>
                <w:u w:val="single"/>
              </w:rPr>
              <w:t>SICUREZZA ELETTRICA</w:t>
            </w:r>
          </w:p>
          <w:p w14:paraId="3DD7628E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La spina dell'utensile deve essere adatta alla presa utilizzata. Non modificare la spina in alcun modo. Non utilizzare adattatori con gli utensili collegati a terra. L'impiego di una spina integra e una presa adatta riduce i rischi di folgorazione.</w:t>
            </w:r>
          </w:p>
          <w:p w14:paraId="5C931C83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Evitare di toccare con il corpo le superfici collegate a terra quali tubi, radiatori, forni e frigoriferi. Il rischio di folgorazione aumenta se il corpo è collegato a terra.</w:t>
            </w:r>
          </w:p>
          <w:p w14:paraId="380AA56D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Non esporre l'utensile alla pioggia e all'umidità. La penetrazione d'acqua nell'utensile aumenta il rischio di folgorazione.</w:t>
            </w:r>
          </w:p>
          <w:p w14:paraId="4339E614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Non utilizzare il cavo per scopi diversi da quello previsto. Non utilizzare il cavo per trasportare o tirare l'utensile, oppure per staccare la spina dalla presa. Tenere il cavo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>lontano da fonti di calore, olio, parti appuntite in movimento. Cavi danneggiati o attorcigliati aumentano il rischio di folgorazione.</w:t>
            </w:r>
          </w:p>
          <w:p w14:paraId="1C184AF3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Se l'utensile viene utilizzato all'aperto, usare una prolunga adatta all'uso esterno. L'impiego di una prolunga da esterno reduce il rischio di folgorazione.</w:t>
            </w:r>
          </w:p>
          <w:p w14:paraId="1489D535" w14:textId="3414C6B8" w:rsidR="001A319E" w:rsidRPr="001A319E" w:rsidRDefault="001A319E" w:rsidP="001A319E">
            <w:pPr>
              <w:pStyle w:val="Paragrafoelenco"/>
              <w:widowControl w:val="0"/>
              <w:numPr>
                <w:ilvl w:val="0"/>
                <w:numId w:val="4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Se il lavoro in un ambiente umido è strettamente necessario, utilizzare una presa protetta da dispositivo a corrente residua. Ciò reduce I rischi di scosse.</w:t>
            </w:r>
          </w:p>
          <w:p w14:paraId="51CB94E9" w14:textId="77777777" w:rsid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</w:p>
          <w:p w14:paraId="06C50BBA" w14:textId="103163BA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b/>
                <w:bCs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sz w:val="20"/>
                <w:szCs w:val="20"/>
                <w:u w:val="single"/>
              </w:rPr>
              <w:t>SICUREZZA PERSONALE</w:t>
            </w:r>
          </w:p>
          <w:p w14:paraId="7310B90F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5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L'uso di elettroutensili richiede attenzione e buon senso. Non utilizzare gli utensili se si è stanchi o sotto l'effetto di droghe, alcol o medicinali. Una breve disattenzione può provocare gravi danni alle persone.</w:t>
            </w:r>
          </w:p>
          <w:p w14:paraId="2EB271FD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5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Munirsi di indumenti e dispositivi di protezione. Indossare sempre occhiali da lavoro e guanti di protezione. L'uso di dispositivi di protezione tra cui mascherina antipolvere, scarpe antiscivolo, casco e protezioni per l'udito riduce il rischio di danni a persone.</w:t>
            </w:r>
          </w:p>
          <w:p w14:paraId="49CF80E0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5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lastRenderedPageBreak/>
              <w:t>Evitare l'accensione accidentale. Accertarsi che l'interruttore sia in posizione "OFF" prima di inserire la spina. Se si trasportano gli utensili con il dito sull'interruttore o si inserisce la spina nella presa con l'interruttore in posizione "ON" aumenta il rischio di incidenti.</w:t>
            </w:r>
          </w:p>
          <w:p w14:paraId="438001FD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5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Non utilizzare l'utensile in condizioni estreme. Mantenere sempre l'equilibrio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 xml:space="preserve">ed i piedi ben appoggiati a terra. Questo consente un maggior controllo </w:t>
            </w:r>
            <w:proofErr w:type="gramStart"/>
            <w:r w:rsidRPr="001A319E">
              <w:rPr>
                <w:sz w:val="20"/>
                <w:szCs w:val="20"/>
              </w:rPr>
              <w:t>del utensile</w:t>
            </w:r>
            <w:proofErr w:type="gramEnd"/>
            <w:r w:rsidRPr="001A319E">
              <w:rPr>
                <w:sz w:val="20"/>
                <w:szCs w:val="20"/>
              </w:rPr>
              <w:t xml:space="preserve"> in caso di imprevisti.</w:t>
            </w:r>
          </w:p>
          <w:p w14:paraId="5E5B93DD" w14:textId="0A1C8D48" w:rsidR="001A319E" w:rsidRDefault="001A319E" w:rsidP="001A319E">
            <w:pPr>
              <w:pStyle w:val="Paragrafoelenco"/>
              <w:widowControl w:val="0"/>
              <w:numPr>
                <w:ilvl w:val="0"/>
                <w:numId w:val="5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Indossare un abbigliamento adeguato.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>Non indossare abiti svolazzanti o gioielli. Tenere capelli, vestiti, e guanti lontani dalle parti in movimento. Abiti svolazzanti, gioielli o capelli potrebbero impigliarsi nelle parti in movimento.</w:t>
            </w:r>
          </w:p>
          <w:p w14:paraId="0464C672" w14:textId="77777777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</w:p>
          <w:p w14:paraId="7A446497" w14:textId="6DC161EA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b/>
                <w:bCs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sz w:val="20"/>
                <w:szCs w:val="20"/>
                <w:u w:val="single"/>
              </w:rPr>
              <w:t>USO E MANUTENZIONE DELL'UTENSILE</w:t>
            </w:r>
          </w:p>
          <w:p w14:paraId="1773FF7B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Utilizzare l'utensile più adatto per il lavoro da svolgere. L'impiego dell'utensile giusto migliora la qualità del lavoro e la sicurezza.</w:t>
            </w:r>
          </w:p>
          <w:p w14:paraId="6D7D3E81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Non utilizzare l'utensile se non è possibile accenderlo e spegnerlo con l'apposito interruttore. Gli utensili che non possono essere controllati con l'interruttore sono pericolosi e devono essere riparati.</w:t>
            </w:r>
          </w:p>
          <w:p w14:paraId="63F5ABFF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Staccare la spina dall'alimentazione di corrente prima di eseguire regolazioni, cambiare accessori o riporre l'utensile.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>Osservando queste precauzioni si riduce il rischio di accensione accidentale dell'utensile.</w:t>
            </w:r>
          </w:p>
          <w:p w14:paraId="7AEC0290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Riporre gli utensili non utilizzati fuori dalla portata dei bambini e non consentirne l'utilizzo a persone che non conoscono l'utensile o queste istruzioni. Nelle mani di persone inesperte gli utensili possono diventare pericolosi</w:t>
            </w:r>
          </w:p>
          <w:p w14:paraId="11A7EF78" w14:textId="77777777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Sottoporre l'utensile a manutenzione. Verificare il corretto allineamento di tutte le parti mobili, controllare che non siano grippate e che non vi siano rotture o altri guasti che potrebbero influire sul funzionamento dell'utensile. Far riparare gli utensili danneggiati prima di riutilizzarli. Molti incidenti sono causati da utensili in pessime condizioni.</w:t>
            </w:r>
          </w:p>
          <w:p w14:paraId="4527DA45" w14:textId="664ADF38" w:rsid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Tenere i</w:t>
            </w:r>
            <w:r>
              <w:rPr>
                <w:sz w:val="20"/>
                <w:szCs w:val="20"/>
              </w:rPr>
              <w:t xml:space="preserve"> </w:t>
            </w:r>
            <w:r w:rsidRPr="001A319E">
              <w:rPr>
                <w:sz w:val="20"/>
                <w:szCs w:val="20"/>
              </w:rPr>
              <w:t>fili di taglio puliti. Se sottoposti ad una regolare manutenzione e pulizia consentono di lavorare in modo più preciso e sono maggiormente controllabili.</w:t>
            </w:r>
          </w:p>
          <w:p w14:paraId="664C2F25" w14:textId="4FD54E40" w:rsidR="001A319E" w:rsidRPr="001A319E" w:rsidRDefault="001A319E" w:rsidP="001A319E">
            <w:pPr>
              <w:pStyle w:val="Paragrafoelenco"/>
              <w:widowControl w:val="0"/>
              <w:numPr>
                <w:ilvl w:val="0"/>
                <w:numId w:val="6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Utilizzare l'utensile, gli accessori, gli attrezzi etc. secondo quanto indicato in queste istruzioni nonché tenendo in considerazione le condizioni di lavoro e il lavoro da eseguire. L'impiego di utensili per scopi diversi da quelli per cui sono stati progettati può dare origine a situazioni pericolose.</w:t>
            </w:r>
          </w:p>
          <w:p w14:paraId="13B99A4D" w14:textId="77777777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</w:p>
          <w:p w14:paraId="5261391D" w14:textId="11D98A26" w:rsidR="001A319E" w:rsidRPr="001A319E" w:rsidRDefault="001A319E" w:rsidP="001A319E">
            <w:pPr>
              <w:widowControl w:val="0"/>
              <w:tabs>
                <w:tab w:val="left" w:pos="544"/>
              </w:tabs>
              <w:suppressAutoHyphens w:val="0"/>
              <w:autoSpaceDE w:val="0"/>
              <w:textAlignment w:val="auto"/>
              <w:rPr>
                <w:b/>
                <w:bCs/>
                <w:sz w:val="20"/>
                <w:szCs w:val="20"/>
                <w:u w:val="single"/>
              </w:rPr>
            </w:pPr>
            <w:r w:rsidRPr="001A319E">
              <w:rPr>
                <w:b/>
                <w:bCs/>
                <w:sz w:val="20"/>
                <w:szCs w:val="20"/>
                <w:u w:val="single"/>
              </w:rPr>
              <w:t>MANUTENZIONE</w:t>
            </w:r>
          </w:p>
          <w:p w14:paraId="7784C132" w14:textId="162B5109" w:rsidR="001A319E" w:rsidRPr="001A319E" w:rsidRDefault="001A319E" w:rsidP="001A319E">
            <w:pPr>
              <w:pStyle w:val="Paragrafoelenco"/>
              <w:widowControl w:val="0"/>
              <w:numPr>
                <w:ilvl w:val="0"/>
                <w:numId w:val="7"/>
              </w:numPr>
              <w:tabs>
                <w:tab w:val="left" w:pos="544"/>
              </w:tabs>
              <w:suppressAutoHyphens w:val="0"/>
              <w:autoSpaceDE w:val="0"/>
              <w:textAlignment w:val="auto"/>
              <w:rPr>
                <w:sz w:val="20"/>
                <w:szCs w:val="20"/>
              </w:rPr>
            </w:pPr>
            <w:r w:rsidRPr="001A319E">
              <w:rPr>
                <w:sz w:val="20"/>
                <w:szCs w:val="20"/>
              </w:rPr>
              <w:t>Far riparare l'utensile da personale qualificato che utilizzi solo parti di ricambio originali: In caso contrario la sicurezza dell'utensile potrebbe risultare compromessa.</w:t>
            </w:r>
          </w:p>
        </w:tc>
      </w:tr>
      <w:tr w:rsidR="001A319E" w14:paraId="453F10B2" w14:textId="77777777" w:rsidTr="00CA1BC5">
        <w:trPr>
          <w:trHeight w:val="1860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69D6A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1D740" w14:textId="77777777" w:rsidR="001A319E" w:rsidRDefault="001A319E" w:rsidP="00CA1BC5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7386585" wp14:editId="699B4F91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0" b="0"/>
                  <wp:wrapSquare wrapText="bothSides"/>
                  <wp:docPr id="53" name="Immagine 5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06486CFC" wp14:editId="2389A3F7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54" name="Immagine 54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7263F8D8" wp14:editId="004E669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55" name="Immagine 5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9BBA18" w14:textId="77777777" w:rsidR="001A319E" w:rsidRDefault="001A319E" w:rsidP="00CA1BC5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 wp14:anchorId="5AC171F6" wp14:editId="4A3DC76E">
                  <wp:simplePos x="0" y="0"/>
                  <wp:positionH relativeFrom="column">
                    <wp:posOffset>-43815</wp:posOffset>
                  </wp:positionH>
                  <wp:positionV relativeFrom="paragraph">
                    <wp:posOffset>379095</wp:posOffset>
                  </wp:positionV>
                  <wp:extent cx="1310005" cy="467995"/>
                  <wp:effectExtent l="0" t="0" r="0" b="0"/>
                  <wp:wrapSquare wrapText="bothSides"/>
                  <wp:docPr id="56" name="Immagine 5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319E" w14:paraId="581E232D" w14:textId="77777777" w:rsidTr="00CA1BC5">
        <w:trPr>
          <w:trHeight w:val="1269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05EAC" w14:textId="77777777" w:rsidR="001A319E" w:rsidRDefault="001A319E" w:rsidP="00CA1BC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CB671" w14:textId="77777777" w:rsidR="001A319E" w:rsidRDefault="001A319E" w:rsidP="00CA1BC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781FCB3D" w14:textId="77777777" w:rsidR="001A319E" w:rsidRDefault="001A319E" w:rsidP="00CA1BC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Protezione personale degli occhi (EN 166)</w:t>
            </w:r>
          </w:p>
          <w:p w14:paraId="76C4DA38" w14:textId="77777777" w:rsidR="001A319E" w:rsidRDefault="001A319E" w:rsidP="00CA1BC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78F4884E" w14:textId="77777777" w:rsidR="001A319E" w:rsidRDefault="001A319E" w:rsidP="00CA1BC5">
            <w:pPr>
              <w:numPr>
                <w:ilvl w:val="0"/>
                <w:numId w:val="1"/>
              </w:numPr>
              <w:suppressAutoHyphens w:val="0"/>
              <w:spacing w:line="256" w:lineRule="auto"/>
              <w:textAlignment w:val="auto"/>
              <w:rPr>
                <w:noProof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</w:t>
            </w:r>
          </w:p>
        </w:tc>
      </w:tr>
    </w:tbl>
    <w:p w14:paraId="3BD119C9" w14:textId="77777777" w:rsidR="00A211C4" w:rsidRDefault="00A211C4"/>
    <w:sectPr w:rsidR="00A211C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058EE"/>
    <w:multiLevelType w:val="hybridMultilevel"/>
    <w:tmpl w:val="D590ABD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950007"/>
    <w:multiLevelType w:val="hybridMultilevel"/>
    <w:tmpl w:val="8B108A9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E430F5D"/>
    <w:multiLevelType w:val="hybridMultilevel"/>
    <w:tmpl w:val="30FA76C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F59017D"/>
    <w:multiLevelType w:val="hybridMultilevel"/>
    <w:tmpl w:val="67F6A67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C17392"/>
    <w:multiLevelType w:val="hybridMultilevel"/>
    <w:tmpl w:val="D638C1F6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CF3759C"/>
    <w:multiLevelType w:val="hybridMultilevel"/>
    <w:tmpl w:val="4E80DF4E"/>
    <w:lvl w:ilvl="0" w:tplc="0410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3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9E"/>
    <w:rsid w:val="001A319E"/>
    <w:rsid w:val="009E1B75"/>
    <w:rsid w:val="00A2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BD8AD0"/>
  <w15:chartTrackingRefBased/>
  <w15:docId w15:val="{6CFB18FD-A56E-0744-B4DF-303EEAF1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1A319E"/>
    <w:pPr>
      <w:suppressAutoHyphens/>
      <w:autoSpaceDN w:val="0"/>
      <w:textAlignment w:val="baseline"/>
    </w:pPr>
    <w:rPr>
      <w:rFonts w:ascii="Times New Roman" w:eastAsia="Times New Roman" w:hAnsi="Times New Roman" w:cs="Times New Roman"/>
      <w:lang w:eastAsia="it-IT"/>
    </w:rPr>
  </w:style>
  <w:style w:type="paragraph" w:styleId="Titolo3">
    <w:name w:val="heading 3"/>
    <w:basedOn w:val="Normale"/>
    <w:next w:val="Normale"/>
    <w:link w:val="Titolo3Carattere"/>
    <w:rsid w:val="001A319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1A319E"/>
    <w:rPr>
      <w:rFonts w:ascii="Times New Roman" w:eastAsia="Times New Roman" w:hAnsi="Times New Roman" w:cs="Arial"/>
      <w:b/>
      <w:bCs/>
      <w:color w:val="0000FF"/>
      <w:lang w:eastAsia="it-IT"/>
    </w:rPr>
  </w:style>
  <w:style w:type="paragraph" w:styleId="Paragrafoelenco">
    <w:name w:val="List Paragraph"/>
    <w:basedOn w:val="Normale"/>
    <w:uiPriority w:val="1"/>
    <w:qFormat/>
    <w:rsid w:val="001A319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2022-02-15T16:42:00Z</dcterms:created>
  <dcterms:modified xsi:type="dcterms:W3CDTF">2022-02-15T16:48:00Z</dcterms:modified>
</cp:coreProperties>
</file>