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643"/>
      </w:tblGrid>
      <w:tr w:rsidR="00AD2F49" w:rsidRPr="00882171" w:rsidTr="00E43C6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D2F49" w:rsidRPr="00882171" w:rsidRDefault="00AD2F49" w:rsidP="00E43C61">
            <w:pPr>
              <w:pStyle w:val="Titolo3"/>
              <w:spacing w:line="256" w:lineRule="auto"/>
              <w:rPr>
                <w:lang w:eastAsia="en-US"/>
              </w:rPr>
            </w:pPr>
            <w:r w:rsidRPr="00882171"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TAGLIA LATERIZI</w:t>
            </w:r>
            <w:proofErr w:type="gramStart"/>
            <w:r w:rsidRPr="00882171">
              <w:rPr>
                <w:lang w:eastAsia="en-US"/>
              </w:rPr>
              <w:t xml:space="preserve">   </w:t>
            </w:r>
            <w:proofErr w:type="gramEnd"/>
          </w:p>
        </w:tc>
      </w:tr>
      <w:tr w:rsidR="00AD2F49" w:rsidRPr="00882171" w:rsidTr="00E43C61">
        <w:trPr>
          <w:trHeight w:val="454"/>
        </w:trPr>
        <w:tc>
          <w:tcPr>
            <w:tcW w:w="23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49" w:rsidRPr="00882171" w:rsidRDefault="00AD2F49" w:rsidP="00E43C61">
            <w:pPr>
              <w:spacing w:line="256" w:lineRule="auto"/>
              <w:rPr>
                <w:b/>
                <w:lang w:eastAsia="en-US"/>
              </w:rPr>
            </w:pPr>
            <w:r w:rsidRPr="00882171">
              <w:rPr>
                <w:b/>
                <w:lang w:eastAsia="en-US"/>
              </w:rPr>
              <w:t>Possibili cause</w:t>
            </w:r>
          </w:p>
        </w:tc>
        <w:tc>
          <w:tcPr>
            <w:tcW w:w="76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49" w:rsidRPr="00882171" w:rsidRDefault="00AD2F49" w:rsidP="00E43C6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 w:rsidRPr="00882171"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AD2F49" w:rsidRPr="00882171" w:rsidRDefault="00AD2F49" w:rsidP="00E43C6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 w:rsidRPr="00882171"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AD2F49" w:rsidRPr="00882171" w:rsidTr="00E43C61">
        <w:trPr>
          <w:trHeight w:val="45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49" w:rsidRPr="00882171" w:rsidRDefault="00AD2F49" w:rsidP="00E43C61">
            <w:pPr>
              <w:spacing w:line="256" w:lineRule="auto"/>
              <w:rPr>
                <w:b/>
                <w:lang w:eastAsia="en-US"/>
              </w:rPr>
            </w:pPr>
            <w:r w:rsidRPr="00882171">
              <w:rPr>
                <w:b/>
                <w:lang w:eastAsia="en-US"/>
              </w:rPr>
              <w:t>Soggetti esposti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49" w:rsidRPr="00882171" w:rsidRDefault="00AD2F49" w:rsidP="00E43C6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 w:rsidRPr="00882171"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D2F49" w:rsidRPr="00882171" w:rsidTr="00E43C61">
        <w:trPr>
          <w:trHeight w:val="59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F49" w:rsidRPr="00882171" w:rsidRDefault="00AD2F49" w:rsidP="00E43C61">
            <w:pPr>
              <w:rPr>
                <w:rFonts w:ascii="Times" w:hAnsi="Times"/>
                <w:b/>
                <w:lang w:val="en-US"/>
              </w:rPr>
            </w:pPr>
            <w:r w:rsidRPr="00882171">
              <w:rPr>
                <w:rFonts w:ascii="Times" w:hAnsi="Times"/>
                <w:b/>
              </w:rPr>
              <w:t>Elenco dei rischi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F49" w:rsidRPr="00882171" w:rsidRDefault="00AD2F49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882171">
              <w:rPr>
                <w:rFonts w:ascii="Times" w:hAnsi="Times"/>
                <w:bCs/>
                <w:sz w:val="20"/>
                <w:szCs w:val="20"/>
              </w:rPr>
              <w:t>Elettrocuzione</w:t>
            </w:r>
          </w:p>
          <w:p w:rsidR="00AD2F49" w:rsidRPr="00882171" w:rsidRDefault="00AD2F49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882171">
              <w:rPr>
                <w:rFonts w:ascii="Times" w:hAnsi="Times"/>
                <w:bCs/>
                <w:sz w:val="20"/>
                <w:szCs w:val="20"/>
              </w:rPr>
              <w:t xml:space="preserve">Ferite, tagli e lacerazioni </w:t>
            </w:r>
          </w:p>
          <w:p w:rsidR="00AD2F49" w:rsidRPr="00882171" w:rsidRDefault="00AD2F49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proofErr w:type="spellStart"/>
            <w:r w:rsidRPr="00882171">
              <w:rPr>
                <w:rFonts w:ascii="Times" w:hAnsi="Times"/>
                <w:bCs/>
                <w:sz w:val="20"/>
                <w:szCs w:val="20"/>
              </w:rPr>
              <w:t>Impigliamento</w:t>
            </w:r>
            <w:proofErr w:type="spellEnd"/>
            <w:r w:rsidRPr="00882171">
              <w:rPr>
                <w:rFonts w:ascii="Times" w:hAnsi="Times"/>
                <w:bCs/>
                <w:sz w:val="20"/>
                <w:szCs w:val="20"/>
              </w:rPr>
              <w:t xml:space="preserve"> degli indumenti </w:t>
            </w:r>
          </w:p>
          <w:p w:rsidR="00AD2F49" w:rsidRPr="00882171" w:rsidRDefault="00AD2F49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882171">
              <w:rPr>
                <w:rFonts w:ascii="Times" w:hAnsi="Times"/>
                <w:bCs/>
                <w:sz w:val="20"/>
                <w:szCs w:val="20"/>
              </w:rPr>
              <w:t xml:space="preserve">Proiezione di schegge o del disco </w:t>
            </w:r>
          </w:p>
          <w:p w:rsidR="00AD2F49" w:rsidRPr="00882171" w:rsidRDefault="00AD2F49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882171">
              <w:rPr>
                <w:rFonts w:ascii="Times" w:hAnsi="Times"/>
                <w:bCs/>
                <w:sz w:val="20"/>
                <w:szCs w:val="20"/>
              </w:rPr>
              <w:t>Rumore</w:t>
            </w:r>
          </w:p>
          <w:p w:rsidR="00AD2F49" w:rsidRPr="00882171" w:rsidRDefault="00AD2F49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882171">
              <w:rPr>
                <w:rFonts w:ascii="Times" w:hAnsi="Times"/>
                <w:bCs/>
                <w:sz w:val="20"/>
                <w:szCs w:val="20"/>
              </w:rPr>
              <w:t>Vibrazioni</w:t>
            </w:r>
          </w:p>
        </w:tc>
      </w:tr>
      <w:tr w:rsidR="00AD2F49" w:rsidRPr="00882171" w:rsidTr="00E43C61">
        <w:trPr>
          <w:trHeight w:val="6369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F49" w:rsidRPr="00882171" w:rsidRDefault="00AD2F49" w:rsidP="00E43C61">
            <w:pPr>
              <w:rPr>
                <w:rFonts w:ascii="Times" w:hAnsi="Times"/>
                <w:b/>
                <w:sz w:val="22"/>
                <w:lang w:val="en-US"/>
              </w:rPr>
            </w:pPr>
            <w:r w:rsidRPr="00882171">
              <w:rPr>
                <w:rFonts w:ascii="Times" w:hAnsi="Times"/>
                <w:b/>
              </w:rPr>
              <w:t>Procedure di lavoro</w:t>
            </w:r>
          </w:p>
          <w:p w:rsidR="00AD2F49" w:rsidRPr="00882171" w:rsidRDefault="00AD2F49" w:rsidP="00E43C61">
            <w:pPr>
              <w:rPr>
                <w:rFonts w:ascii="Times" w:hAnsi="Times"/>
                <w:b/>
              </w:rPr>
            </w:pP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b/>
                <w:bCs/>
                <w:sz w:val="18"/>
                <w:szCs w:val="18"/>
              </w:rPr>
            </w:pPr>
            <w:r w:rsidRPr="00D34848">
              <w:rPr>
                <w:b/>
                <w:bCs/>
                <w:sz w:val="18"/>
                <w:szCs w:val="18"/>
              </w:rPr>
              <w:t>ISTRUZIONI PRIMA DELL’USO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01. Verificare la stabilità della macchina.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02. Verificare che l’area di lavoro intorno alla macchina sia sufficiente</w:t>
            </w:r>
            <w:r>
              <w:rPr>
                <w:sz w:val="18"/>
                <w:szCs w:val="18"/>
              </w:rPr>
              <w:t xml:space="preserve">mente ampia, sgombra </w:t>
            </w:r>
            <w:r w:rsidRPr="00D34848">
              <w:rPr>
                <w:sz w:val="18"/>
                <w:szCs w:val="18"/>
              </w:rPr>
              <w:t>da mat</w:t>
            </w:r>
            <w:r w:rsidRPr="00D34848">
              <w:rPr>
                <w:sz w:val="18"/>
                <w:szCs w:val="18"/>
              </w:rPr>
              <w:t>e</w:t>
            </w:r>
            <w:r w:rsidRPr="00D34848">
              <w:rPr>
                <w:sz w:val="18"/>
                <w:szCs w:val="18"/>
              </w:rPr>
              <w:t>riale e illuminata.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03. Verificare che il percorso e la disposizione del cavo di alimentazione non intralci le ma</w:t>
            </w:r>
            <w:r>
              <w:rPr>
                <w:sz w:val="18"/>
                <w:szCs w:val="18"/>
              </w:rPr>
              <w:t xml:space="preserve">novre, </w:t>
            </w:r>
            <w:r w:rsidRPr="00D34848">
              <w:rPr>
                <w:sz w:val="18"/>
                <w:szCs w:val="18"/>
              </w:rPr>
              <w:t>i passaggi o che sia adeguatamente protetto.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 xml:space="preserve">04. Controllare il funzionamento dei dispositivi di comando, compreso </w:t>
            </w:r>
            <w:proofErr w:type="gramStart"/>
            <w:r w:rsidRPr="00D34848">
              <w:rPr>
                <w:sz w:val="18"/>
                <w:szCs w:val="18"/>
              </w:rPr>
              <w:t>l’</w:t>
            </w:r>
            <w:proofErr w:type="gramEnd"/>
            <w:r w:rsidRPr="00D34848">
              <w:rPr>
                <w:sz w:val="18"/>
                <w:szCs w:val="18"/>
              </w:rPr>
              <w:t>arresto di emergenza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(ove presente).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05. Verificare l’integrità dei collegamenti elettrici e di messa a terra, per la parte visibile.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 xml:space="preserve">06. Verificare l’efficienza del dispositivo contro il </w:t>
            </w:r>
            <w:proofErr w:type="spellStart"/>
            <w:r w:rsidRPr="00D34848">
              <w:rPr>
                <w:sz w:val="18"/>
                <w:szCs w:val="18"/>
              </w:rPr>
              <w:t>riavviamento</w:t>
            </w:r>
            <w:proofErr w:type="spellEnd"/>
            <w:r w:rsidRPr="00D34848">
              <w:rPr>
                <w:sz w:val="18"/>
                <w:szCs w:val="18"/>
              </w:rPr>
              <w:t xml:space="preserve"> del motore in seguito ad un’interruz</w:t>
            </w:r>
            <w:r>
              <w:rPr>
                <w:sz w:val="18"/>
                <w:szCs w:val="18"/>
              </w:rPr>
              <w:t xml:space="preserve">ione </w:t>
            </w:r>
            <w:r w:rsidRPr="00D34848">
              <w:rPr>
                <w:sz w:val="18"/>
                <w:szCs w:val="18"/>
              </w:rPr>
              <w:t>e ritorno dell’energia elettrica (bobina di sgancio).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07. Verificare la presenza e l’efficienza della protezione del disco.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 xml:space="preserve">08. Verificare l’efficienza delle protezioni degli organi </w:t>
            </w:r>
            <w:proofErr w:type="gramStart"/>
            <w:r w:rsidRPr="00D34848">
              <w:rPr>
                <w:sz w:val="18"/>
                <w:szCs w:val="18"/>
              </w:rPr>
              <w:t>di</w:t>
            </w:r>
            <w:proofErr w:type="gramEnd"/>
            <w:r w:rsidRPr="00D34848">
              <w:rPr>
                <w:sz w:val="18"/>
                <w:szCs w:val="18"/>
              </w:rPr>
              <w:t xml:space="preserve"> trasmissione, ove presenti.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09. Verificare la presenza del paraspruzzi.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10. Verificare l’efficienza della tavola portapezzo.</w:t>
            </w:r>
          </w:p>
          <w:p w:rsidR="00AD2F49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11. Verificare il funzionamento dell’impianto dell’acqua.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b/>
                <w:bCs/>
                <w:sz w:val="18"/>
                <w:szCs w:val="18"/>
              </w:rPr>
            </w:pPr>
            <w:r w:rsidRPr="00D34848">
              <w:rPr>
                <w:b/>
                <w:bCs/>
                <w:sz w:val="18"/>
                <w:szCs w:val="18"/>
              </w:rPr>
              <w:t>ISTRUZIONI DURANTE L’USO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01. Non abbandonare la macchina in funzione.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02. Non eseguire operazioni di registrazione, pulizia, manutenzione o ri</w:t>
            </w:r>
            <w:r>
              <w:rPr>
                <w:sz w:val="18"/>
                <w:szCs w:val="18"/>
              </w:rPr>
              <w:t xml:space="preserve">parazione sugli organi </w:t>
            </w:r>
            <w:r w:rsidRPr="00D34848">
              <w:rPr>
                <w:sz w:val="18"/>
                <w:szCs w:val="18"/>
              </w:rPr>
              <w:t>in m</w:t>
            </w:r>
            <w:r w:rsidRPr="00D34848">
              <w:rPr>
                <w:sz w:val="18"/>
                <w:szCs w:val="18"/>
              </w:rPr>
              <w:t>o</w:t>
            </w:r>
            <w:r w:rsidRPr="00D34848">
              <w:rPr>
                <w:sz w:val="18"/>
                <w:szCs w:val="18"/>
              </w:rPr>
              <w:t>vimento.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03. Mantenere l’area di lavoro sgombra da materiale di scarto.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04. Scollegare l’alimentazione elettrica durante le pause.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05. Indossare indumenti aderenti al corpo senza parti svolazzanti.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06. Segnalare tempestivamente eventuali malfunzionamenti o situazioni pericolose.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07. Utilizzare i DPI previsti.</w:t>
            </w:r>
          </w:p>
          <w:p w:rsidR="00AD2F49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b/>
                <w:bCs/>
                <w:sz w:val="18"/>
                <w:szCs w:val="18"/>
              </w:rPr>
            </w:pP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b/>
                <w:bCs/>
                <w:sz w:val="18"/>
                <w:szCs w:val="18"/>
              </w:rPr>
            </w:pPr>
            <w:r w:rsidRPr="00D34848">
              <w:rPr>
                <w:b/>
                <w:bCs/>
                <w:sz w:val="18"/>
                <w:szCs w:val="18"/>
              </w:rPr>
              <w:t>ISTRUZIONI DOPO L’USO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01. Togliere la tensione alla linea di alimentazione agendo sull’interruttor</w:t>
            </w:r>
            <w:r>
              <w:rPr>
                <w:sz w:val="18"/>
                <w:szCs w:val="18"/>
              </w:rPr>
              <w:t xml:space="preserve">e posto sul quadro </w:t>
            </w:r>
            <w:r w:rsidRPr="00D34848">
              <w:rPr>
                <w:sz w:val="18"/>
                <w:szCs w:val="18"/>
              </w:rPr>
              <w:t>e stacca</w:t>
            </w:r>
            <w:r w:rsidRPr="00D34848">
              <w:rPr>
                <w:sz w:val="18"/>
                <w:szCs w:val="18"/>
              </w:rPr>
              <w:t>n</w:t>
            </w:r>
            <w:r w:rsidRPr="00D34848">
              <w:rPr>
                <w:sz w:val="18"/>
                <w:szCs w:val="18"/>
              </w:rPr>
              <w:t>do il cavo di alimentazione.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 xml:space="preserve">02. Eseguire le operazioni di </w:t>
            </w:r>
            <w:proofErr w:type="gramStart"/>
            <w:r w:rsidRPr="00D34848">
              <w:rPr>
                <w:sz w:val="18"/>
                <w:szCs w:val="18"/>
              </w:rPr>
              <w:t>revisione</w:t>
            </w:r>
            <w:proofErr w:type="gramEnd"/>
            <w:r w:rsidRPr="00D34848">
              <w:rPr>
                <w:sz w:val="18"/>
                <w:szCs w:val="18"/>
              </w:rPr>
              <w:t>, manutenzione e pulizia necessa</w:t>
            </w:r>
            <w:r>
              <w:rPr>
                <w:sz w:val="18"/>
                <w:szCs w:val="18"/>
              </w:rPr>
              <w:t xml:space="preserve">rie al reimpiego con </w:t>
            </w:r>
            <w:r w:rsidRPr="00D34848">
              <w:rPr>
                <w:sz w:val="18"/>
                <w:szCs w:val="18"/>
              </w:rPr>
              <w:t>la macch</w:t>
            </w:r>
            <w:r w:rsidRPr="00D34848">
              <w:rPr>
                <w:sz w:val="18"/>
                <w:szCs w:val="18"/>
              </w:rPr>
              <w:t>i</w:t>
            </w:r>
            <w:r w:rsidRPr="00D34848">
              <w:rPr>
                <w:sz w:val="18"/>
                <w:szCs w:val="18"/>
              </w:rPr>
              <w:t>na scollegata elettricamente.</w:t>
            </w:r>
          </w:p>
          <w:p w:rsidR="00AD2F49" w:rsidRPr="00D34848" w:rsidRDefault="00AD2F49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03. Segnalare eventuali guasti e anomalie.</w:t>
            </w:r>
          </w:p>
          <w:p w:rsidR="00AD2F49" w:rsidRPr="00D34848" w:rsidRDefault="00AD2F49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i/>
                <w:iCs/>
                <w:sz w:val="18"/>
                <w:szCs w:val="18"/>
              </w:rPr>
            </w:pPr>
            <w:r w:rsidRPr="00D34848">
              <w:rPr>
                <w:i/>
                <w:iCs/>
                <w:sz w:val="18"/>
                <w:szCs w:val="18"/>
              </w:rPr>
              <w:t>Taglio a secco</w:t>
            </w:r>
          </w:p>
          <w:p w:rsidR="00AD2F49" w:rsidRPr="00D34848" w:rsidRDefault="00AD2F49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caso di taglio </w:t>
            </w:r>
            <w:r w:rsidRPr="00D34848">
              <w:rPr>
                <w:sz w:val="18"/>
                <w:szCs w:val="18"/>
              </w:rPr>
              <w:t xml:space="preserve">“a </w:t>
            </w:r>
            <w:r>
              <w:rPr>
                <w:sz w:val="18"/>
                <w:szCs w:val="18"/>
              </w:rPr>
              <w:t xml:space="preserve">secco”: tale </w:t>
            </w:r>
            <w:proofErr w:type="gramStart"/>
            <w:r>
              <w:rPr>
                <w:sz w:val="18"/>
                <w:szCs w:val="18"/>
              </w:rPr>
              <w:t>modalità</w:t>
            </w:r>
            <w:proofErr w:type="gramEnd"/>
            <w:r>
              <w:rPr>
                <w:sz w:val="18"/>
                <w:szCs w:val="18"/>
              </w:rPr>
              <w:t xml:space="preserve"> d’impiego </w:t>
            </w:r>
            <w:r w:rsidRPr="00D34848">
              <w:rPr>
                <w:sz w:val="18"/>
                <w:szCs w:val="18"/>
              </w:rPr>
              <w:t>produce ingenti quantitativi di polveri inalabili, di laterizio o di altri materiali, oltre al surriscaldamen</w:t>
            </w:r>
            <w:r>
              <w:rPr>
                <w:sz w:val="18"/>
                <w:szCs w:val="18"/>
              </w:rPr>
              <w:t xml:space="preserve">to </w:t>
            </w:r>
            <w:r w:rsidRPr="00D34848">
              <w:rPr>
                <w:sz w:val="18"/>
                <w:szCs w:val="18"/>
              </w:rPr>
              <w:t>del disco. Pertanto, questa pratica dovrebbe ess</w:t>
            </w:r>
            <w:r w:rsidRPr="00D34848">
              <w:rPr>
                <w:sz w:val="18"/>
                <w:szCs w:val="18"/>
              </w:rPr>
              <w:t>e</w:t>
            </w:r>
            <w:r w:rsidRPr="00D34848">
              <w:rPr>
                <w:sz w:val="18"/>
                <w:szCs w:val="18"/>
              </w:rPr>
              <w:t xml:space="preserve">re evitata </w:t>
            </w:r>
            <w:r>
              <w:rPr>
                <w:sz w:val="18"/>
                <w:szCs w:val="18"/>
              </w:rPr>
              <w:t xml:space="preserve">utilizzando la macchina </w:t>
            </w:r>
            <w:r w:rsidRPr="00D34848">
              <w:rPr>
                <w:sz w:val="18"/>
                <w:szCs w:val="18"/>
              </w:rPr>
              <w:t xml:space="preserve">con l’impianto dell’acqua in funzione; in alternativa devono essere utilizzati mezzi di </w:t>
            </w:r>
            <w:proofErr w:type="gramStart"/>
            <w:r w:rsidRPr="00D34848">
              <w:rPr>
                <w:sz w:val="18"/>
                <w:szCs w:val="18"/>
              </w:rPr>
              <w:t>pari effi</w:t>
            </w:r>
            <w:r>
              <w:rPr>
                <w:sz w:val="18"/>
                <w:szCs w:val="18"/>
              </w:rPr>
              <w:t>cacia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r w:rsidRPr="00D34848">
              <w:rPr>
                <w:sz w:val="18"/>
                <w:szCs w:val="18"/>
              </w:rPr>
              <w:t>come gli impianti di aspirazione localizzata, in aggiunta, se necess</w:t>
            </w:r>
            <w:r w:rsidRPr="00D34848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rio, occorre utilizzare </w:t>
            </w:r>
            <w:r w:rsidRPr="00D34848">
              <w:rPr>
                <w:sz w:val="18"/>
                <w:szCs w:val="18"/>
              </w:rPr>
              <w:t>le maschere di protezione delle vie respiratorie.</w:t>
            </w:r>
          </w:p>
          <w:p w:rsidR="00AD2F49" w:rsidRPr="00D34848" w:rsidRDefault="00AD2F49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</w:p>
        </w:tc>
      </w:tr>
      <w:tr w:rsidR="00AD2F49" w:rsidTr="00E43C61">
        <w:trPr>
          <w:trHeight w:val="1122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F49" w:rsidRPr="00882171" w:rsidRDefault="00AD2F49" w:rsidP="00E43C61">
            <w:pPr>
              <w:jc w:val="right"/>
              <w:rPr>
                <w:rFonts w:ascii="Times" w:hAnsi="Times"/>
                <w:b/>
                <w:sz w:val="22"/>
                <w:lang w:val="en-US"/>
              </w:rPr>
            </w:pPr>
            <w:r w:rsidRPr="00882171">
              <w:rPr>
                <w:rFonts w:ascii="Times" w:hAnsi="Times"/>
                <w:b/>
              </w:rPr>
              <w:t>DPI da utilizzare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F49" w:rsidRPr="00882171" w:rsidRDefault="00AD2F49" w:rsidP="00AD2F4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Guanti rischi meccanici EN 388;</w:t>
            </w:r>
          </w:p>
          <w:p w:rsidR="00AD2F49" w:rsidRPr="00882171" w:rsidRDefault="00AD2F49" w:rsidP="00AD2F4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Scarpe antinfortunistiche EN 20344</w:t>
            </w:r>
          </w:p>
          <w:p w:rsidR="00AD2F49" w:rsidRPr="00882171" w:rsidRDefault="00AD2F49" w:rsidP="00AD2F4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Maschera antipolvere FFP2 EN 149</w:t>
            </w:r>
          </w:p>
          <w:p w:rsidR="00AD2F49" w:rsidRPr="00882171" w:rsidRDefault="00AD2F49" w:rsidP="00AD2F4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Occhiali di protezione EN 166</w:t>
            </w:r>
          </w:p>
          <w:p w:rsidR="00AD2F49" w:rsidRPr="00882171" w:rsidRDefault="00AD2F49" w:rsidP="00AD2F4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Tuta di protezione EN 340</w:t>
            </w:r>
          </w:p>
          <w:p w:rsidR="00AD2F49" w:rsidRPr="00882171" w:rsidRDefault="00AD2F49" w:rsidP="00AD2F4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Casco protettivo EN 397</w:t>
            </w:r>
          </w:p>
          <w:p w:rsidR="00AD2F49" w:rsidRPr="00882171" w:rsidRDefault="00AD2F49" w:rsidP="00AD2F4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proofErr w:type="spellStart"/>
            <w:r w:rsidRPr="00882171">
              <w:rPr>
                <w:sz w:val="18"/>
                <w:szCs w:val="18"/>
              </w:rPr>
              <w:t>Otoprotettori</w:t>
            </w:r>
            <w:proofErr w:type="spellEnd"/>
            <w:r w:rsidRPr="00882171">
              <w:rPr>
                <w:sz w:val="18"/>
                <w:szCs w:val="18"/>
              </w:rPr>
              <w:t xml:space="preserve"> EN 352</w:t>
            </w:r>
          </w:p>
        </w:tc>
      </w:tr>
    </w:tbl>
    <w:p w:rsidR="002F5A41" w:rsidRDefault="002F5A41">
      <w:bookmarkStart w:id="0" w:name="_GoBack"/>
      <w:bookmarkEnd w:id="0"/>
    </w:p>
    <w:sectPr w:rsidR="002F5A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A4585B"/>
    <w:multiLevelType w:val="hybridMultilevel"/>
    <w:tmpl w:val="D974CE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0E3"/>
    <w:rsid w:val="002F5A41"/>
    <w:rsid w:val="008E70E3"/>
    <w:rsid w:val="00AD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AD2F4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D2F4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D2F4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AD2F4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D2F4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D2F4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2019-11-04T10:46:00Z</dcterms:created>
  <dcterms:modified xsi:type="dcterms:W3CDTF">2019-11-04T10:46:00Z</dcterms:modified>
</cp:coreProperties>
</file>