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3"/>
        <w:gridCol w:w="8080"/>
      </w:tblGrid>
      <w:tr w:rsidR="008B0A56" w14:paraId="349C3B72" w14:textId="77777777" w:rsidTr="00EF6E62">
        <w:trPr>
          <w:trHeight w:val="454"/>
        </w:trPr>
        <w:tc>
          <w:tcPr>
            <w:tcW w:w="94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77091F4" w14:textId="424C00DA" w:rsidR="008B0A56" w:rsidRDefault="008B0A56" w:rsidP="00EF6E62">
            <w:pPr>
              <w:keepNext/>
              <w:spacing w:before="240" w:after="60" w:line="252" w:lineRule="auto"/>
              <w:outlineLvl w:val="2"/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ATTREZZATURE: </w:t>
            </w:r>
            <w:r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TERMOPRESSA PER TESSUTI </w:t>
            </w:r>
            <w:r>
              <w:rPr>
                <w:rFonts w:ascii="Times New Roman" w:eastAsia="Times New Roman" w:hAnsi="Times New Roman" w:cs="Arial"/>
                <w:b/>
                <w:bCs/>
                <w:color w:val="0000FF"/>
                <w:sz w:val="24"/>
                <w:szCs w:val="24"/>
              </w:rPr>
              <w:t xml:space="preserve">     </w:t>
            </w:r>
          </w:p>
        </w:tc>
      </w:tr>
      <w:tr w:rsidR="008B0A56" w14:paraId="0B4F9439" w14:textId="77777777" w:rsidTr="00EF6E62">
        <w:trPr>
          <w:trHeight w:val="454"/>
        </w:trPr>
        <w:tc>
          <w:tcPr>
            <w:tcW w:w="140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5D5A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Possibili cause</w:t>
            </w:r>
          </w:p>
        </w:tc>
        <w:tc>
          <w:tcPr>
            <w:tcW w:w="80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36D7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Utilizzo improprio dell’attrezzatura.                                                                                    Rischio per incompetenza dell’operatore.</w:t>
            </w:r>
          </w:p>
        </w:tc>
      </w:tr>
      <w:tr w:rsidR="008B0A56" w14:paraId="685AD04D" w14:textId="77777777" w:rsidTr="00EF6E62">
        <w:trPr>
          <w:trHeight w:val="454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1871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Soggetti esposti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45057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it-IT"/>
              </w:rPr>
              <w:t>Lavoratori</w:t>
            </w:r>
          </w:p>
        </w:tc>
      </w:tr>
      <w:tr w:rsidR="008B0A56" w14:paraId="624C1DBA" w14:textId="77777777" w:rsidTr="00EF6E62">
        <w:trPr>
          <w:trHeight w:val="535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60ABC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Effetti del rischio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830F" w14:textId="471BCE42" w:rsidR="008B0A56" w:rsidRDefault="008B0A56" w:rsidP="00EF6E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LESIONI</w:t>
            </w:r>
          </w:p>
          <w:p w14:paraId="307CC611" w14:textId="77777777" w:rsidR="008B0A56" w:rsidRDefault="008B0A56" w:rsidP="00EF6E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USTIONI</w:t>
            </w:r>
          </w:p>
          <w:p w14:paraId="74F5AC6D" w14:textId="77777777" w:rsidR="008B0A56" w:rsidRDefault="008B0A56" w:rsidP="00EF6E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INCENDI</w:t>
            </w:r>
          </w:p>
          <w:p w14:paraId="4006DCA9" w14:textId="679E259F" w:rsidR="008B0A56" w:rsidRDefault="008B0A56" w:rsidP="00EF6E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URTI, COLPI, SCHIACCIAMENTI </w:t>
            </w:r>
          </w:p>
        </w:tc>
      </w:tr>
      <w:tr w:rsidR="008B0A56" w:rsidRPr="00496E28" w14:paraId="32397554" w14:textId="77777777" w:rsidTr="00EF6E62">
        <w:trPr>
          <w:trHeight w:val="454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5CB6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Procedure di lavoro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A7A6D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Assicurarsi sempre che la tensione di rete elettrica sia uguale a quella indicata nell’etichetta dati tecnici e che l’impianto sia compatibile con la potenza dell’apparecchio. </w:t>
            </w:r>
          </w:p>
          <w:p w14:paraId="17B765F1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tirare mai il cavo per scollegarlo dalla presa di corrente elettrica. </w:t>
            </w:r>
          </w:p>
          <w:p w14:paraId="71CE86D2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Assicurarsi che il cavo non sia in contatto con superfici calde o taglienti. </w:t>
            </w:r>
          </w:p>
          <w:p w14:paraId="1B170FF1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utilizzare l’apparecchio con il cavo danneggiato. Se il cavo di alimentazione è danneggiato, esso deve essere sostituito dal Costruttore o dal suo Servizio Assistenza Tecnica o comunque da una persona con qualifica similare, in modo da prevenire ogni rischio. </w:t>
            </w:r>
          </w:p>
          <w:p w14:paraId="5ECB4885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Collegare l’apparecchio esclusivamente ad una presa di corrente elettrica alternata. </w:t>
            </w:r>
          </w:p>
          <w:p w14:paraId="37AA0A75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In generale è sconsigliabile l’uso di adattatori, prese multiple e/o prolunghe. </w:t>
            </w:r>
          </w:p>
          <w:p w14:paraId="115FF2D0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Qualora il loro uso si rendesse indispensabile è necessario utilizzare solamente adattatori e prolunghe conformi alle vigenti norme di sicurezza. </w:t>
            </w:r>
          </w:p>
          <w:p w14:paraId="28F2D3E8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Questo apparecchio dovrà essere destinato solo all’uso per il quale è stato espressamente concepito. Ogni altro uso è da considerarsi improprio e quindi pericoloso</w:t>
            </w:r>
          </w:p>
          <w:p w14:paraId="06B8238E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Per evitare surriscaldamenti pericolosi si raccomanda di svolgere in tutta la sua lunghezza il cavo di alimentazione e di staccare la spina dalla rete di alimentazione elettrica quando l’apparecchio non è utilizzato.</w:t>
            </w:r>
          </w:p>
          <w:p w14:paraId="6138C1DF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Prima di effettuare qualsiasi operazione di pulizia o di manutenzione, disinserire l’apparecchio dalla rete di alimentazione elettrica. </w:t>
            </w:r>
          </w:p>
          <w:p w14:paraId="59726632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immergere mai l’apparecchio in acqua o in altri liquidi. </w:t>
            </w:r>
          </w:p>
          <w:p w14:paraId="14C7725F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toccare l’apparecchio con mani e piedi bagnati o umidi. </w:t>
            </w:r>
          </w:p>
          <w:p w14:paraId="427B50B2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lasciare esposto l’apparecchio ad agenti atmosferici (pioggia, sole, etc.). </w:t>
            </w:r>
          </w:p>
          <w:p w14:paraId="0FD3A09F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Non tenere l’apparecchio vicino a fonti di calore (es. termosifone).</w:t>
            </w:r>
          </w:p>
          <w:p w14:paraId="63EDB3DD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Prima di effettuare qualsiasi operazione di pulizia scollegare sempre la spina dalla presa elettrica. </w:t>
            </w:r>
          </w:p>
          <w:p w14:paraId="36762B86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Prima di iniziare a lavorare togliersi braccialetti, anelli ed orologi, ed ogni altro oggetto personale che possa causare infortuni sul lavoro, e chiudere bene attorno ai polsi le maniche dell’indumento da lavoro, abbottonandole in modo sicuro.</w:t>
            </w:r>
          </w:p>
          <w:p w14:paraId="4E610BF2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Prima di mettere in funzione la macchina controllare che non siano stati dimenticati corpi estranei nella o sulla macchina. </w:t>
            </w:r>
          </w:p>
          <w:p w14:paraId="2DF71AC8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azionare la macchina con le mani umide e i carter di protezione aperti. </w:t>
            </w:r>
          </w:p>
          <w:p w14:paraId="4B829B18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In caso di fumo, odori inusuali o suoni spegnere la macchina e scollegare il cavo di alimentazione; contattare immediatamente il Vs. fornitore. </w:t>
            </w:r>
          </w:p>
          <w:p w14:paraId="6ABAD929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Non alterare o modificare la macchina, poiché contiene componenti ad alta tensione che potrebbero causare danni repentini od un corto circuito</w:t>
            </w:r>
          </w:p>
          <w:p w14:paraId="614B6A0A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toccare i carter, o altre parti calde della macchina durante il suo funzionamento. Pericolo di scottature! </w:t>
            </w:r>
          </w:p>
          <w:p w14:paraId="4514E7B3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 xml:space="preserve">Non abbandonare mai la macchina lasciandola incustodita quando è in funzione. </w:t>
            </w:r>
          </w:p>
          <w:p w14:paraId="72FA0C66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Durante la sosta di un ciclo operativo spegnere la macchina. 1</w:t>
            </w:r>
          </w:p>
          <w:p w14:paraId="651D1894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Sia in caso di brevi assenze che in caso di soste protratte, scollegare sempre l’alimentazione elettrica.</w:t>
            </w:r>
          </w:p>
          <w:p w14:paraId="4452BF5D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La temperatura della piastra riscaldante va da 20°C a 290 °C. Non toccare la piastra riscaldante.</w:t>
            </w:r>
          </w:p>
          <w:p w14:paraId="6917CD8F" w14:textId="77777777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t>per evitare il rischio di ustioni e obbligatorio usare guanti protettivi anticalore Certificati e Idonei ad evitare questo rischio</w:t>
            </w:r>
          </w:p>
          <w:p w14:paraId="07786EA5" w14:textId="065B2739" w:rsidR="008B0A56" w:rsidRPr="008B0A56" w:rsidRDefault="008B0A56" w:rsidP="00EF6E62">
            <w:pPr>
              <w:numPr>
                <w:ilvl w:val="0"/>
                <w:numId w:val="1"/>
              </w:numPr>
              <w:suppressAutoHyphens/>
              <w:autoSpaceDN w:val="0"/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0A5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Rischio di schiacciamento per il movimento della piastra termica. Non mettere le mani e le dita tra la piastra riscaldante e la base</w:t>
            </w:r>
          </w:p>
        </w:tc>
      </w:tr>
      <w:tr w:rsidR="008B0A56" w14:paraId="56B209B4" w14:textId="77777777" w:rsidTr="00EF6E62">
        <w:trPr>
          <w:trHeight w:val="850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D2A2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lastRenderedPageBreak/>
              <w:t>Segnaletica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B76C1" w14:textId="497C2E04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drawing>
                <wp:anchor distT="0" distB="0" distL="114300" distR="114300" simplePos="0" relativeHeight="251661312" behindDoc="1" locked="0" layoutInCell="1" allowOverlap="1" wp14:anchorId="60B62FC4" wp14:editId="60D232BF">
                  <wp:simplePos x="0" y="0"/>
                  <wp:positionH relativeFrom="column">
                    <wp:posOffset>2880360</wp:posOffset>
                  </wp:positionH>
                  <wp:positionV relativeFrom="paragraph">
                    <wp:posOffset>-24765</wp:posOffset>
                  </wp:positionV>
                  <wp:extent cx="1447800" cy="514985"/>
                  <wp:effectExtent l="0" t="0" r="0" b="0"/>
                  <wp:wrapTight wrapText="bothSides">
                    <wp:wrapPolygon edited="0">
                      <wp:start x="0" y="0"/>
                      <wp:lineTo x="0" y="20774"/>
                      <wp:lineTo x="21316" y="20774"/>
                      <wp:lineTo x="21316" y="0"/>
                      <wp:lineTo x="0" y="0"/>
                    </wp:wrapPolygon>
                  </wp:wrapTight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14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drawing>
                <wp:anchor distT="0" distB="0" distL="114300" distR="114300" simplePos="0" relativeHeight="251660288" behindDoc="1" locked="0" layoutInCell="1" allowOverlap="1" wp14:anchorId="50265F79" wp14:editId="627B4019">
                  <wp:simplePos x="0" y="0"/>
                  <wp:positionH relativeFrom="column">
                    <wp:posOffset>1367155</wp:posOffset>
                  </wp:positionH>
                  <wp:positionV relativeFrom="paragraph">
                    <wp:posOffset>-12065</wp:posOffset>
                  </wp:positionV>
                  <wp:extent cx="1428750" cy="508000"/>
                  <wp:effectExtent l="0" t="0" r="0" b="6350"/>
                  <wp:wrapTight wrapText="bothSides">
                    <wp:wrapPolygon edited="0">
                      <wp:start x="0" y="0"/>
                      <wp:lineTo x="0" y="21060"/>
                      <wp:lineTo x="21312" y="21060"/>
                      <wp:lineTo x="21312" y="0"/>
                      <wp:lineTo x="0" y="0"/>
                    </wp:wrapPolygon>
                  </wp:wrapTight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0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384D8B" wp14:editId="0D03BB3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67A527" w14:textId="4330FD8F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1337973F" w14:textId="4AAD11EA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drawing>
                <wp:anchor distT="0" distB="0" distL="114300" distR="114300" simplePos="0" relativeHeight="251663360" behindDoc="1" locked="0" layoutInCell="1" allowOverlap="1" wp14:anchorId="66E609B5" wp14:editId="769C6B73">
                  <wp:simplePos x="0" y="0"/>
                  <wp:positionH relativeFrom="column">
                    <wp:posOffset>1119505</wp:posOffset>
                  </wp:positionH>
                  <wp:positionV relativeFrom="paragraph">
                    <wp:posOffset>274955</wp:posOffset>
                  </wp:positionV>
                  <wp:extent cx="1524000" cy="542290"/>
                  <wp:effectExtent l="0" t="0" r="0" b="0"/>
                  <wp:wrapTight wrapText="bothSides">
                    <wp:wrapPolygon edited="0">
                      <wp:start x="0" y="0"/>
                      <wp:lineTo x="0" y="20487"/>
                      <wp:lineTo x="21330" y="20487"/>
                      <wp:lineTo x="21330" y="0"/>
                      <wp:lineTo x="0" y="0"/>
                    </wp:wrapPolygon>
                  </wp:wrapTight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995B060" wp14:editId="14FC3A30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198120</wp:posOffset>
                  </wp:positionV>
                  <wp:extent cx="854075" cy="733425"/>
                  <wp:effectExtent l="0" t="0" r="3175" b="9525"/>
                  <wp:wrapTight wrapText="bothSides">
                    <wp:wrapPolygon edited="0">
                      <wp:start x="0" y="0"/>
                      <wp:lineTo x="0" y="21319"/>
                      <wp:lineTo x="21199" y="21319"/>
                      <wp:lineTo x="21199" y="0"/>
                      <wp:lineTo x="0" y="0"/>
                    </wp:wrapPolygon>
                  </wp:wrapTight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0A56" w14:paraId="33F21C66" w14:textId="77777777" w:rsidTr="00EF6E62">
        <w:trPr>
          <w:trHeight w:val="915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B129D" w14:textId="77777777" w:rsidR="008B0A56" w:rsidRDefault="008B0A56" w:rsidP="00EF6E6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it-IT"/>
              </w:rPr>
              <w:t>DPI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86CE8" w14:textId="77777777" w:rsidR="008B0A56" w:rsidRDefault="008B0A56" w:rsidP="00EF6E62">
            <w:pPr>
              <w:pStyle w:val="Paragrafoelenco"/>
              <w:numPr>
                <w:ilvl w:val="0"/>
                <w:numId w:val="2"/>
              </w:numPr>
              <w:spacing w:after="0" w:line="252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 w:rsidRPr="008B0A56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 xml:space="preserve">Guanti contro ustioni termiche </w:t>
            </w:r>
          </w:p>
          <w:p w14:paraId="3FCEE8DD" w14:textId="77777777" w:rsidR="008B0A56" w:rsidRDefault="008B0A56" w:rsidP="008B0A56">
            <w:pPr>
              <w:pStyle w:val="Paragrafoelenco"/>
              <w:numPr>
                <w:ilvl w:val="0"/>
                <w:numId w:val="2"/>
              </w:numPr>
              <w:spacing w:after="0" w:line="252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 w:rsidRPr="008B0A56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 xml:space="preserve">Scarpe antinfortunistiche </w:t>
            </w:r>
          </w:p>
          <w:p w14:paraId="1A75CACF" w14:textId="71A7720A" w:rsidR="008B0A56" w:rsidRDefault="008B0A56" w:rsidP="008B0A56">
            <w:pPr>
              <w:pStyle w:val="Paragrafoelenco"/>
              <w:numPr>
                <w:ilvl w:val="0"/>
                <w:numId w:val="2"/>
              </w:numPr>
              <w:spacing w:after="0" w:line="252" w:lineRule="auto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it-IT"/>
              </w:rPr>
              <w:t xml:space="preserve">Tuta da lavoro </w:t>
            </w:r>
          </w:p>
        </w:tc>
      </w:tr>
    </w:tbl>
    <w:p w14:paraId="2AF2254C" w14:textId="77777777" w:rsidR="008B0A56" w:rsidRDefault="008B0A56"/>
    <w:sectPr w:rsidR="008B0A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9516AF" w14:textId="77777777" w:rsidR="0034354E" w:rsidRDefault="0034354E" w:rsidP="008B0A56">
      <w:pPr>
        <w:spacing w:after="0" w:line="240" w:lineRule="auto"/>
      </w:pPr>
      <w:r>
        <w:separator/>
      </w:r>
    </w:p>
  </w:endnote>
  <w:endnote w:type="continuationSeparator" w:id="0">
    <w:p w14:paraId="54AA1803" w14:textId="77777777" w:rsidR="0034354E" w:rsidRDefault="0034354E" w:rsidP="008B0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7F6D6" w14:textId="77777777" w:rsidR="0034354E" w:rsidRDefault="0034354E" w:rsidP="008B0A56">
      <w:pPr>
        <w:spacing w:after="0" w:line="240" w:lineRule="auto"/>
      </w:pPr>
      <w:r>
        <w:separator/>
      </w:r>
    </w:p>
  </w:footnote>
  <w:footnote w:type="continuationSeparator" w:id="0">
    <w:p w14:paraId="5F765199" w14:textId="77777777" w:rsidR="0034354E" w:rsidRDefault="0034354E" w:rsidP="008B0A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44E81"/>
    <w:multiLevelType w:val="hybridMultilevel"/>
    <w:tmpl w:val="FF564C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2192E"/>
    <w:multiLevelType w:val="hybridMultilevel"/>
    <w:tmpl w:val="5BB82A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56"/>
    <w:rsid w:val="0034354E"/>
    <w:rsid w:val="008B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A1E18"/>
  <w15:chartTrackingRefBased/>
  <w15:docId w15:val="{AA60D2B6-CC5C-4A4C-8307-71FD7809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0A56"/>
    <w:pPr>
      <w:spacing w:line="25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B0A56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B0A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0A56"/>
  </w:style>
  <w:style w:type="paragraph" w:styleId="Pidipagina">
    <w:name w:val="footer"/>
    <w:basedOn w:val="Normale"/>
    <w:link w:val="PidipaginaCarattere"/>
    <w:uiPriority w:val="99"/>
    <w:unhideWhenUsed/>
    <w:rsid w:val="008B0A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0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2021-01-05T08:44:00Z</dcterms:created>
  <dcterms:modified xsi:type="dcterms:W3CDTF">2021-01-05T08:56:00Z</dcterms:modified>
</cp:coreProperties>
</file>