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8E126C" w14:paraId="58E0139C" w14:textId="77777777" w:rsidTr="00E32028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EA3AD6" w14:textId="665CF898" w:rsidR="008E126C" w:rsidRDefault="008E126C" w:rsidP="00E32028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1225716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VIDEOCAMERA </w:t>
            </w:r>
          </w:p>
        </w:tc>
      </w:tr>
      <w:tr w:rsidR="008E126C" w14:paraId="635CEF07" w14:textId="77777777" w:rsidTr="00E32028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D28DB" w14:textId="77777777" w:rsidR="008E126C" w:rsidRDefault="008E126C" w:rsidP="00E32028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52397" w14:textId="77777777" w:rsidR="008E126C" w:rsidRDefault="008E126C" w:rsidP="00E32028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46631D04" w14:textId="77777777" w:rsidR="008E126C" w:rsidRDefault="008E126C" w:rsidP="00E32028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8E126C" w14:paraId="1A264D2E" w14:textId="77777777" w:rsidTr="00E3202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AD1CE" w14:textId="77777777" w:rsidR="008E126C" w:rsidRDefault="008E126C" w:rsidP="00E32028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FCC1C" w14:textId="77777777" w:rsidR="008E126C" w:rsidRDefault="008E126C" w:rsidP="00E32028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8E126C" w14:paraId="7861C55E" w14:textId="77777777" w:rsidTr="00E3202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B8CB1" w14:textId="77777777" w:rsidR="008E126C" w:rsidRDefault="008E126C" w:rsidP="00E32028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137DF" w14:textId="77777777" w:rsidR="008E126C" w:rsidRDefault="008E126C" w:rsidP="00E32028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FOLGORAZIONE </w:t>
            </w:r>
          </w:p>
          <w:p w14:paraId="18C92A20" w14:textId="77777777" w:rsidR="008E126C" w:rsidRDefault="008E126C" w:rsidP="00E32028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ELETTRICO</w:t>
            </w:r>
          </w:p>
        </w:tc>
      </w:tr>
      <w:tr w:rsidR="008E126C" w:rsidRPr="00A5532E" w14:paraId="13924936" w14:textId="77777777" w:rsidTr="00E3202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DACBF" w14:textId="77777777" w:rsidR="008E126C" w:rsidRDefault="008E126C" w:rsidP="00E32028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B73CE" w14:textId="77777777" w:rsidR="008E126C" w:rsidRDefault="008E126C" w:rsidP="00E32028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 xml:space="preserve">Per scollegare l’apparecchio dalla corrente, estrarre la spina dalla presa. </w:t>
            </w:r>
          </w:p>
          <w:p w14:paraId="6219545A" w14:textId="2158037D" w:rsidR="008E126C" w:rsidRDefault="008E126C" w:rsidP="008E126C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2"/>
                <w:szCs w:val="22"/>
                <w:lang w:eastAsia="en-US"/>
              </w:rPr>
            </w:pPr>
            <w:r w:rsidRPr="008E126C">
              <w:rPr>
                <w:sz w:val="22"/>
                <w:szCs w:val="22"/>
                <w:lang w:eastAsia="en-US"/>
              </w:rPr>
              <w:t>Non sovraccaricare le prese</w:t>
            </w:r>
            <w:r>
              <w:rPr>
                <w:sz w:val="22"/>
                <w:szCs w:val="22"/>
                <w:lang w:eastAsia="en-US"/>
              </w:rPr>
              <w:t xml:space="preserve"> </w:t>
            </w:r>
            <w:r w:rsidRPr="008E126C">
              <w:rPr>
                <w:sz w:val="22"/>
                <w:szCs w:val="22"/>
                <w:lang w:eastAsia="en-US"/>
              </w:rPr>
              <w:t>a parete o i cavi di prolunga</w:t>
            </w:r>
            <w:r>
              <w:rPr>
                <w:sz w:val="22"/>
                <w:szCs w:val="22"/>
                <w:lang w:eastAsia="en-US"/>
              </w:rPr>
              <w:t xml:space="preserve"> </w:t>
            </w:r>
            <w:r w:rsidRPr="008E126C">
              <w:rPr>
                <w:sz w:val="22"/>
                <w:szCs w:val="22"/>
                <w:lang w:eastAsia="en-US"/>
              </w:rPr>
              <w:t>perché questo implica un rischio</w:t>
            </w:r>
            <w:r>
              <w:rPr>
                <w:sz w:val="22"/>
                <w:szCs w:val="22"/>
                <w:lang w:eastAsia="en-US"/>
              </w:rPr>
              <w:t xml:space="preserve"> </w:t>
            </w:r>
            <w:r w:rsidRPr="008E126C">
              <w:rPr>
                <w:sz w:val="22"/>
                <w:szCs w:val="22"/>
                <w:lang w:eastAsia="en-US"/>
              </w:rPr>
              <w:t>d’incendio o di scossa elettrica.</w:t>
            </w:r>
          </w:p>
          <w:p w14:paraId="488AA44E" w14:textId="5FCB9C2C" w:rsidR="007B3F46" w:rsidRDefault="007B3F46" w:rsidP="008E126C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Se la batteria non viene </w:t>
            </w:r>
          </w:p>
          <w:p w14:paraId="5404C78B" w14:textId="1F225112" w:rsidR="008E126C" w:rsidRPr="00E77465" w:rsidRDefault="008E126C" w:rsidP="008E126C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lang w:eastAsia="en-US"/>
              </w:rPr>
            </w:pPr>
            <w:r w:rsidRPr="00E77465">
              <w:rPr>
                <w:sz w:val="22"/>
                <w:szCs w:val="22"/>
                <w:lang w:eastAsia="en-US"/>
              </w:rPr>
              <w:t>L’utilizzo della videocamera in luoghi dove</w:t>
            </w:r>
            <w:r w:rsidR="00E77465">
              <w:rPr>
                <w:sz w:val="22"/>
                <w:szCs w:val="22"/>
                <w:lang w:eastAsia="en-US"/>
              </w:rPr>
              <w:t xml:space="preserve"> </w:t>
            </w:r>
            <w:r w:rsidRPr="00E77465">
              <w:rPr>
                <w:sz w:val="22"/>
                <w:szCs w:val="22"/>
                <w:lang w:eastAsia="en-US"/>
              </w:rPr>
              <w:t>la temperatura è superiore a 140°F (60°C)</w:t>
            </w:r>
            <w:r w:rsidR="00E77465">
              <w:rPr>
                <w:sz w:val="22"/>
                <w:szCs w:val="22"/>
                <w:lang w:eastAsia="en-US"/>
              </w:rPr>
              <w:t xml:space="preserve"> </w:t>
            </w:r>
            <w:r w:rsidRPr="00E77465">
              <w:rPr>
                <w:sz w:val="22"/>
                <w:szCs w:val="22"/>
                <w:lang w:eastAsia="en-US"/>
              </w:rPr>
              <w:t>può provocare un incendio. L’esposizione</w:t>
            </w:r>
            <w:r w:rsidR="00E77465">
              <w:rPr>
                <w:sz w:val="22"/>
                <w:szCs w:val="22"/>
                <w:lang w:eastAsia="en-US"/>
              </w:rPr>
              <w:t xml:space="preserve"> </w:t>
            </w:r>
            <w:r w:rsidRPr="00E77465">
              <w:rPr>
                <w:sz w:val="22"/>
                <w:szCs w:val="22"/>
                <w:lang w:eastAsia="en-US"/>
              </w:rPr>
              <w:t>della batteria a temperature elevate può</w:t>
            </w:r>
            <w:r w:rsidR="00E77465">
              <w:rPr>
                <w:sz w:val="22"/>
                <w:szCs w:val="22"/>
                <w:lang w:eastAsia="en-US"/>
              </w:rPr>
              <w:t xml:space="preserve"> </w:t>
            </w:r>
            <w:r w:rsidRPr="00E77465">
              <w:rPr>
                <w:sz w:val="22"/>
                <w:szCs w:val="22"/>
                <w:lang w:eastAsia="en-US"/>
              </w:rPr>
              <w:t>provocare un’esplosione</w:t>
            </w:r>
          </w:p>
          <w:p w14:paraId="4CC62A6E" w14:textId="77777777" w:rsidR="008E126C" w:rsidRDefault="008E126C" w:rsidP="008E126C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Evitare l’infiltrazione di acqua o di sostanze metalliche e infiammabili nella videocamera o nell’adattatore, questo può comportare un rischio di incendio. </w:t>
            </w:r>
          </w:p>
          <w:p w14:paraId="072D60B4" w14:textId="77777777" w:rsidR="008E126C" w:rsidRDefault="008E126C" w:rsidP="008E126C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Tenere lontan</w:t>
            </w:r>
            <w:r w:rsidR="00E77465">
              <w:rPr>
                <w:sz w:val="22"/>
                <w:szCs w:val="22"/>
                <w:lang w:eastAsia="en-US"/>
              </w:rPr>
              <w:t xml:space="preserve">e sabbia e polvere perché possono verificarsi malfunzionamenti o difetti </w:t>
            </w:r>
          </w:p>
          <w:p w14:paraId="2FEFEEF7" w14:textId="77777777" w:rsidR="00E77465" w:rsidRDefault="00E77465" w:rsidP="008E126C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Non piegare eccessivamente il cavo di alimentazione e non danneggiare l’adattatore posizionandovi oggetti pesanti. </w:t>
            </w:r>
          </w:p>
          <w:p w14:paraId="67BEE410" w14:textId="77777777" w:rsidR="00E77465" w:rsidRDefault="00E77465" w:rsidP="008E126C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Non scollegare l’adattatore tirandolo dal cavo di alimentazione poiché questo potrebbe danneggiare l’adattatore </w:t>
            </w:r>
          </w:p>
          <w:p w14:paraId="7C2431AA" w14:textId="14EE37A0" w:rsidR="00E77465" w:rsidRPr="00E77465" w:rsidRDefault="00E77465" w:rsidP="00E77465">
            <w:pPr>
              <w:pStyle w:val="Paragrafoelenco"/>
              <w:numPr>
                <w:ilvl w:val="0"/>
                <w:numId w:val="1"/>
              </w:numPr>
              <w:spacing w:line="254" w:lineRule="auto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Non utilizzare l’adattatore se ha dei cavi o dei fili danneggiati, tagliati o rotti, in caso contrario vi è rischio di incendio o di scossa elettrica </w:t>
            </w:r>
          </w:p>
        </w:tc>
      </w:tr>
      <w:tr w:rsidR="008E126C" w14:paraId="1BB4FD50" w14:textId="77777777" w:rsidTr="00E3202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F593B" w14:textId="77777777" w:rsidR="008E126C" w:rsidRDefault="008E126C" w:rsidP="00E32028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F2A9D" w14:textId="77777777" w:rsidR="008E126C" w:rsidRDefault="008E126C" w:rsidP="00E32028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6DDDE6DA" wp14:editId="74EE2264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5729E61" w14:textId="77777777" w:rsidR="008E126C" w:rsidRDefault="008E126C" w:rsidP="00E32028">
            <w:pPr>
              <w:spacing w:line="254" w:lineRule="auto"/>
              <w:rPr>
                <w:lang w:eastAsia="en-US"/>
              </w:rPr>
            </w:pPr>
          </w:p>
          <w:p w14:paraId="2932C4CF" w14:textId="77777777" w:rsidR="008E126C" w:rsidRDefault="008E126C" w:rsidP="00E32028">
            <w:pPr>
              <w:spacing w:line="254" w:lineRule="auto"/>
              <w:rPr>
                <w:lang w:eastAsia="en-US"/>
              </w:rPr>
            </w:pPr>
          </w:p>
        </w:tc>
      </w:tr>
      <w:tr w:rsidR="008E126C" w14:paraId="44618FFE" w14:textId="77777777" w:rsidTr="00E3202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69DD0" w14:textId="77777777" w:rsidR="008E126C" w:rsidRDefault="008E126C" w:rsidP="00E32028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0ED6F" w14:textId="77777777" w:rsidR="008E126C" w:rsidRDefault="008E126C" w:rsidP="00E32028">
            <w:pPr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In caso di utilizzo dell’attrezzatura in modo appropriato, come previsto dal manuale d’uso e manutenzione, i DPI non sono necessari.</w:t>
            </w:r>
          </w:p>
        </w:tc>
      </w:tr>
    </w:tbl>
    <w:p w14:paraId="6994635D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-Ligh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944E81"/>
    <w:multiLevelType w:val="hybridMultilevel"/>
    <w:tmpl w:val="FF564C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26C"/>
    <w:rsid w:val="004F4F70"/>
    <w:rsid w:val="007B3F46"/>
    <w:rsid w:val="008E126C"/>
    <w:rsid w:val="00E7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F6DDA"/>
  <w15:chartTrackingRefBased/>
  <w15:docId w15:val="{4D64F1FD-9E77-44E0-9732-19E82C5E0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E12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8E126C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8E126C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8E126C"/>
    <w:pPr>
      <w:suppressAutoHyphens/>
      <w:autoSpaceDN w:val="0"/>
      <w:ind w:left="720"/>
    </w:pPr>
  </w:style>
  <w:style w:type="character" w:customStyle="1" w:styleId="fontstyle01">
    <w:name w:val="fontstyle01"/>
    <w:basedOn w:val="Carpredefinitoparagrafo"/>
    <w:rsid w:val="008E126C"/>
    <w:rPr>
      <w:rFonts w:ascii="HelveticaNeue-Light" w:hAnsi="HelveticaNeue-Light" w:hint="default"/>
      <w:b w:val="0"/>
      <w:bCs w:val="0"/>
      <w:i w:val="0"/>
      <w:iCs w:val="0"/>
      <w:color w:val="231F2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2021-03-04T14:43:00Z</dcterms:created>
  <dcterms:modified xsi:type="dcterms:W3CDTF">2021-03-04T15:20:00Z</dcterms:modified>
</cp:coreProperties>
</file>