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478F" w14:textId="77777777" w:rsidR="00C16570" w:rsidRPr="00752793" w:rsidRDefault="00C16570">
      <w:pPr>
        <w:rPr>
          <w:rFonts w:ascii="Times New Roman" w:eastAsia="Times New Roman" w:hAnsi="Times New Roman" w:cs="Times New Roman"/>
          <w:b/>
          <w:bCs/>
          <w:iCs/>
          <w:caps/>
          <w:color w:val="0000FF"/>
          <w:sz w:val="8"/>
          <w:szCs w:val="8"/>
          <w:lang w:eastAsia="it-IT"/>
        </w:rPr>
      </w:pPr>
    </w:p>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7229"/>
      </w:tblGrid>
      <w:tr w:rsidR="00731A0F" w:rsidRPr="00936616" w14:paraId="15B51DC6" w14:textId="77777777" w:rsidTr="00A30F5B">
        <w:trPr>
          <w:trHeight w:val="1001"/>
        </w:trPr>
        <w:tc>
          <w:tcPr>
            <w:tcW w:w="2552" w:type="dxa"/>
            <w:tcBorders>
              <w:top w:val="single" w:sz="12" w:space="0" w:color="auto"/>
              <w:left w:val="single" w:sz="12" w:space="0" w:color="auto"/>
              <w:bottom w:val="single" w:sz="12" w:space="0" w:color="auto"/>
            </w:tcBorders>
            <w:shd w:val="clear" w:color="auto" w:fill="F2F2F2" w:themeFill="background1" w:themeFillShade="F2"/>
            <w:vAlign w:val="center"/>
          </w:tcPr>
          <w:p w14:paraId="219716E8" w14:textId="77777777" w:rsidR="00C16570" w:rsidRPr="00936616" w:rsidRDefault="00C16570" w:rsidP="00212FE5">
            <w:pPr>
              <w:jc w:val="center"/>
              <w:rPr>
                <w:rFonts w:ascii="Aptos" w:hAnsi="Aptos" w:cs="Times New Roman"/>
                <w:b/>
              </w:rPr>
            </w:pPr>
            <w:r w:rsidRPr="00936616">
              <w:rPr>
                <w:rFonts w:ascii="Aptos" w:hAnsi="Aptos" w:cs="Times New Roman"/>
                <w:b/>
              </w:rPr>
              <w:t>PROCEDURA</w:t>
            </w:r>
          </w:p>
          <w:p w14:paraId="68B104EF" w14:textId="41E78B4D" w:rsidR="004D2BA4" w:rsidRPr="00936616" w:rsidRDefault="004D2BA4" w:rsidP="00212FE5">
            <w:pPr>
              <w:jc w:val="center"/>
              <w:rPr>
                <w:rFonts w:ascii="Aptos" w:hAnsi="Aptos" w:cs="Times New Roman"/>
                <w:b/>
              </w:rPr>
            </w:pPr>
            <w:r w:rsidRPr="00936616">
              <w:rPr>
                <w:rFonts w:ascii="Aptos" w:hAnsi="Aptos" w:cs="Times New Roman"/>
                <w:b/>
              </w:rPr>
              <w:t>OPERATIVA</w:t>
            </w:r>
          </w:p>
        </w:tc>
        <w:tc>
          <w:tcPr>
            <w:tcW w:w="7229" w:type="dxa"/>
            <w:tcBorders>
              <w:top w:val="single" w:sz="12" w:space="0" w:color="auto"/>
              <w:bottom w:val="single" w:sz="12" w:space="0" w:color="auto"/>
              <w:right w:val="single" w:sz="12" w:space="0" w:color="auto"/>
            </w:tcBorders>
            <w:shd w:val="clear" w:color="auto" w:fill="F2F2F2" w:themeFill="background1" w:themeFillShade="F2"/>
            <w:vAlign w:val="center"/>
          </w:tcPr>
          <w:p w14:paraId="6A172A0D" w14:textId="2186EFA2" w:rsidR="00212FE5" w:rsidRPr="00936616" w:rsidRDefault="0074202B" w:rsidP="00E82E7F">
            <w:pPr>
              <w:pStyle w:val="Titolo2"/>
              <w:keepLines w:val="0"/>
              <w:suppressAutoHyphens/>
              <w:autoSpaceDN w:val="0"/>
              <w:spacing w:before="0"/>
              <w:jc w:val="center"/>
              <w:textAlignment w:val="baseline"/>
              <w:rPr>
                <w:rFonts w:ascii="Aptos" w:eastAsia="Times New Roman" w:hAnsi="Aptos" w:cs="Times New Roman"/>
                <w:b/>
                <w:bCs/>
                <w:iCs/>
                <w:caps/>
                <w:color w:val="0000FF"/>
                <w:sz w:val="28"/>
                <w:szCs w:val="28"/>
                <w:lang w:val="it-IT" w:eastAsia="it-IT" w:bidi="ar-SA"/>
              </w:rPr>
            </w:pPr>
            <w:r w:rsidRPr="00936616">
              <w:rPr>
                <w:rFonts w:ascii="Aptos" w:eastAsia="Times New Roman" w:hAnsi="Aptos" w:cs="Times New Roman"/>
                <w:b/>
                <w:bCs/>
                <w:iCs/>
                <w:caps/>
                <w:color w:val="0000FF"/>
                <w:sz w:val="28"/>
                <w:szCs w:val="28"/>
                <w:lang w:val="it-IT" w:eastAsia="it-IT" w:bidi="ar-SA"/>
              </w:rPr>
              <w:t>ATTIVITA’ DI ABBATTIMENTO ALBERI A FUSTO</w:t>
            </w:r>
          </w:p>
        </w:tc>
      </w:tr>
      <w:tr w:rsidR="00731A0F" w:rsidRPr="00936616" w14:paraId="68DFDD19" w14:textId="77777777" w:rsidTr="0074202B">
        <w:trPr>
          <w:trHeight w:val="1059"/>
        </w:trPr>
        <w:tc>
          <w:tcPr>
            <w:tcW w:w="2552" w:type="dxa"/>
            <w:tcBorders>
              <w:top w:val="single" w:sz="12" w:space="0" w:color="auto"/>
              <w:left w:val="single" w:sz="4" w:space="0" w:color="auto"/>
              <w:bottom w:val="single" w:sz="4" w:space="0" w:color="auto"/>
            </w:tcBorders>
            <w:vAlign w:val="center"/>
          </w:tcPr>
          <w:p w14:paraId="76145D01" w14:textId="77777777" w:rsidR="00982551" w:rsidRPr="00936616" w:rsidRDefault="00E22E06" w:rsidP="00212FE5">
            <w:pPr>
              <w:jc w:val="center"/>
              <w:rPr>
                <w:rFonts w:ascii="Aptos" w:hAnsi="Aptos" w:cs="Times New Roman"/>
                <w:b/>
              </w:rPr>
            </w:pPr>
            <w:r w:rsidRPr="00936616">
              <w:rPr>
                <w:rFonts w:ascii="Aptos" w:hAnsi="Aptos" w:cs="Times New Roman"/>
                <w:b/>
              </w:rPr>
              <w:t xml:space="preserve">REPARTI </w:t>
            </w:r>
          </w:p>
          <w:p w14:paraId="66EB5D04" w14:textId="0640DCB0" w:rsidR="00E22E06" w:rsidRPr="00936616" w:rsidRDefault="00E22E06" w:rsidP="00212FE5">
            <w:pPr>
              <w:jc w:val="center"/>
              <w:rPr>
                <w:rFonts w:ascii="Aptos" w:hAnsi="Aptos" w:cs="Times New Roman"/>
                <w:b/>
              </w:rPr>
            </w:pPr>
            <w:r w:rsidRPr="00936616">
              <w:rPr>
                <w:rFonts w:ascii="Aptos" w:hAnsi="Aptos" w:cs="Times New Roman"/>
                <w:b/>
              </w:rPr>
              <w:t>DI INTERESSE</w:t>
            </w:r>
            <w:r w:rsidR="00982551" w:rsidRPr="00936616">
              <w:rPr>
                <w:rFonts w:ascii="Aptos" w:hAnsi="Aptos" w:cs="Times New Roman"/>
                <w:b/>
              </w:rPr>
              <w:t>:</w:t>
            </w:r>
          </w:p>
        </w:tc>
        <w:tc>
          <w:tcPr>
            <w:tcW w:w="7229" w:type="dxa"/>
            <w:tcBorders>
              <w:top w:val="single" w:sz="12" w:space="0" w:color="auto"/>
              <w:bottom w:val="single" w:sz="4" w:space="0" w:color="auto"/>
              <w:right w:val="single" w:sz="12" w:space="0" w:color="auto"/>
            </w:tcBorders>
            <w:vAlign w:val="center"/>
          </w:tcPr>
          <w:p w14:paraId="7FD04A3E" w14:textId="77777777" w:rsidR="0074202B" w:rsidRPr="00936616" w:rsidRDefault="00E57361" w:rsidP="00F46F08">
            <w:pPr>
              <w:ind w:right="113"/>
              <w:jc w:val="both"/>
              <w:rPr>
                <w:rFonts w:ascii="Aptos" w:hAnsi="Aptos" w:cs="Times New Roman"/>
                <w:bCs/>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Pr="00936616">
              <w:rPr>
                <w:rFonts w:ascii="Aptos" w:hAnsi="Aptos" w:cs="Times New Roman"/>
                <w:bCs/>
                <w:sz w:val="20"/>
                <w:szCs w:val="20"/>
              </w:rPr>
              <w:t xml:space="preserve"> </w:t>
            </w:r>
            <w:r w:rsidR="003C01E4" w:rsidRPr="00936616">
              <w:rPr>
                <w:rFonts w:ascii="Aptos" w:hAnsi="Aptos" w:cs="Times New Roman"/>
                <w:bCs/>
                <w:sz w:val="20"/>
                <w:szCs w:val="20"/>
              </w:rPr>
              <w:t xml:space="preserve">Addetti </w:t>
            </w:r>
            <w:r w:rsidR="00172C10" w:rsidRPr="00936616">
              <w:rPr>
                <w:rFonts w:ascii="Aptos" w:hAnsi="Aptos" w:cs="Times New Roman"/>
                <w:bCs/>
                <w:sz w:val="20"/>
                <w:szCs w:val="20"/>
              </w:rPr>
              <w:t>alle operazioni di</w:t>
            </w:r>
            <w:r w:rsidR="0074202B" w:rsidRPr="00936616">
              <w:rPr>
                <w:rFonts w:ascii="Aptos" w:hAnsi="Aptos" w:cs="Times New Roman"/>
                <w:bCs/>
                <w:sz w:val="20"/>
                <w:szCs w:val="20"/>
              </w:rPr>
              <w:t xml:space="preserve"> abbattimento piante e vegetazione </w:t>
            </w:r>
          </w:p>
          <w:p w14:paraId="568E23D0" w14:textId="77777777" w:rsidR="00913DB6" w:rsidRPr="00936616" w:rsidRDefault="0074202B" w:rsidP="00F46F08">
            <w:pPr>
              <w:ind w:right="113"/>
              <w:jc w:val="both"/>
              <w:rPr>
                <w:rFonts w:ascii="Aptos" w:hAnsi="Aptos" w:cs="Times New Roman"/>
                <w:bCs/>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Pr="00936616">
              <w:rPr>
                <w:rFonts w:ascii="Aptos" w:hAnsi="Aptos" w:cs="Times New Roman"/>
                <w:bCs/>
                <w:sz w:val="20"/>
                <w:szCs w:val="20"/>
              </w:rPr>
              <w:t xml:space="preserve"> Addetti alle operazioni di manutenzione del verde</w:t>
            </w:r>
          </w:p>
          <w:p w14:paraId="6E5C601B" w14:textId="717D1B48" w:rsidR="0074202B" w:rsidRPr="00936616" w:rsidRDefault="0074202B" w:rsidP="00F46F08">
            <w:pPr>
              <w:ind w:right="113"/>
              <w:jc w:val="both"/>
              <w:rPr>
                <w:rFonts w:ascii="Aptos" w:hAnsi="Aptos" w:cs="Times New Roman"/>
                <w:bCs/>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Pr="00936616">
              <w:rPr>
                <w:rFonts w:ascii="Aptos" w:hAnsi="Aptos" w:cs="Times New Roman"/>
                <w:bCs/>
                <w:sz w:val="20"/>
                <w:szCs w:val="20"/>
              </w:rPr>
              <w:t xml:space="preserve"> Eventuale personale presente nell’area di lavoro</w:t>
            </w:r>
          </w:p>
        </w:tc>
      </w:tr>
      <w:tr w:rsidR="00731A0F" w:rsidRPr="00936616" w14:paraId="0D8BEA2B" w14:textId="77777777" w:rsidTr="0074202B">
        <w:trPr>
          <w:trHeight w:val="839"/>
        </w:trPr>
        <w:tc>
          <w:tcPr>
            <w:tcW w:w="2552" w:type="dxa"/>
            <w:tcBorders>
              <w:top w:val="single" w:sz="4" w:space="0" w:color="auto"/>
              <w:left w:val="single" w:sz="4" w:space="0" w:color="auto"/>
              <w:bottom w:val="single" w:sz="4" w:space="0" w:color="auto"/>
            </w:tcBorders>
            <w:vAlign w:val="center"/>
          </w:tcPr>
          <w:p w14:paraId="6679B65D" w14:textId="77777777" w:rsidR="00F64DEC" w:rsidRPr="00936616" w:rsidRDefault="00C16570" w:rsidP="00212FE5">
            <w:pPr>
              <w:jc w:val="center"/>
              <w:rPr>
                <w:rFonts w:ascii="Aptos" w:hAnsi="Aptos" w:cs="Times New Roman"/>
                <w:b/>
              </w:rPr>
            </w:pPr>
            <w:r w:rsidRPr="00936616">
              <w:rPr>
                <w:rFonts w:ascii="Aptos" w:hAnsi="Aptos" w:cs="Times New Roman"/>
                <w:b/>
              </w:rPr>
              <w:t xml:space="preserve">ATTIVAZIONE </w:t>
            </w:r>
          </w:p>
          <w:p w14:paraId="2C0343BE" w14:textId="72920293" w:rsidR="00C16570" w:rsidRPr="00936616" w:rsidRDefault="00F64DEC" w:rsidP="00212FE5">
            <w:pPr>
              <w:jc w:val="center"/>
              <w:rPr>
                <w:rFonts w:ascii="Aptos" w:hAnsi="Aptos" w:cs="Times New Roman"/>
                <w:b/>
              </w:rPr>
            </w:pPr>
            <w:r w:rsidRPr="00936616">
              <w:rPr>
                <w:rFonts w:ascii="Aptos" w:hAnsi="Aptos" w:cs="Times New Roman"/>
                <w:b/>
              </w:rPr>
              <w:t>IN CASO DI:</w:t>
            </w:r>
          </w:p>
        </w:tc>
        <w:tc>
          <w:tcPr>
            <w:tcW w:w="7229" w:type="dxa"/>
            <w:tcBorders>
              <w:top w:val="single" w:sz="4" w:space="0" w:color="auto"/>
              <w:bottom w:val="single" w:sz="4" w:space="0" w:color="auto"/>
              <w:right w:val="single" w:sz="12" w:space="0" w:color="auto"/>
            </w:tcBorders>
            <w:vAlign w:val="center"/>
          </w:tcPr>
          <w:p w14:paraId="144A9D94" w14:textId="4218B221" w:rsidR="00172C10" w:rsidRPr="00936616" w:rsidRDefault="00793FA6" w:rsidP="00F46F08">
            <w:pPr>
              <w:ind w:right="113"/>
              <w:jc w:val="both"/>
              <w:rPr>
                <w:rFonts w:ascii="Aptos" w:hAnsi="Aptos" w:cs="Times New Roman"/>
                <w:bCs/>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Pr="00936616">
              <w:rPr>
                <w:rFonts w:ascii="Aptos" w:hAnsi="Aptos" w:cs="Times New Roman"/>
                <w:bCs/>
                <w:sz w:val="20"/>
                <w:szCs w:val="20"/>
              </w:rPr>
              <w:t xml:space="preserve"> </w:t>
            </w:r>
            <w:r w:rsidR="00020132" w:rsidRPr="00936616">
              <w:rPr>
                <w:rFonts w:ascii="Aptos" w:hAnsi="Aptos" w:cs="Times New Roman"/>
                <w:bCs/>
                <w:sz w:val="20"/>
                <w:szCs w:val="20"/>
              </w:rPr>
              <w:t>A</w:t>
            </w:r>
            <w:r w:rsidR="00913DB6" w:rsidRPr="00936616">
              <w:rPr>
                <w:rFonts w:ascii="Aptos" w:hAnsi="Aptos" w:cs="Times New Roman"/>
                <w:bCs/>
                <w:sz w:val="20"/>
                <w:szCs w:val="20"/>
              </w:rPr>
              <w:t>vvio a</w:t>
            </w:r>
            <w:r w:rsidR="00020132" w:rsidRPr="00936616">
              <w:rPr>
                <w:rFonts w:ascii="Aptos" w:hAnsi="Aptos" w:cs="Times New Roman"/>
                <w:bCs/>
                <w:sz w:val="20"/>
                <w:szCs w:val="20"/>
              </w:rPr>
              <w:t xml:space="preserve">ttività lavorative </w:t>
            </w:r>
            <w:r w:rsidR="00172C10" w:rsidRPr="00936616">
              <w:rPr>
                <w:rFonts w:ascii="Aptos" w:hAnsi="Aptos" w:cs="Times New Roman"/>
                <w:bCs/>
                <w:sz w:val="20"/>
                <w:szCs w:val="20"/>
              </w:rPr>
              <w:t xml:space="preserve">che prevedono </w:t>
            </w:r>
            <w:r w:rsidR="0074202B" w:rsidRPr="00936616">
              <w:rPr>
                <w:rFonts w:ascii="Aptos" w:hAnsi="Aptos" w:cs="Times New Roman"/>
                <w:bCs/>
                <w:sz w:val="20"/>
                <w:szCs w:val="20"/>
              </w:rPr>
              <w:t>abbattimento di alberi a fusto</w:t>
            </w:r>
          </w:p>
        </w:tc>
      </w:tr>
      <w:tr w:rsidR="00731A0F" w:rsidRPr="00936616" w14:paraId="79FBDF42" w14:textId="77777777" w:rsidTr="0074202B">
        <w:trPr>
          <w:trHeight w:val="2696"/>
        </w:trPr>
        <w:tc>
          <w:tcPr>
            <w:tcW w:w="2552" w:type="dxa"/>
            <w:tcBorders>
              <w:top w:val="single" w:sz="4" w:space="0" w:color="auto"/>
              <w:left w:val="single" w:sz="4" w:space="0" w:color="auto"/>
              <w:bottom w:val="single" w:sz="4" w:space="0" w:color="auto"/>
            </w:tcBorders>
            <w:vAlign w:val="center"/>
          </w:tcPr>
          <w:p w14:paraId="4BA33E53" w14:textId="77777777" w:rsidR="00C16570" w:rsidRPr="00936616" w:rsidRDefault="00C16570" w:rsidP="001A193D">
            <w:pPr>
              <w:jc w:val="center"/>
              <w:rPr>
                <w:rFonts w:ascii="Aptos" w:hAnsi="Aptos" w:cs="Times New Roman"/>
                <w:b/>
              </w:rPr>
            </w:pPr>
            <w:r w:rsidRPr="00936616">
              <w:rPr>
                <w:rFonts w:ascii="Aptos" w:hAnsi="Aptos" w:cs="Times New Roman"/>
                <w:b/>
              </w:rPr>
              <w:t>EFFETTI</w:t>
            </w:r>
          </w:p>
          <w:p w14:paraId="509AD3AA" w14:textId="1C6FF110" w:rsidR="00E57361" w:rsidRPr="00936616" w:rsidRDefault="00C16570" w:rsidP="00982551">
            <w:pPr>
              <w:jc w:val="center"/>
              <w:rPr>
                <w:rFonts w:ascii="Aptos" w:hAnsi="Aptos" w:cs="Times New Roman"/>
                <w:b/>
              </w:rPr>
            </w:pPr>
            <w:r w:rsidRPr="00936616">
              <w:rPr>
                <w:rFonts w:ascii="Aptos" w:hAnsi="Aptos" w:cs="Times New Roman"/>
                <w:b/>
              </w:rPr>
              <w:t>DEL RISCHIO</w:t>
            </w:r>
            <w:r w:rsidR="00465B91" w:rsidRPr="00936616">
              <w:rPr>
                <w:rFonts w:ascii="Aptos" w:hAnsi="Aptos" w:cs="Times New Roman"/>
                <w:b/>
              </w:rPr>
              <w:t>:</w:t>
            </w:r>
          </w:p>
        </w:tc>
        <w:tc>
          <w:tcPr>
            <w:tcW w:w="7229" w:type="dxa"/>
            <w:tcBorders>
              <w:top w:val="single" w:sz="4" w:space="0" w:color="auto"/>
              <w:bottom w:val="single" w:sz="4" w:space="0" w:color="auto"/>
              <w:right w:val="single" w:sz="12" w:space="0" w:color="auto"/>
            </w:tcBorders>
            <w:vAlign w:val="center"/>
          </w:tcPr>
          <w:p w14:paraId="5ED1AE2A" w14:textId="2AF99DA2" w:rsidR="00913DB6" w:rsidRPr="00936616" w:rsidRDefault="00913DB6" w:rsidP="00C4094B">
            <w:pPr>
              <w:autoSpaceDE w:val="0"/>
              <w:autoSpaceDN w:val="0"/>
              <w:adjustRightInd w:val="0"/>
              <w:ind w:right="113"/>
              <w:jc w:val="both"/>
              <w:rPr>
                <w:rFonts w:ascii="Aptos" w:hAnsi="Aptos" w:cs="Times New Roman"/>
                <w:sz w:val="20"/>
                <w:szCs w:val="20"/>
              </w:rPr>
            </w:pPr>
            <w:r w:rsidRPr="00936616">
              <w:rPr>
                <w:rFonts w:ascii="Aptos" w:hAnsi="Aptos" w:cs="Times New Roman"/>
                <w:sz w:val="20"/>
                <w:szCs w:val="20"/>
              </w:rPr>
              <w:t>Il rischio in questione è collegato a</w:t>
            </w:r>
            <w:r w:rsidR="0074202B" w:rsidRPr="00936616">
              <w:rPr>
                <w:rFonts w:ascii="Aptos" w:hAnsi="Aptos" w:cs="Times New Roman"/>
                <w:sz w:val="20"/>
                <w:szCs w:val="20"/>
              </w:rPr>
              <w:t xml:space="preserve">ll’espletamento di abbattimento alberi a fusto di grandezza variabile. </w:t>
            </w:r>
            <w:r w:rsidR="00C4094B" w:rsidRPr="00936616">
              <w:rPr>
                <w:rFonts w:ascii="Aptos" w:hAnsi="Aptos" w:cs="Times New Roman"/>
                <w:bCs/>
                <w:sz w:val="20"/>
                <w:szCs w:val="20"/>
              </w:rPr>
              <w:t xml:space="preserve">L’esecuzione delle attività potrebbe arrecare gravi danni all’operatore qualora il rischio venga a concretizzarsi. </w:t>
            </w:r>
            <w:r w:rsidRPr="00936616">
              <w:rPr>
                <w:rFonts w:ascii="Aptos" w:hAnsi="Aptos" w:cs="Times New Roman"/>
                <w:bCs/>
                <w:sz w:val="20"/>
                <w:szCs w:val="20"/>
              </w:rPr>
              <w:t>Il soggetto può essere esposto a rischi quali:</w:t>
            </w:r>
          </w:p>
          <w:p w14:paraId="0D526F38" w14:textId="77777777" w:rsidR="00913DB6" w:rsidRPr="00936616" w:rsidRDefault="00913DB6" w:rsidP="00C4094B">
            <w:pPr>
              <w:autoSpaceDE w:val="0"/>
              <w:autoSpaceDN w:val="0"/>
              <w:adjustRightInd w:val="0"/>
              <w:ind w:right="113"/>
              <w:jc w:val="both"/>
              <w:rPr>
                <w:rFonts w:ascii="Aptos" w:hAnsi="Aptos" w:cs="Times New Roman"/>
                <w:bCs/>
                <w:sz w:val="8"/>
                <w:szCs w:val="8"/>
              </w:rPr>
            </w:pPr>
          </w:p>
          <w:p w14:paraId="020931C4" w14:textId="1B83A51B" w:rsidR="001C6B45" w:rsidRPr="00936616" w:rsidRDefault="00172C10" w:rsidP="00C4094B">
            <w:pPr>
              <w:autoSpaceDE w:val="0"/>
              <w:autoSpaceDN w:val="0"/>
              <w:adjustRightInd w:val="0"/>
              <w:ind w:right="113"/>
              <w:jc w:val="both"/>
              <w:rPr>
                <w:rFonts w:ascii="Aptos" w:hAnsi="Aptos" w:cs="Times New Roman"/>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00A30F5B" w:rsidRPr="00936616">
              <w:rPr>
                <w:rFonts w:ascii="Aptos" w:hAnsi="Aptos" w:cs="Times New Roman"/>
                <w:bCs/>
                <w:sz w:val="20"/>
                <w:szCs w:val="20"/>
              </w:rPr>
              <w:t xml:space="preserve"> E</w:t>
            </w:r>
            <w:r w:rsidR="00A30F5B" w:rsidRPr="00936616">
              <w:rPr>
                <w:rFonts w:ascii="Aptos" w:hAnsi="Aptos" w:cs="Times New Roman"/>
                <w:sz w:val="20"/>
                <w:szCs w:val="20"/>
              </w:rPr>
              <w:t>lettrocuzione</w:t>
            </w:r>
            <w:r w:rsidR="0074202B" w:rsidRPr="00936616">
              <w:rPr>
                <w:rFonts w:ascii="Aptos" w:hAnsi="Aptos" w:cs="Times New Roman"/>
                <w:sz w:val="20"/>
                <w:szCs w:val="20"/>
              </w:rPr>
              <w:t xml:space="preserve"> (contatto con linee elettriche prossime all’area di lavoro)</w:t>
            </w:r>
          </w:p>
          <w:p w14:paraId="0EFBF163" w14:textId="186CC773" w:rsidR="00172C10" w:rsidRPr="00936616" w:rsidRDefault="00172C10" w:rsidP="00C4094B">
            <w:pPr>
              <w:autoSpaceDE w:val="0"/>
              <w:autoSpaceDN w:val="0"/>
              <w:adjustRightInd w:val="0"/>
              <w:ind w:right="113"/>
              <w:jc w:val="both"/>
              <w:rPr>
                <w:rFonts w:ascii="Aptos" w:hAnsi="Aptos" w:cs="Times New Roman"/>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00A30F5B" w:rsidRPr="00936616">
              <w:rPr>
                <w:rFonts w:ascii="Aptos" w:hAnsi="Aptos" w:cs="Times New Roman"/>
                <w:bCs/>
                <w:sz w:val="20"/>
                <w:szCs w:val="20"/>
              </w:rPr>
              <w:t xml:space="preserve"> </w:t>
            </w:r>
            <w:r w:rsidR="00A30F5B" w:rsidRPr="00936616">
              <w:rPr>
                <w:rFonts w:ascii="Aptos" w:hAnsi="Aptos" w:cs="Times New Roman"/>
                <w:sz w:val="20"/>
                <w:szCs w:val="20"/>
              </w:rPr>
              <w:t>Lesioni di gravit</w:t>
            </w:r>
            <w:r w:rsidR="003B6E37" w:rsidRPr="00936616">
              <w:rPr>
                <w:rFonts w:ascii="Aptos" w:hAnsi="Aptos" w:cs="Times New Roman"/>
                <w:sz w:val="20"/>
                <w:szCs w:val="20"/>
              </w:rPr>
              <w:t>à</w:t>
            </w:r>
            <w:r w:rsidR="00A30F5B" w:rsidRPr="00936616">
              <w:rPr>
                <w:rFonts w:ascii="Aptos" w:hAnsi="Aptos" w:cs="Times New Roman"/>
                <w:sz w:val="20"/>
                <w:szCs w:val="20"/>
              </w:rPr>
              <w:t xml:space="preserve"> variabile</w:t>
            </w:r>
          </w:p>
          <w:p w14:paraId="3915F575" w14:textId="7EB43F64" w:rsidR="00172C10" w:rsidRPr="00936616" w:rsidRDefault="00172C10" w:rsidP="00C4094B">
            <w:pPr>
              <w:autoSpaceDE w:val="0"/>
              <w:autoSpaceDN w:val="0"/>
              <w:adjustRightInd w:val="0"/>
              <w:ind w:right="113"/>
              <w:jc w:val="both"/>
              <w:rPr>
                <w:rFonts w:ascii="Aptos" w:hAnsi="Aptos" w:cs="Times New Roman"/>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00A30F5B" w:rsidRPr="00936616">
              <w:rPr>
                <w:rFonts w:ascii="Aptos" w:hAnsi="Aptos" w:cs="Times New Roman"/>
                <w:bCs/>
                <w:sz w:val="20"/>
                <w:szCs w:val="20"/>
              </w:rPr>
              <w:t xml:space="preserve"> </w:t>
            </w:r>
            <w:r w:rsidR="00A30F5B" w:rsidRPr="00936616">
              <w:rPr>
                <w:rFonts w:ascii="Aptos" w:hAnsi="Aptos" w:cs="Times New Roman"/>
                <w:sz w:val="20"/>
                <w:szCs w:val="20"/>
              </w:rPr>
              <w:t>Cesoiamenti</w:t>
            </w:r>
            <w:r w:rsidR="00913DB6" w:rsidRPr="00936616">
              <w:rPr>
                <w:rFonts w:ascii="Aptos" w:hAnsi="Aptos" w:cs="Times New Roman"/>
                <w:sz w:val="20"/>
                <w:szCs w:val="20"/>
              </w:rPr>
              <w:t xml:space="preserve"> e tagli</w:t>
            </w:r>
          </w:p>
          <w:p w14:paraId="64887CE9" w14:textId="23A5ED1D" w:rsidR="00172C10" w:rsidRPr="00936616" w:rsidRDefault="00172C10" w:rsidP="00C4094B">
            <w:pPr>
              <w:autoSpaceDE w:val="0"/>
              <w:autoSpaceDN w:val="0"/>
              <w:adjustRightInd w:val="0"/>
              <w:ind w:right="113"/>
              <w:jc w:val="both"/>
              <w:rPr>
                <w:rFonts w:ascii="Aptos" w:hAnsi="Aptos" w:cs="Times New Roman"/>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00A30F5B" w:rsidRPr="00936616">
              <w:rPr>
                <w:rFonts w:ascii="Aptos" w:hAnsi="Aptos" w:cs="Times New Roman"/>
                <w:bCs/>
                <w:sz w:val="20"/>
                <w:szCs w:val="20"/>
              </w:rPr>
              <w:t xml:space="preserve"> </w:t>
            </w:r>
            <w:r w:rsidR="00A30F5B" w:rsidRPr="00936616">
              <w:rPr>
                <w:rFonts w:ascii="Aptos" w:hAnsi="Aptos" w:cs="Times New Roman"/>
                <w:sz w:val="20"/>
                <w:szCs w:val="20"/>
              </w:rPr>
              <w:t>Schiacciamenti</w:t>
            </w:r>
          </w:p>
          <w:p w14:paraId="237A9944" w14:textId="77777777" w:rsidR="00F46F08" w:rsidRPr="00936616" w:rsidRDefault="00F46F08" w:rsidP="00C4094B">
            <w:pPr>
              <w:autoSpaceDE w:val="0"/>
              <w:autoSpaceDN w:val="0"/>
              <w:adjustRightInd w:val="0"/>
              <w:ind w:right="113"/>
              <w:jc w:val="both"/>
              <w:rPr>
                <w:rFonts w:ascii="Aptos" w:hAnsi="Aptos" w:cs="Times New Roman"/>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00A30F5B" w:rsidRPr="00936616">
              <w:rPr>
                <w:rFonts w:ascii="Aptos" w:hAnsi="Aptos" w:cs="Times New Roman"/>
                <w:bCs/>
                <w:sz w:val="20"/>
                <w:szCs w:val="20"/>
              </w:rPr>
              <w:t xml:space="preserve"> </w:t>
            </w:r>
            <w:r w:rsidR="00A30F5B" w:rsidRPr="00936616">
              <w:rPr>
                <w:rFonts w:ascii="Aptos" w:hAnsi="Aptos" w:cs="Times New Roman"/>
                <w:sz w:val="20"/>
                <w:szCs w:val="20"/>
              </w:rPr>
              <w:t>Danni conseguenti alle interferenze</w:t>
            </w:r>
          </w:p>
          <w:p w14:paraId="47D2B879" w14:textId="6908904E" w:rsidR="00913DB6" w:rsidRPr="00936616" w:rsidRDefault="00913DB6" w:rsidP="00C4094B">
            <w:pPr>
              <w:autoSpaceDE w:val="0"/>
              <w:autoSpaceDN w:val="0"/>
              <w:adjustRightInd w:val="0"/>
              <w:ind w:right="113"/>
              <w:jc w:val="both"/>
              <w:rPr>
                <w:rFonts w:ascii="Aptos" w:hAnsi="Aptos" w:cs="Times New Roman"/>
                <w:sz w:val="20"/>
                <w:szCs w:val="20"/>
              </w:rPr>
            </w:pPr>
            <w:r w:rsidRPr="00936616">
              <w:rPr>
                <w:rFonts w:ascii="Aptos" w:hAnsi="Aptos" w:cs="Times New Roman"/>
                <w:bCs/>
                <w:sz w:val="20"/>
                <w:szCs w:val="20"/>
              </w:rPr>
              <w:fldChar w:fldCharType="begin">
                <w:ffData>
                  <w:name w:val="Controllo5"/>
                  <w:enabled/>
                  <w:calcOnExit w:val="0"/>
                  <w:checkBox>
                    <w:sizeAuto/>
                    <w:default w:val="0"/>
                    <w:checked/>
                  </w:checkBox>
                </w:ffData>
              </w:fldChar>
            </w:r>
            <w:r w:rsidRPr="00936616">
              <w:rPr>
                <w:rFonts w:ascii="Aptos" w:hAnsi="Aptos" w:cs="Times New Roman"/>
                <w:bCs/>
                <w:sz w:val="20"/>
                <w:szCs w:val="20"/>
              </w:rPr>
              <w:instrText xml:space="preserve"> FORMCHECKBOX </w:instrText>
            </w:r>
            <w:r w:rsidRPr="00936616">
              <w:rPr>
                <w:rFonts w:ascii="Aptos" w:hAnsi="Aptos" w:cs="Times New Roman"/>
                <w:bCs/>
                <w:sz w:val="20"/>
                <w:szCs w:val="20"/>
              </w:rPr>
            </w:r>
            <w:r w:rsidRPr="00936616">
              <w:rPr>
                <w:rFonts w:ascii="Aptos" w:hAnsi="Aptos" w:cs="Times New Roman"/>
                <w:bCs/>
                <w:sz w:val="20"/>
                <w:szCs w:val="20"/>
              </w:rPr>
              <w:fldChar w:fldCharType="separate"/>
            </w:r>
            <w:r w:rsidRPr="00936616">
              <w:rPr>
                <w:rFonts w:ascii="Aptos" w:hAnsi="Aptos" w:cs="Times New Roman"/>
                <w:bCs/>
                <w:sz w:val="20"/>
                <w:szCs w:val="20"/>
              </w:rPr>
              <w:fldChar w:fldCharType="end"/>
            </w:r>
            <w:r w:rsidRPr="00936616">
              <w:rPr>
                <w:rFonts w:ascii="Aptos" w:hAnsi="Aptos" w:cs="Times New Roman"/>
                <w:bCs/>
                <w:sz w:val="20"/>
                <w:szCs w:val="20"/>
              </w:rPr>
              <w:t xml:space="preserve"> </w:t>
            </w:r>
            <w:r w:rsidR="0074202B" w:rsidRPr="00936616">
              <w:rPr>
                <w:rFonts w:ascii="Aptos" w:hAnsi="Aptos" w:cs="Times New Roman"/>
                <w:sz w:val="20"/>
                <w:szCs w:val="20"/>
              </w:rPr>
              <w:t>Rumore e vibrazioni (connesse all’uso delle attrezzature da taglio)</w:t>
            </w:r>
          </w:p>
        </w:tc>
      </w:tr>
      <w:tr w:rsidR="00731A0F" w:rsidRPr="00936616" w14:paraId="6B675996" w14:textId="77777777" w:rsidTr="0074202B">
        <w:trPr>
          <w:trHeight w:val="6385"/>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4EB0D6FE" w14:textId="75DEADC2" w:rsidR="00C0178D" w:rsidRPr="00936616" w:rsidRDefault="00A77F97" w:rsidP="001A193D">
            <w:pPr>
              <w:jc w:val="center"/>
              <w:rPr>
                <w:rFonts w:ascii="Aptos" w:hAnsi="Aptos" w:cs="Times New Roman"/>
                <w:b/>
              </w:rPr>
            </w:pPr>
            <w:r w:rsidRPr="00936616">
              <w:rPr>
                <w:rFonts w:ascii="Aptos" w:hAnsi="Aptos" w:cs="Times New Roman"/>
                <w:b/>
                <w:color w:val="000000" w:themeColor="text1"/>
              </w:rPr>
              <w:t>MISURE DA ADOTTARE</w:t>
            </w:r>
            <w:r w:rsidR="00465B91" w:rsidRPr="00936616">
              <w:rPr>
                <w:rFonts w:ascii="Aptos" w:hAnsi="Aptos" w:cs="Times New Roman"/>
                <w:b/>
                <w:color w:val="000000" w:themeColor="text1"/>
              </w:rPr>
              <w:t>:</w:t>
            </w:r>
          </w:p>
        </w:tc>
        <w:tc>
          <w:tcPr>
            <w:tcW w:w="7229" w:type="dxa"/>
            <w:tcBorders>
              <w:top w:val="single" w:sz="4" w:space="0" w:color="auto"/>
              <w:bottom w:val="single" w:sz="4" w:space="0" w:color="auto"/>
              <w:right w:val="single" w:sz="12" w:space="0" w:color="auto"/>
            </w:tcBorders>
            <w:shd w:val="clear" w:color="auto" w:fill="FFFFFF" w:themeFill="background1"/>
            <w:vAlign w:val="center"/>
          </w:tcPr>
          <w:p w14:paraId="44B5839C" w14:textId="77777777" w:rsidR="0074202B" w:rsidRPr="00936616" w:rsidRDefault="0074202B" w:rsidP="0074202B">
            <w:pPr>
              <w:ind w:right="113"/>
              <w:jc w:val="both"/>
              <w:rPr>
                <w:rFonts w:ascii="Aptos" w:hAnsi="Aptos" w:cs="Times New Roman"/>
                <w:bCs/>
                <w:sz w:val="10"/>
                <w:szCs w:val="10"/>
              </w:rPr>
            </w:pPr>
          </w:p>
          <w:p w14:paraId="11DE5356" w14:textId="59665DB1" w:rsidR="0074202B" w:rsidRPr="00936616" w:rsidRDefault="0074202B" w:rsidP="0074202B">
            <w:pPr>
              <w:ind w:right="113"/>
              <w:jc w:val="both"/>
              <w:rPr>
                <w:rFonts w:ascii="Aptos" w:hAnsi="Aptos" w:cs="Times New Roman"/>
                <w:bCs/>
                <w:sz w:val="20"/>
                <w:szCs w:val="20"/>
              </w:rPr>
            </w:pPr>
            <w:r w:rsidRPr="00936616">
              <w:rPr>
                <w:rFonts w:ascii="Aptos" w:hAnsi="Aptos" w:cs="Times New Roman"/>
                <w:bCs/>
                <w:sz w:val="20"/>
                <w:szCs w:val="20"/>
              </w:rPr>
              <w:t>Misure e metodi di lavoro da adottare per l’abbattimento con attrezzature da taglio</w:t>
            </w:r>
            <w:r w:rsidR="0086679F" w:rsidRPr="00936616">
              <w:rPr>
                <w:rFonts w:ascii="Aptos" w:hAnsi="Aptos" w:cs="Times New Roman"/>
                <w:bCs/>
                <w:sz w:val="20"/>
                <w:szCs w:val="20"/>
              </w:rPr>
              <w:t xml:space="preserve"> (motosega)</w:t>
            </w:r>
            <w:r w:rsidRPr="00936616">
              <w:rPr>
                <w:rFonts w:ascii="Aptos" w:hAnsi="Aptos" w:cs="Times New Roman"/>
                <w:bCs/>
                <w:sz w:val="20"/>
                <w:szCs w:val="20"/>
              </w:rPr>
              <w:t xml:space="preserve">, </w:t>
            </w:r>
            <w:r w:rsidR="00F16C52" w:rsidRPr="00936616">
              <w:rPr>
                <w:rFonts w:ascii="Aptos" w:hAnsi="Aptos" w:cs="Times New Roman"/>
                <w:bCs/>
                <w:sz w:val="20"/>
                <w:szCs w:val="20"/>
              </w:rPr>
              <w:t>dipendentemente</w:t>
            </w:r>
            <w:r w:rsidRPr="00936616">
              <w:rPr>
                <w:rFonts w:ascii="Aptos" w:hAnsi="Aptos" w:cs="Times New Roman"/>
                <w:bCs/>
                <w:sz w:val="20"/>
                <w:szCs w:val="20"/>
              </w:rPr>
              <w:t xml:space="preserve"> dal diametro e calcio delle piante, dalla loro inclinazione naturale, dal loro stato di salute e dall’eventuale presenza di ostacoli. Prima di iniziare l’abbattimento, l’operatore deve sempre valutare questi fattori. Una volta determinata la direzione di caduta della pianta, l’operatore inizia ad effettuare le operazioni preliminari: pulizia della pianta nella zona del colletto da sassi e terra, per evitare danni alla catena; taglio di eventuali rami bassi; eliminazione di cespugli attorno alla pianta per un raggio di almeno 1-2 m; individuazione di due vie di fughe, sgombere da ostacoli e collocate in direzione opposta a quella di caduta della pianta. L’operatore deve poi tagliare eventuali contrafforti radicali per facilitare le operazioni di abbattimento. Ultimata la preparazione della pianta e prima del distacco del fusto dalla ceppaia, si deve valutare la zona di pericolo all’interno della quale, durante la caduta della pianta, non deve trovarsi alcuna persona tranne l’operatore addetto all’abbattimento. La zona di pericolo è rappresentata dalla superficie compresa in un cerchio, il cui raggio è uguale al doppio dell’altezza della pianta da abbattere. All’interno di quest’area è poi individuabile una zona di massimo pericolo, costituita da un settore circolare sotteso da un angolo di 90° e simmetrico rispetto alla direzione di caduta, nella quale non devono trovarsi nemmeno gli addetti all’abbattimento (figura sottostante).</w:t>
            </w:r>
          </w:p>
          <w:p w14:paraId="35EC2E42" w14:textId="77777777" w:rsidR="003139A5" w:rsidRPr="00936616" w:rsidRDefault="003139A5" w:rsidP="00A30F5B">
            <w:pPr>
              <w:ind w:right="113"/>
              <w:jc w:val="both"/>
              <w:rPr>
                <w:rFonts w:ascii="Aptos" w:hAnsi="Aptos" w:cs="Times New Roman"/>
                <w:bCs/>
                <w:sz w:val="8"/>
                <w:szCs w:val="15"/>
              </w:rPr>
            </w:pPr>
          </w:p>
          <w:p w14:paraId="5C57C878" w14:textId="77777777" w:rsidR="00A30F5B" w:rsidRPr="00936616" w:rsidRDefault="00A30F5B" w:rsidP="00A30F5B">
            <w:pPr>
              <w:ind w:right="113"/>
              <w:jc w:val="both"/>
              <w:rPr>
                <w:rFonts w:ascii="Aptos" w:hAnsi="Aptos" w:cs="Times New Roman"/>
                <w:bCs/>
                <w:sz w:val="8"/>
                <w:szCs w:val="8"/>
              </w:rPr>
            </w:pPr>
          </w:p>
          <w:p w14:paraId="457FA80A" w14:textId="77777777" w:rsidR="0074202B" w:rsidRPr="00936616" w:rsidRDefault="0074202B" w:rsidP="0074202B">
            <w:pPr>
              <w:ind w:right="113"/>
              <w:jc w:val="center"/>
              <w:rPr>
                <w:rFonts w:ascii="Aptos" w:hAnsi="Aptos" w:cs="Times New Roman"/>
                <w:bCs/>
                <w:sz w:val="20"/>
                <w:szCs w:val="28"/>
              </w:rPr>
            </w:pPr>
            <w:r w:rsidRPr="00936616">
              <w:rPr>
                <w:rFonts w:ascii="Aptos" w:hAnsi="Aptos"/>
                <w:noProof/>
              </w:rPr>
              <w:lastRenderedPageBreak/>
              <w:drawing>
                <wp:inline distT="0" distB="0" distL="0" distR="0" wp14:anchorId="00920E48" wp14:editId="4A44EA87">
                  <wp:extent cx="3028315" cy="2047107"/>
                  <wp:effectExtent l="12700" t="12700" r="6985" b="10795"/>
                  <wp:docPr id="2" name="Immagin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5633" cy="2065574"/>
                          </a:xfrm>
                          <a:prstGeom prst="rect">
                            <a:avLst/>
                          </a:prstGeom>
                          <a:noFill/>
                          <a:ln w="6350" cmpd="sng">
                            <a:solidFill>
                              <a:srgbClr val="000000"/>
                            </a:solidFill>
                            <a:miter lim="800000"/>
                            <a:headEnd/>
                            <a:tailEnd/>
                          </a:ln>
                          <a:effectLst/>
                        </pic:spPr>
                      </pic:pic>
                    </a:graphicData>
                  </a:graphic>
                </wp:inline>
              </w:drawing>
            </w:r>
          </w:p>
          <w:p w14:paraId="0D90144C" w14:textId="010F5D6C" w:rsidR="0074202B" w:rsidRPr="00936616" w:rsidRDefault="0074202B" w:rsidP="0074202B">
            <w:pPr>
              <w:pStyle w:val="Paragrafoelenco"/>
              <w:ind w:left="360" w:right="113"/>
              <w:rPr>
                <w:rFonts w:ascii="Aptos" w:hAnsi="Aptos" w:cs="Times New Roman"/>
                <w:bCs/>
                <w:sz w:val="20"/>
                <w:szCs w:val="28"/>
              </w:rPr>
            </w:pPr>
          </w:p>
        </w:tc>
      </w:tr>
      <w:tr w:rsidR="00731A0F" w:rsidRPr="00936616" w14:paraId="59AF1EB4" w14:textId="77777777" w:rsidTr="00AC21F9">
        <w:trPr>
          <w:trHeight w:val="9441"/>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38C51B92" w14:textId="40B0C249" w:rsidR="00913DB6" w:rsidRPr="00936616" w:rsidRDefault="00AC21F9" w:rsidP="0074202B">
            <w:pPr>
              <w:jc w:val="center"/>
              <w:rPr>
                <w:rFonts w:ascii="Aptos" w:hAnsi="Aptos" w:cs="Times New Roman"/>
                <w:b/>
              </w:rPr>
            </w:pPr>
            <w:r w:rsidRPr="00936616">
              <w:rPr>
                <w:rFonts w:ascii="Aptos" w:hAnsi="Aptos" w:cs="Times New Roman"/>
                <w:b/>
                <w:color w:val="000000" w:themeColor="text1"/>
              </w:rPr>
              <w:lastRenderedPageBreak/>
              <w:t>FASI PROCEDURALI:</w:t>
            </w:r>
          </w:p>
        </w:tc>
        <w:tc>
          <w:tcPr>
            <w:tcW w:w="7229" w:type="dxa"/>
            <w:tcBorders>
              <w:top w:val="single" w:sz="4" w:space="0" w:color="auto"/>
              <w:bottom w:val="single" w:sz="4" w:space="0" w:color="auto"/>
              <w:right w:val="single" w:sz="12" w:space="0" w:color="auto"/>
            </w:tcBorders>
            <w:shd w:val="clear" w:color="auto" w:fill="FFFFFF" w:themeFill="background1"/>
            <w:vAlign w:val="center"/>
          </w:tcPr>
          <w:p w14:paraId="7A64A8E0" w14:textId="77777777" w:rsidR="00AC21F9" w:rsidRPr="00936616" w:rsidRDefault="00AC21F9" w:rsidP="006C1A03">
            <w:pPr>
              <w:ind w:right="113"/>
              <w:jc w:val="both"/>
              <w:rPr>
                <w:rFonts w:ascii="Aptos" w:hAnsi="Aptos" w:cs="Times New Roman"/>
                <w:sz w:val="16"/>
                <w:szCs w:val="16"/>
              </w:rPr>
            </w:pPr>
          </w:p>
          <w:p w14:paraId="45F748D3" w14:textId="5F7F1598" w:rsidR="00A30F5B" w:rsidRPr="00936616" w:rsidRDefault="00A30F5B" w:rsidP="00A30F5B">
            <w:pPr>
              <w:ind w:right="113"/>
              <w:jc w:val="both"/>
              <w:rPr>
                <w:rFonts w:ascii="Aptos" w:hAnsi="Aptos" w:cs="Times New Roman"/>
                <w:b/>
                <w:bCs/>
                <w:color w:val="0070C0"/>
                <w:sz w:val="20"/>
                <w:szCs w:val="20"/>
              </w:rPr>
            </w:pPr>
            <w:r w:rsidRPr="00936616">
              <w:rPr>
                <w:rFonts w:ascii="Aptos" w:hAnsi="Aptos" w:cs="Times New Roman"/>
                <w:b/>
                <w:bCs/>
                <w:color w:val="0070C0"/>
                <w:sz w:val="20"/>
                <w:szCs w:val="20"/>
              </w:rPr>
              <w:t>FASE 1</w:t>
            </w:r>
            <w:r w:rsidR="00897755" w:rsidRPr="00936616">
              <w:rPr>
                <w:rFonts w:ascii="Aptos" w:hAnsi="Aptos" w:cs="Times New Roman"/>
                <w:b/>
                <w:bCs/>
                <w:color w:val="0070C0"/>
                <w:sz w:val="20"/>
                <w:szCs w:val="20"/>
              </w:rPr>
              <w:t xml:space="preserve"> </w:t>
            </w:r>
            <w:r w:rsidR="0074202B" w:rsidRPr="00936616">
              <w:rPr>
                <w:rFonts w:ascii="Aptos" w:hAnsi="Aptos" w:cs="Times New Roman"/>
                <w:b/>
                <w:bCs/>
                <w:color w:val="0070C0"/>
                <w:sz w:val="20"/>
                <w:szCs w:val="20"/>
              </w:rPr>
              <w:t>–</w:t>
            </w:r>
            <w:r w:rsidR="00897755" w:rsidRPr="00936616">
              <w:rPr>
                <w:rFonts w:ascii="Aptos" w:hAnsi="Aptos" w:cs="Times New Roman"/>
                <w:b/>
                <w:bCs/>
                <w:color w:val="0070C0"/>
                <w:sz w:val="20"/>
                <w:szCs w:val="20"/>
              </w:rPr>
              <w:t xml:space="preserve"> </w:t>
            </w:r>
            <w:r w:rsidR="0074202B" w:rsidRPr="00936616">
              <w:rPr>
                <w:rFonts w:ascii="Aptos" w:hAnsi="Aptos" w:cs="Times New Roman"/>
                <w:b/>
                <w:bCs/>
                <w:color w:val="0070C0"/>
                <w:sz w:val="20"/>
                <w:szCs w:val="20"/>
              </w:rPr>
              <w:t>APERTURA TACCA DI DIREZIONE</w:t>
            </w:r>
          </w:p>
          <w:p w14:paraId="59AB2F3C" w14:textId="77777777" w:rsidR="00A30F5B" w:rsidRPr="00936616" w:rsidRDefault="00A30F5B" w:rsidP="00A30F5B">
            <w:pPr>
              <w:ind w:right="113"/>
              <w:jc w:val="both"/>
              <w:rPr>
                <w:rFonts w:ascii="Aptos" w:hAnsi="Aptos" w:cs="Times New Roman"/>
                <w:b/>
                <w:bCs/>
                <w:sz w:val="8"/>
                <w:szCs w:val="8"/>
              </w:rPr>
            </w:pPr>
          </w:p>
          <w:p w14:paraId="3FFE4CD4" w14:textId="4A1FA860" w:rsidR="008839D3" w:rsidRPr="00936616" w:rsidRDefault="00AC21F9" w:rsidP="00AC21F9">
            <w:pPr>
              <w:ind w:right="113"/>
              <w:jc w:val="both"/>
              <w:rPr>
                <w:rFonts w:ascii="Aptos" w:hAnsi="Aptos" w:cs="Times New Roman"/>
                <w:bCs/>
                <w:sz w:val="20"/>
                <w:szCs w:val="20"/>
              </w:rPr>
            </w:pPr>
            <w:r w:rsidRPr="00936616">
              <w:rPr>
                <w:rFonts w:ascii="Aptos" w:hAnsi="Aptos" w:cs="Times New Roman"/>
                <w:bCs/>
                <w:sz w:val="20"/>
                <w:szCs w:val="20"/>
              </w:rPr>
              <w:t>Permette la caduta della pianta nella direzione voluta. La tacca di direzione è prodotta con due tagli, uno obliquo ed uno orizzontale; affinché la tacca possa funzionare in modo efficace, i due tagli devono incontrarsi perfettamente senza alcuna sovrapposizione, formando un angolo non inferiore a 40-45° (figura sottostante). La profondità del taglio orizzontale deve essere compresa fra un quarto e un terzo del diametro al calcio della pianta. Durante l’effettuazione del taglio orizzontale e dopo aver concluso l’apertura della tacca di direzione l’operatore verifica che il bordo che congiunge il taglio obliquo e quello orizzontale risulti perpendicolare alla direzione di caduta.</w:t>
            </w:r>
          </w:p>
          <w:p w14:paraId="08949A2B" w14:textId="47EB1872" w:rsidR="00AC21F9" w:rsidRPr="00936616" w:rsidRDefault="00AC21F9" w:rsidP="00AC21F9">
            <w:pPr>
              <w:ind w:right="113"/>
              <w:jc w:val="both"/>
              <w:rPr>
                <w:rFonts w:ascii="Aptos" w:hAnsi="Aptos" w:cs="Times New Roman"/>
                <w:b/>
                <w:bCs/>
                <w:sz w:val="20"/>
                <w:szCs w:val="20"/>
              </w:rPr>
            </w:pPr>
          </w:p>
          <w:p w14:paraId="2115A96E" w14:textId="2C7C5DC0" w:rsidR="00AC21F9" w:rsidRPr="00936616" w:rsidRDefault="00AC21F9" w:rsidP="00AC21F9">
            <w:pPr>
              <w:ind w:right="113"/>
              <w:jc w:val="center"/>
              <w:rPr>
                <w:rFonts w:ascii="Aptos" w:hAnsi="Aptos" w:cs="Times New Roman"/>
                <w:b/>
                <w:bCs/>
                <w:sz w:val="20"/>
                <w:szCs w:val="20"/>
              </w:rPr>
            </w:pPr>
            <w:r w:rsidRPr="00936616">
              <w:rPr>
                <w:rFonts w:ascii="Aptos" w:hAnsi="Aptos"/>
                <w:noProof/>
              </w:rPr>
              <w:drawing>
                <wp:inline distT="0" distB="0" distL="0" distR="0" wp14:anchorId="3A256777" wp14:editId="0E3B5814">
                  <wp:extent cx="3654526" cy="1931603"/>
                  <wp:effectExtent l="12700" t="12700" r="15875" b="12065"/>
                  <wp:docPr id="3" name="Immagin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9749" cy="1934364"/>
                          </a:xfrm>
                          <a:prstGeom prst="rect">
                            <a:avLst/>
                          </a:prstGeom>
                          <a:noFill/>
                          <a:ln w="6350" cmpd="sng">
                            <a:solidFill>
                              <a:srgbClr val="000000"/>
                            </a:solidFill>
                            <a:miter lim="800000"/>
                            <a:headEnd/>
                            <a:tailEnd/>
                          </a:ln>
                          <a:effectLst/>
                        </pic:spPr>
                      </pic:pic>
                    </a:graphicData>
                  </a:graphic>
                </wp:inline>
              </w:drawing>
            </w:r>
          </w:p>
          <w:p w14:paraId="6A39823E" w14:textId="5FB05B43" w:rsidR="00AC21F9" w:rsidRPr="00936616" w:rsidRDefault="00AC21F9" w:rsidP="00AC21F9">
            <w:pPr>
              <w:ind w:right="113"/>
              <w:jc w:val="both"/>
              <w:rPr>
                <w:rFonts w:ascii="Aptos" w:hAnsi="Aptos" w:cs="Times New Roman"/>
                <w:b/>
                <w:bCs/>
                <w:sz w:val="20"/>
                <w:szCs w:val="20"/>
              </w:rPr>
            </w:pPr>
          </w:p>
          <w:p w14:paraId="0BAA14D3" w14:textId="77777777" w:rsidR="00AC21F9" w:rsidRPr="00936616" w:rsidRDefault="00AC21F9" w:rsidP="00AC21F9">
            <w:pPr>
              <w:ind w:right="113"/>
              <w:jc w:val="both"/>
              <w:rPr>
                <w:rFonts w:ascii="Aptos" w:hAnsi="Aptos" w:cs="Times New Roman"/>
                <w:b/>
                <w:bCs/>
                <w:sz w:val="20"/>
                <w:szCs w:val="20"/>
              </w:rPr>
            </w:pPr>
          </w:p>
          <w:p w14:paraId="6D66C940" w14:textId="3C766BDF" w:rsidR="00AC21F9" w:rsidRPr="00936616" w:rsidRDefault="00AC21F9" w:rsidP="00AC21F9">
            <w:pPr>
              <w:ind w:right="113"/>
              <w:jc w:val="both"/>
              <w:rPr>
                <w:rFonts w:ascii="Aptos" w:hAnsi="Aptos" w:cs="Times New Roman"/>
                <w:b/>
                <w:bCs/>
                <w:color w:val="0070C0"/>
                <w:sz w:val="20"/>
                <w:szCs w:val="20"/>
              </w:rPr>
            </w:pPr>
            <w:r w:rsidRPr="00936616">
              <w:rPr>
                <w:rFonts w:ascii="Aptos" w:hAnsi="Aptos" w:cs="Times New Roman"/>
                <w:b/>
                <w:bCs/>
                <w:color w:val="0070C0"/>
                <w:sz w:val="20"/>
                <w:szCs w:val="20"/>
              </w:rPr>
              <w:t>FASE 2 – TAGLIO DI ABBATTIMENTO</w:t>
            </w:r>
          </w:p>
          <w:p w14:paraId="2615141E" w14:textId="77777777" w:rsidR="00AC21F9" w:rsidRPr="00936616" w:rsidRDefault="00AC21F9" w:rsidP="00AC21F9">
            <w:pPr>
              <w:ind w:right="113"/>
              <w:jc w:val="both"/>
              <w:rPr>
                <w:rFonts w:ascii="Aptos" w:hAnsi="Aptos" w:cs="Times New Roman"/>
                <w:b/>
                <w:bCs/>
                <w:color w:val="0070C0"/>
                <w:sz w:val="8"/>
                <w:szCs w:val="8"/>
              </w:rPr>
            </w:pPr>
          </w:p>
          <w:p w14:paraId="1B437C3C" w14:textId="77777777" w:rsidR="00AC21F9" w:rsidRPr="00936616" w:rsidRDefault="00AC21F9" w:rsidP="00AC21F9">
            <w:pPr>
              <w:ind w:right="113"/>
              <w:jc w:val="both"/>
              <w:rPr>
                <w:rFonts w:ascii="Aptos" w:hAnsi="Aptos" w:cs="Times New Roman"/>
                <w:b/>
                <w:bCs/>
                <w:sz w:val="2"/>
                <w:szCs w:val="2"/>
              </w:rPr>
            </w:pPr>
          </w:p>
          <w:p w14:paraId="3ECDB93B" w14:textId="5D98161F" w:rsidR="00AC21F9" w:rsidRPr="00936616" w:rsidRDefault="00AC21F9" w:rsidP="00AC21F9">
            <w:pPr>
              <w:ind w:right="113"/>
              <w:jc w:val="both"/>
              <w:rPr>
                <w:rFonts w:ascii="Aptos" w:hAnsi="Aptos" w:cs="Times New Roman"/>
                <w:bCs/>
                <w:sz w:val="20"/>
                <w:szCs w:val="20"/>
              </w:rPr>
            </w:pPr>
            <w:r w:rsidRPr="00936616">
              <w:rPr>
                <w:rFonts w:ascii="Aptos" w:hAnsi="Aptos" w:cs="Times New Roman"/>
                <w:bCs/>
                <w:sz w:val="20"/>
                <w:szCs w:val="20"/>
              </w:rPr>
              <w:t>Da eseguire orizzontalmente dalla parte opposta alla direzione di caduta della pianta. Esso deve essere praticato su un piano al di sopra di quello del taglio orizzontale della tacca di direzione. Questo dislivello deve essere pari a circa 1/10 del diametro al calcio della pianta. Il taglio di abbattimento non si congiunge con quello obliquo della tacca di direzione, limitando una zona in cui le cui fibre rimangono integre e possono guidare la caduta della pianta. Tale zona, detta cerniera, deve essere pari ad almeno 1/10 del diametro al calcio della pianta e di norma è delimitata da due bordi paralleli. Durante l’effettuazione del taglio di abbattimento, per evitare che questo si chiuda sotto il peso della pianta, imprigionando la barra della motosega, si inseriscono dei cunei di alluminio o di plastica.</w:t>
            </w:r>
          </w:p>
          <w:p w14:paraId="3615E9FC" w14:textId="77777777" w:rsidR="00AC21F9" w:rsidRPr="00936616" w:rsidRDefault="00AC21F9" w:rsidP="00AC21F9">
            <w:pPr>
              <w:ind w:right="113"/>
              <w:jc w:val="both"/>
              <w:rPr>
                <w:rFonts w:ascii="Aptos" w:hAnsi="Aptos" w:cs="Times New Roman"/>
                <w:b/>
                <w:bCs/>
                <w:sz w:val="20"/>
                <w:szCs w:val="20"/>
              </w:rPr>
            </w:pPr>
          </w:p>
          <w:p w14:paraId="4F93D40C" w14:textId="776C8DDD" w:rsidR="00AC21F9" w:rsidRPr="00936616" w:rsidRDefault="00AC21F9" w:rsidP="00AC21F9">
            <w:pPr>
              <w:ind w:right="113"/>
              <w:jc w:val="both"/>
              <w:rPr>
                <w:rFonts w:ascii="Aptos" w:hAnsi="Aptos" w:cs="Times New Roman"/>
                <w:b/>
                <w:bCs/>
                <w:color w:val="0070C0"/>
                <w:sz w:val="20"/>
                <w:szCs w:val="20"/>
              </w:rPr>
            </w:pPr>
            <w:r w:rsidRPr="00936616">
              <w:rPr>
                <w:rFonts w:ascii="Aptos" w:hAnsi="Aptos" w:cs="Times New Roman"/>
                <w:b/>
                <w:bCs/>
                <w:color w:val="0070C0"/>
                <w:sz w:val="20"/>
                <w:szCs w:val="20"/>
              </w:rPr>
              <w:t>FASE 3 – INSERIMENTO CUNEI</w:t>
            </w:r>
          </w:p>
          <w:p w14:paraId="753AA40D" w14:textId="77777777" w:rsidR="00AC21F9" w:rsidRPr="00936616" w:rsidRDefault="00AC21F9" w:rsidP="00AC21F9">
            <w:pPr>
              <w:ind w:right="113"/>
              <w:jc w:val="both"/>
              <w:rPr>
                <w:rFonts w:ascii="Aptos" w:hAnsi="Aptos" w:cs="Times New Roman"/>
                <w:b/>
                <w:bCs/>
                <w:color w:val="0070C0"/>
                <w:sz w:val="8"/>
                <w:szCs w:val="8"/>
              </w:rPr>
            </w:pPr>
          </w:p>
          <w:p w14:paraId="65B482CD" w14:textId="77777777" w:rsidR="00AC21F9" w:rsidRPr="00936616" w:rsidRDefault="00AC21F9" w:rsidP="00AC21F9">
            <w:pPr>
              <w:ind w:right="113"/>
              <w:jc w:val="both"/>
              <w:rPr>
                <w:rFonts w:ascii="Aptos" w:hAnsi="Aptos" w:cs="Times New Roman"/>
                <w:b/>
                <w:bCs/>
                <w:sz w:val="2"/>
                <w:szCs w:val="2"/>
              </w:rPr>
            </w:pPr>
          </w:p>
          <w:p w14:paraId="182E9EEE" w14:textId="681286F5" w:rsidR="00AC21F9" w:rsidRPr="00936616" w:rsidRDefault="00AC21F9" w:rsidP="00AC21F9">
            <w:pPr>
              <w:ind w:right="113"/>
              <w:jc w:val="both"/>
              <w:rPr>
                <w:rFonts w:ascii="Aptos" w:hAnsi="Aptos" w:cs="Times New Roman"/>
                <w:b/>
                <w:bCs/>
                <w:sz w:val="20"/>
                <w:szCs w:val="20"/>
              </w:rPr>
            </w:pPr>
            <w:r w:rsidRPr="00936616">
              <w:rPr>
                <w:rFonts w:ascii="Aptos" w:hAnsi="Aptos" w:cs="Times New Roman"/>
                <w:bCs/>
                <w:sz w:val="20"/>
                <w:szCs w:val="20"/>
              </w:rPr>
              <w:t xml:space="preserve">Calzati a forza, con la mazza o con l’occhio dell’accetta, provocando l’inclinazione della pianta e l’avvio della sua caduta a terra nella direzione prescelta. Per piante inclinate verso la direzione di caduta voluta, dopo aver realizzato la tacca di direzione, si effettua il taglio di abbattimento, entrando lateralmente con la punta della barra. Si delimita la cerniera e si prosegue verso la parte posteriore, interrompendo il taglio ad una certa distanza dal bordo esterno del tronco e lasciando una zona di legno che trattiene il tronco dalla caduta. Se le dimensioni del tronco lo richiedono si ripete lo stesso tipo di taglio dalla parte opposta. </w:t>
            </w:r>
          </w:p>
          <w:p w14:paraId="25A96B2F" w14:textId="77777777" w:rsidR="00AC21F9" w:rsidRPr="00936616" w:rsidRDefault="00AC21F9" w:rsidP="00AC21F9">
            <w:pPr>
              <w:ind w:right="113"/>
              <w:jc w:val="both"/>
              <w:rPr>
                <w:rFonts w:ascii="Aptos" w:hAnsi="Aptos" w:cs="Times New Roman"/>
                <w:b/>
                <w:bCs/>
                <w:sz w:val="20"/>
                <w:szCs w:val="20"/>
              </w:rPr>
            </w:pPr>
          </w:p>
          <w:p w14:paraId="5F5EBC70" w14:textId="442E00FC" w:rsidR="00AC21F9" w:rsidRPr="00936616" w:rsidRDefault="00AC21F9" w:rsidP="00AC21F9">
            <w:pPr>
              <w:ind w:right="113"/>
              <w:jc w:val="both"/>
              <w:rPr>
                <w:rFonts w:ascii="Aptos" w:hAnsi="Aptos" w:cs="Times New Roman"/>
                <w:b/>
                <w:bCs/>
                <w:color w:val="0070C0"/>
                <w:sz w:val="20"/>
                <w:szCs w:val="20"/>
              </w:rPr>
            </w:pPr>
            <w:r w:rsidRPr="00936616">
              <w:rPr>
                <w:rFonts w:ascii="Aptos" w:hAnsi="Aptos" w:cs="Times New Roman"/>
                <w:b/>
                <w:bCs/>
                <w:color w:val="0070C0"/>
                <w:sz w:val="20"/>
                <w:szCs w:val="20"/>
              </w:rPr>
              <w:t>FASE 4 – CADUTA DELLA PIANTA</w:t>
            </w:r>
          </w:p>
          <w:p w14:paraId="50700CB9" w14:textId="77777777" w:rsidR="00AC21F9" w:rsidRPr="00936616" w:rsidRDefault="00AC21F9" w:rsidP="00AC21F9">
            <w:pPr>
              <w:ind w:right="113"/>
              <w:jc w:val="both"/>
              <w:rPr>
                <w:rFonts w:ascii="Aptos" w:hAnsi="Aptos" w:cs="Times New Roman"/>
                <w:b/>
                <w:bCs/>
                <w:color w:val="0070C0"/>
                <w:sz w:val="8"/>
                <w:szCs w:val="8"/>
              </w:rPr>
            </w:pPr>
          </w:p>
          <w:p w14:paraId="75A4EE98" w14:textId="77777777" w:rsidR="00AC21F9" w:rsidRPr="00936616" w:rsidRDefault="00AC21F9" w:rsidP="00AC21F9">
            <w:pPr>
              <w:ind w:right="113"/>
              <w:jc w:val="both"/>
              <w:rPr>
                <w:rFonts w:ascii="Aptos" w:hAnsi="Aptos" w:cs="Times New Roman"/>
                <w:b/>
                <w:bCs/>
                <w:sz w:val="2"/>
                <w:szCs w:val="2"/>
              </w:rPr>
            </w:pPr>
          </w:p>
          <w:p w14:paraId="1669CE3F" w14:textId="154052AC" w:rsidR="00AC21F9" w:rsidRPr="00936616" w:rsidRDefault="00AC21F9" w:rsidP="00AC21F9">
            <w:pPr>
              <w:ind w:right="113"/>
              <w:jc w:val="both"/>
              <w:rPr>
                <w:rFonts w:ascii="Aptos" w:hAnsi="Aptos" w:cs="Times New Roman"/>
                <w:bCs/>
                <w:sz w:val="20"/>
                <w:szCs w:val="20"/>
              </w:rPr>
            </w:pPr>
            <w:r w:rsidRPr="00936616">
              <w:rPr>
                <w:rFonts w:ascii="Aptos" w:hAnsi="Aptos" w:cs="Times New Roman"/>
                <w:bCs/>
                <w:sz w:val="20"/>
                <w:szCs w:val="20"/>
              </w:rPr>
              <w:t xml:space="preserve">L’operatore assume una posizione che gli consenta di ritrarsi con agilità e procede al taglio della parte di tronco rimasta intera. In questo modo si evitano possibili scosciature e si opera in sicurezza in quanto l’operatore è pronto a </w:t>
            </w:r>
            <w:r w:rsidRPr="00936616">
              <w:rPr>
                <w:rFonts w:ascii="Aptos" w:hAnsi="Aptos" w:cs="Times New Roman"/>
                <w:bCs/>
                <w:sz w:val="20"/>
                <w:szCs w:val="20"/>
              </w:rPr>
              <w:lastRenderedPageBreak/>
              <w:t xml:space="preserve">ritrarsi non appena la pianta inizia la sua caduta che, data l’inclinazione della pianta, è più repentina che non per piante con fusto perfettamente verticale. </w:t>
            </w:r>
          </w:p>
          <w:p w14:paraId="7CBF806F" w14:textId="6FDEBD9A" w:rsidR="00AC21F9" w:rsidRPr="00936616" w:rsidRDefault="00AC21F9" w:rsidP="00AC21F9">
            <w:pPr>
              <w:ind w:right="113"/>
              <w:jc w:val="both"/>
              <w:rPr>
                <w:rFonts w:ascii="Aptos" w:hAnsi="Aptos" w:cs="Times New Roman"/>
                <w:b/>
                <w:bCs/>
                <w:sz w:val="20"/>
                <w:szCs w:val="20"/>
              </w:rPr>
            </w:pPr>
          </w:p>
        </w:tc>
      </w:tr>
      <w:tr w:rsidR="00AC21F9" w:rsidRPr="00936616" w14:paraId="5C6D7C99" w14:textId="77777777" w:rsidTr="0086679F">
        <w:trPr>
          <w:trHeight w:val="1503"/>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251C1D18" w14:textId="77777777" w:rsidR="00AC21F9" w:rsidRPr="00936616" w:rsidRDefault="00AC21F9" w:rsidP="00AC21F9">
            <w:pPr>
              <w:jc w:val="center"/>
              <w:rPr>
                <w:rFonts w:ascii="Aptos" w:hAnsi="Aptos" w:cs="Times New Roman"/>
                <w:b/>
              </w:rPr>
            </w:pPr>
            <w:r w:rsidRPr="00936616">
              <w:rPr>
                <w:rFonts w:ascii="Aptos" w:hAnsi="Aptos" w:cs="Times New Roman"/>
                <w:b/>
              </w:rPr>
              <w:lastRenderedPageBreak/>
              <w:t xml:space="preserve">FASI PROCEDURALI </w:t>
            </w:r>
          </w:p>
          <w:p w14:paraId="6AE73795" w14:textId="643314C6" w:rsidR="00AC21F9" w:rsidRPr="00936616" w:rsidRDefault="00AC21F9" w:rsidP="00AC21F9">
            <w:pPr>
              <w:jc w:val="center"/>
              <w:rPr>
                <w:rFonts w:ascii="Aptos" w:hAnsi="Aptos" w:cs="Times New Roman"/>
                <w:b/>
              </w:rPr>
            </w:pPr>
            <w:r w:rsidRPr="00936616">
              <w:rPr>
                <w:rFonts w:ascii="Aptos" w:hAnsi="Aptos" w:cs="Times New Roman"/>
                <w:b/>
              </w:rPr>
              <w:t xml:space="preserve">IN </w:t>
            </w:r>
            <w:r w:rsidRPr="00936616">
              <w:rPr>
                <w:rFonts w:ascii="Aptos" w:hAnsi="Aptos" w:cs="Times New Roman"/>
                <w:b/>
                <w:color w:val="FF0000"/>
              </w:rPr>
              <w:t>CASI PARTICOLARI</w:t>
            </w:r>
            <w:r w:rsidRPr="00936616">
              <w:rPr>
                <w:rFonts w:ascii="Aptos" w:hAnsi="Aptos" w:cs="Times New Roman"/>
                <w:b/>
              </w:rPr>
              <w:t>:</w:t>
            </w:r>
          </w:p>
        </w:tc>
        <w:tc>
          <w:tcPr>
            <w:tcW w:w="7229" w:type="dxa"/>
            <w:tcBorders>
              <w:top w:val="single" w:sz="4" w:space="0" w:color="auto"/>
              <w:bottom w:val="single" w:sz="4" w:space="0" w:color="auto"/>
              <w:right w:val="single" w:sz="12" w:space="0" w:color="auto"/>
            </w:tcBorders>
            <w:shd w:val="clear" w:color="auto" w:fill="FFFFFF" w:themeFill="background1"/>
            <w:vAlign w:val="center"/>
          </w:tcPr>
          <w:p w14:paraId="2C2FDB43" w14:textId="77777777" w:rsidR="00AC21F9" w:rsidRPr="00936616" w:rsidRDefault="00AC21F9" w:rsidP="00AC21F9">
            <w:pPr>
              <w:ind w:right="113"/>
              <w:jc w:val="both"/>
              <w:rPr>
                <w:rFonts w:ascii="Aptos" w:hAnsi="Aptos" w:cs="Times New Roman"/>
                <w:b/>
                <w:bCs/>
                <w:color w:val="0070C0"/>
                <w:sz w:val="20"/>
                <w:szCs w:val="20"/>
              </w:rPr>
            </w:pPr>
          </w:p>
          <w:p w14:paraId="435EDECE" w14:textId="77777777" w:rsidR="00AC21F9" w:rsidRPr="00936616" w:rsidRDefault="00AC21F9" w:rsidP="00AC21F9">
            <w:pPr>
              <w:ind w:right="113"/>
              <w:jc w:val="both"/>
              <w:rPr>
                <w:rFonts w:ascii="Aptos" w:hAnsi="Aptos" w:cs="Times New Roman"/>
                <w:b/>
                <w:bCs/>
                <w:color w:val="0070C0"/>
                <w:sz w:val="20"/>
                <w:szCs w:val="20"/>
              </w:rPr>
            </w:pPr>
          </w:p>
          <w:p w14:paraId="545922EB" w14:textId="559447F4" w:rsidR="00AC21F9" w:rsidRPr="00936616" w:rsidRDefault="00AC21F9" w:rsidP="00AC21F9">
            <w:pPr>
              <w:ind w:right="113"/>
              <w:jc w:val="both"/>
              <w:rPr>
                <w:rFonts w:ascii="Aptos" w:hAnsi="Aptos" w:cs="Times New Roman"/>
                <w:b/>
                <w:bCs/>
                <w:color w:val="FF0000"/>
                <w:sz w:val="20"/>
                <w:szCs w:val="20"/>
              </w:rPr>
            </w:pPr>
            <w:r w:rsidRPr="00936616">
              <w:rPr>
                <w:rFonts w:ascii="Aptos" w:hAnsi="Aptos" w:cs="Times New Roman"/>
                <w:b/>
                <w:bCs/>
                <w:color w:val="FF0000"/>
                <w:sz w:val="20"/>
                <w:szCs w:val="20"/>
              </w:rPr>
              <w:t xml:space="preserve">FASE EXTRA – CASO </w:t>
            </w:r>
            <w:r w:rsidR="0086679F" w:rsidRPr="00936616">
              <w:rPr>
                <w:rFonts w:ascii="Aptos" w:hAnsi="Aptos" w:cs="Times New Roman"/>
                <w:b/>
                <w:bCs/>
                <w:color w:val="FF0000"/>
                <w:sz w:val="20"/>
                <w:szCs w:val="20"/>
              </w:rPr>
              <w:t xml:space="preserve">DI PIANTE </w:t>
            </w:r>
            <w:r w:rsidRPr="00936616">
              <w:rPr>
                <w:rFonts w:ascii="Aptos" w:hAnsi="Aptos" w:cs="Times New Roman"/>
                <w:b/>
                <w:bCs/>
                <w:color w:val="FF0000"/>
                <w:sz w:val="20"/>
                <w:szCs w:val="20"/>
              </w:rPr>
              <w:t>A RISCHIO ROTTURE LONGITUDINALI</w:t>
            </w:r>
          </w:p>
          <w:p w14:paraId="7A9D8402" w14:textId="77777777" w:rsidR="00AC21F9" w:rsidRPr="00936616" w:rsidRDefault="00AC21F9" w:rsidP="00AC21F9">
            <w:pPr>
              <w:ind w:right="113"/>
              <w:jc w:val="both"/>
              <w:rPr>
                <w:rFonts w:ascii="Aptos" w:hAnsi="Aptos" w:cs="Times New Roman"/>
                <w:b/>
                <w:bCs/>
                <w:color w:val="0070C0"/>
                <w:sz w:val="8"/>
                <w:szCs w:val="8"/>
              </w:rPr>
            </w:pPr>
          </w:p>
          <w:p w14:paraId="07DE3D7C" w14:textId="77777777" w:rsidR="00AC21F9" w:rsidRPr="00936616" w:rsidRDefault="00AC21F9" w:rsidP="00AC21F9">
            <w:pPr>
              <w:ind w:right="113"/>
              <w:jc w:val="both"/>
              <w:rPr>
                <w:rFonts w:ascii="Aptos" w:hAnsi="Aptos" w:cs="Times New Roman"/>
                <w:b/>
                <w:bCs/>
                <w:sz w:val="2"/>
                <w:szCs w:val="2"/>
              </w:rPr>
            </w:pPr>
          </w:p>
          <w:p w14:paraId="0FA0FB65" w14:textId="77777777" w:rsidR="00AC21F9" w:rsidRPr="00936616" w:rsidRDefault="00AC21F9" w:rsidP="00AC21F9">
            <w:pPr>
              <w:ind w:right="113"/>
              <w:jc w:val="both"/>
              <w:rPr>
                <w:rFonts w:ascii="Aptos" w:hAnsi="Aptos" w:cs="Times New Roman"/>
                <w:bCs/>
                <w:sz w:val="20"/>
                <w:szCs w:val="20"/>
              </w:rPr>
            </w:pPr>
            <w:r w:rsidRPr="00936616">
              <w:rPr>
                <w:rFonts w:ascii="Aptos" w:hAnsi="Aptos" w:cs="Times New Roman"/>
                <w:bCs/>
                <w:sz w:val="20"/>
                <w:szCs w:val="20"/>
              </w:rPr>
              <w:t>Nel caso di pericolo di rotture longitudinali del tronco (scosciature) in fase di abbattimento (alberi incrinati, di dubbia vitalità, inclinati, o di specie a legno tenero) è necessario stringere con apposita catena e tenditore o con fasciatura di nastro di acciaio la base del tronco stesso leggermente al di sopra del taglio di abbattimento per evitare il pericolo derivante dalla proiezione delle parti tagliate.</w:t>
            </w:r>
          </w:p>
          <w:p w14:paraId="2DD8FD9A" w14:textId="4773F02A" w:rsidR="00AC21F9" w:rsidRPr="00936616" w:rsidRDefault="00AC21F9" w:rsidP="00AC21F9">
            <w:pPr>
              <w:ind w:right="113"/>
              <w:jc w:val="both"/>
              <w:rPr>
                <w:rFonts w:ascii="Aptos" w:hAnsi="Aptos" w:cs="Times New Roman"/>
                <w:bCs/>
                <w:sz w:val="20"/>
                <w:szCs w:val="20"/>
              </w:rPr>
            </w:pPr>
            <w:r w:rsidRPr="00936616">
              <w:rPr>
                <w:rFonts w:ascii="Aptos" w:hAnsi="Aptos" w:cs="Times New Roman"/>
                <w:bCs/>
                <w:sz w:val="20"/>
                <w:szCs w:val="20"/>
              </w:rPr>
              <w:t>Nel caso invece si voglia indirizzare una pianta che pende in direzione opposta a quella di abbattimento, per la presenza di linee elettriche o altri ostacoli, è necessario fissare all'albero da abbattere una fune di tiro ed almeno due controventi al limite del settore entro cui deve essere contenuta la caduta (figura sottostante).</w:t>
            </w:r>
          </w:p>
          <w:p w14:paraId="59DAF809" w14:textId="5981FB49" w:rsidR="00AC21F9" w:rsidRPr="00936616" w:rsidRDefault="00AC21F9" w:rsidP="006C1A03">
            <w:pPr>
              <w:ind w:right="113"/>
              <w:jc w:val="both"/>
              <w:rPr>
                <w:rFonts w:ascii="Aptos" w:hAnsi="Aptos" w:cs="Times New Roman"/>
                <w:sz w:val="16"/>
                <w:szCs w:val="16"/>
              </w:rPr>
            </w:pPr>
          </w:p>
          <w:p w14:paraId="6A920B90" w14:textId="77777777" w:rsidR="00AC21F9" w:rsidRPr="00936616" w:rsidRDefault="00AC21F9" w:rsidP="006C1A03">
            <w:pPr>
              <w:ind w:right="113"/>
              <w:jc w:val="both"/>
              <w:rPr>
                <w:rFonts w:ascii="Aptos" w:hAnsi="Aptos" w:cs="Times New Roman"/>
                <w:sz w:val="6"/>
                <w:szCs w:val="6"/>
              </w:rPr>
            </w:pPr>
          </w:p>
          <w:p w14:paraId="6D9D76DA" w14:textId="77777777" w:rsidR="00AC21F9" w:rsidRPr="00936616" w:rsidRDefault="00AC21F9" w:rsidP="00AC21F9">
            <w:pPr>
              <w:ind w:right="113"/>
              <w:jc w:val="center"/>
              <w:rPr>
                <w:rFonts w:ascii="Aptos" w:hAnsi="Aptos" w:cs="Times New Roman"/>
                <w:sz w:val="16"/>
                <w:szCs w:val="16"/>
              </w:rPr>
            </w:pPr>
            <w:r w:rsidRPr="00936616">
              <w:rPr>
                <w:rFonts w:ascii="Aptos" w:hAnsi="Aptos"/>
                <w:noProof/>
              </w:rPr>
              <w:lastRenderedPageBreak/>
              <w:drawing>
                <wp:inline distT="0" distB="0" distL="0" distR="0" wp14:anchorId="4C2BBC2D" wp14:editId="1C8DA225">
                  <wp:extent cx="3702652" cy="1402214"/>
                  <wp:effectExtent l="12700" t="12700" r="19050" b="7620"/>
                  <wp:docPr id="4" name="Immagin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8628" cy="1408264"/>
                          </a:xfrm>
                          <a:prstGeom prst="rect">
                            <a:avLst/>
                          </a:prstGeom>
                          <a:noFill/>
                          <a:ln w="6350" cmpd="sng">
                            <a:solidFill>
                              <a:srgbClr val="000000"/>
                            </a:solidFill>
                            <a:miter lim="800000"/>
                            <a:headEnd/>
                            <a:tailEnd/>
                          </a:ln>
                          <a:effectLst/>
                        </pic:spPr>
                      </pic:pic>
                    </a:graphicData>
                  </a:graphic>
                </wp:inline>
              </w:drawing>
            </w:r>
          </w:p>
          <w:p w14:paraId="1A9E995B" w14:textId="7FD290AA" w:rsidR="00AC21F9" w:rsidRPr="00936616" w:rsidRDefault="00AC21F9" w:rsidP="00AC21F9">
            <w:pPr>
              <w:ind w:right="113"/>
              <w:rPr>
                <w:rFonts w:ascii="Aptos" w:hAnsi="Aptos" w:cs="Times New Roman"/>
                <w:sz w:val="16"/>
                <w:szCs w:val="16"/>
              </w:rPr>
            </w:pPr>
          </w:p>
          <w:p w14:paraId="4C04C58A" w14:textId="77777777" w:rsidR="00AC21F9" w:rsidRPr="00936616" w:rsidRDefault="00AC21F9" w:rsidP="00AC21F9">
            <w:pPr>
              <w:ind w:right="113"/>
              <w:rPr>
                <w:rFonts w:ascii="Aptos" w:hAnsi="Aptos" w:cs="Times New Roman"/>
                <w:sz w:val="4"/>
                <w:szCs w:val="4"/>
              </w:rPr>
            </w:pPr>
          </w:p>
          <w:p w14:paraId="5A7C7C7C" w14:textId="4B38E197" w:rsidR="00AC21F9" w:rsidRPr="00936616" w:rsidRDefault="00AC21F9" w:rsidP="00AC21F9">
            <w:pPr>
              <w:ind w:right="113"/>
              <w:jc w:val="both"/>
              <w:rPr>
                <w:rFonts w:ascii="Aptos" w:hAnsi="Aptos" w:cs="Times New Roman"/>
                <w:bCs/>
                <w:sz w:val="20"/>
                <w:szCs w:val="20"/>
              </w:rPr>
            </w:pPr>
            <w:r w:rsidRPr="00936616">
              <w:rPr>
                <w:rFonts w:ascii="Aptos" w:hAnsi="Aptos" w:cs="Times New Roman"/>
                <w:bCs/>
                <w:sz w:val="20"/>
                <w:szCs w:val="20"/>
              </w:rPr>
              <w:t xml:space="preserve">Inoltre, essendoci maggiori pericoli, tutta la zona di lavoro, per un raggio attorno al centro della pianta superiore all'altezza ed in particolari casi fino al doppio dell'altezza stessa, è considerata zona di abbattimento, cioè a notevolissimo rischio di incidenti. </w:t>
            </w:r>
          </w:p>
          <w:p w14:paraId="1062E821" w14:textId="7D4EF25D" w:rsidR="00AC21F9" w:rsidRPr="00936616" w:rsidRDefault="00AC21F9" w:rsidP="00AC21F9">
            <w:pPr>
              <w:ind w:right="113"/>
              <w:jc w:val="both"/>
              <w:rPr>
                <w:rFonts w:ascii="Aptos" w:hAnsi="Aptos" w:cs="Times New Roman"/>
                <w:bCs/>
                <w:sz w:val="20"/>
                <w:szCs w:val="20"/>
              </w:rPr>
            </w:pPr>
            <w:r w:rsidRPr="00936616">
              <w:rPr>
                <w:rFonts w:ascii="Aptos" w:hAnsi="Aptos" w:cs="Times New Roman"/>
                <w:bCs/>
                <w:sz w:val="20"/>
                <w:szCs w:val="20"/>
              </w:rPr>
              <w:t>Chiunque si trova dentro questa zona all'infuori dell'addetto alla motosega e del suo eventuale aiutante, deve essere allontanato prima di eseguire la tacca di direzione e non potrà rientrarvi fino a che la pianta non sia stata abbattuta. Spesso può rendersi opportuno eseguire sulla chioma dell'albero, prima di iniziare il taglio, un'energica diramatura di alleggerimento che ne faciliti il direzionamento nel verso voluto. Dopo aver effettuato la tacca di direzione con i criteri già esposti sopra, sarà necessario predisporre l'ancoraggio del tirfor a punti sufficientemente solidi e stabili, ma al di fuori della zona di abbattimento. La pianta potrà così essere tirata da chi aziona il tirfor, attraverso una fune di rinvio agganciata sul tronco, nella direzione di abbattimento. La fune dovrà essere messa in tensione prima che l'operatore con la motosega inizi il taglio di abbattimento. Una volta raggiunto con la spranga di guida il centro del fusto, dovrà essere aumentata la tensione esercitata dal tirfor mentre l'aiutante dell'addetto alla motosega può introdurre il cuneo direzionale (o più cunei nel caso di piante particolarmente grosse) facendolo avanzare con leggeri colpi dentro la traccia aperta dalla motosega. Dopo aver lasciato lo spessore richiesto dalla cerniera si dovrà fare attenzione ad estrarre la motosega senza colpire i cunei con la catena. Un altro accorgimento da adottare per ridurre il rischio di scosciatura del fusto, più frequente su alberi di grandi dimensioni, è quello di eseguire un taglio alle estremità laterali delle cerniere per una profondità di 4 - 5 cm con lo scopo di indebolire la cerniera stessa e far cadere la pianta con minori rischi di spaccature.</w:t>
            </w:r>
          </w:p>
          <w:p w14:paraId="31B2FA98" w14:textId="305A441E" w:rsidR="00AC21F9" w:rsidRPr="00936616" w:rsidRDefault="00AC21F9" w:rsidP="00AC21F9">
            <w:pPr>
              <w:ind w:right="113"/>
              <w:jc w:val="center"/>
              <w:rPr>
                <w:rFonts w:ascii="Aptos" w:hAnsi="Aptos" w:cs="Times New Roman"/>
                <w:sz w:val="16"/>
                <w:szCs w:val="16"/>
              </w:rPr>
            </w:pPr>
          </w:p>
          <w:p w14:paraId="11F3F211" w14:textId="77777777" w:rsidR="0086679F" w:rsidRPr="00936616" w:rsidRDefault="0086679F" w:rsidP="00AC21F9">
            <w:pPr>
              <w:ind w:right="113"/>
              <w:jc w:val="center"/>
              <w:rPr>
                <w:rFonts w:ascii="Aptos" w:hAnsi="Aptos" w:cs="Times New Roman"/>
                <w:sz w:val="16"/>
                <w:szCs w:val="16"/>
              </w:rPr>
            </w:pPr>
          </w:p>
          <w:p w14:paraId="25D34D21" w14:textId="77777777" w:rsidR="0086679F" w:rsidRPr="00936616" w:rsidRDefault="0086679F" w:rsidP="0086679F">
            <w:pPr>
              <w:ind w:right="113"/>
              <w:jc w:val="both"/>
              <w:rPr>
                <w:rFonts w:ascii="Aptos" w:hAnsi="Aptos" w:cs="Times New Roman"/>
                <w:b/>
                <w:bCs/>
                <w:iCs/>
                <w:color w:val="FF0000"/>
                <w:sz w:val="20"/>
                <w:szCs w:val="20"/>
              </w:rPr>
            </w:pPr>
            <w:r w:rsidRPr="00936616">
              <w:rPr>
                <w:rFonts w:ascii="Aptos" w:hAnsi="Aptos" w:cs="Times New Roman"/>
                <w:b/>
                <w:bCs/>
                <w:color w:val="FF0000"/>
                <w:sz w:val="20"/>
                <w:szCs w:val="20"/>
              </w:rPr>
              <w:t xml:space="preserve">FASE EXTRA – CASO CON PIANTE </w:t>
            </w:r>
            <w:r w:rsidRPr="00936616">
              <w:rPr>
                <w:rFonts w:ascii="Aptos" w:hAnsi="Aptos" w:cs="Times New Roman"/>
                <w:b/>
                <w:bCs/>
                <w:iCs/>
                <w:color w:val="FF0000"/>
                <w:sz w:val="20"/>
                <w:szCs w:val="20"/>
              </w:rPr>
              <w:t>INCLINATE LATERALMENTE RISPETTO ALLA DIREZIONE DI CADUTA VOLUTA</w:t>
            </w:r>
          </w:p>
          <w:p w14:paraId="3642B279" w14:textId="77777777" w:rsidR="0086679F" w:rsidRPr="00936616" w:rsidRDefault="0086679F" w:rsidP="0086679F">
            <w:pPr>
              <w:ind w:right="113"/>
              <w:rPr>
                <w:rFonts w:ascii="Aptos" w:hAnsi="Aptos" w:cs="Times New Roman"/>
                <w:sz w:val="8"/>
                <w:szCs w:val="8"/>
              </w:rPr>
            </w:pPr>
          </w:p>
          <w:p w14:paraId="37C58A60" w14:textId="77777777" w:rsidR="0086679F" w:rsidRPr="00936616" w:rsidRDefault="0086679F" w:rsidP="0086679F">
            <w:pPr>
              <w:ind w:right="113"/>
              <w:jc w:val="both"/>
              <w:rPr>
                <w:rFonts w:ascii="Aptos" w:hAnsi="Aptos" w:cs="Times New Roman"/>
                <w:sz w:val="20"/>
                <w:szCs w:val="20"/>
              </w:rPr>
            </w:pPr>
            <w:r w:rsidRPr="00936616">
              <w:rPr>
                <w:rFonts w:ascii="Aptos" w:hAnsi="Aptos" w:cs="Times New Roman"/>
                <w:sz w:val="20"/>
                <w:szCs w:val="20"/>
              </w:rPr>
              <w:t xml:space="preserve">Oltre all’impiego di paranchi e di cunei, è necessario creare una cerniera asimmetrica, più larga nella zona in trazione, in grado di trattenere la pianta ed evitare che questa cada nella direzione imposta dall’inclinazione. Inoltre, la tacca di direzione viene orientata verso un punto virtuale, collocato a una distanza pari all’altezza della pianta e spostato, rispetto alla direzione voluta, di una distanza pari a quella che intercorre tra la cima della pianta e il piede. Con questi due artifici, la pianta, durante la sua caduta, viene forzata a ruotare e atterrare secondo la direzione voluta. </w:t>
            </w:r>
          </w:p>
          <w:p w14:paraId="09B4F946" w14:textId="77777777" w:rsidR="00AC21F9" w:rsidRPr="00936616" w:rsidRDefault="00AC21F9" w:rsidP="00AC21F9">
            <w:pPr>
              <w:ind w:right="113"/>
              <w:jc w:val="both"/>
              <w:rPr>
                <w:rFonts w:ascii="Aptos" w:hAnsi="Aptos" w:cs="Times New Roman"/>
                <w:b/>
                <w:bCs/>
                <w:color w:val="0070C0"/>
                <w:sz w:val="20"/>
                <w:szCs w:val="20"/>
              </w:rPr>
            </w:pPr>
          </w:p>
          <w:p w14:paraId="4866A941" w14:textId="569A2E5F" w:rsidR="0086679F" w:rsidRPr="00936616" w:rsidRDefault="0086679F" w:rsidP="00AC21F9">
            <w:pPr>
              <w:ind w:right="113"/>
              <w:jc w:val="both"/>
              <w:rPr>
                <w:rFonts w:ascii="Aptos" w:hAnsi="Aptos" w:cs="Times New Roman"/>
                <w:b/>
                <w:bCs/>
                <w:color w:val="0070C0"/>
                <w:sz w:val="20"/>
                <w:szCs w:val="20"/>
              </w:rPr>
            </w:pPr>
          </w:p>
          <w:p w14:paraId="73F1D530" w14:textId="266CF8E8" w:rsidR="0086679F" w:rsidRPr="00936616" w:rsidRDefault="0086679F" w:rsidP="00AC21F9">
            <w:pPr>
              <w:ind w:right="113"/>
              <w:jc w:val="both"/>
              <w:rPr>
                <w:rFonts w:ascii="Aptos" w:hAnsi="Aptos" w:cs="Times New Roman"/>
                <w:b/>
                <w:bCs/>
                <w:color w:val="0070C0"/>
                <w:sz w:val="20"/>
                <w:szCs w:val="20"/>
              </w:rPr>
            </w:pPr>
          </w:p>
          <w:p w14:paraId="3D959C92" w14:textId="2FA46109" w:rsidR="0086679F" w:rsidRPr="00936616" w:rsidRDefault="0086679F" w:rsidP="00AC21F9">
            <w:pPr>
              <w:ind w:right="113"/>
              <w:jc w:val="both"/>
              <w:rPr>
                <w:rFonts w:ascii="Aptos" w:hAnsi="Aptos" w:cs="Times New Roman"/>
                <w:b/>
                <w:bCs/>
                <w:color w:val="0070C0"/>
                <w:sz w:val="20"/>
                <w:szCs w:val="20"/>
              </w:rPr>
            </w:pPr>
          </w:p>
          <w:p w14:paraId="502B617F" w14:textId="77777777" w:rsidR="0086679F" w:rsidRPr="00936616" w:rsidRDefault="0086679F" w:rsidP="00AC21F9">
            <w:pPr>
              <w:ind w:right="113"/>
              <w:jc w:val="both"/>
              <w:rPr>
                <w:rFonts w:ascii="Aptos" w:hAnsi="Aptos" w:cs="Times New Roman"/>
                <w:b/>
                <w:bCs/>
                <w:color w:val="0070C0"/>
                <w:sz w:val="20"/>
                <w:szCs w:val="20"/>
              </w:rPr>
            </w:pPr>
          </w:p>
          <w:p w14:paraId="1E9469B0" w14:textId="2CE78149" w:rsidR="00AC21F9" w:rsidRPr="00936616" w:rsidRDefault="0086679F" w:rsidP="00AC21F9">
            <w:pPr>
              <w:ind w:right="113"/>
              <w:jc w:val="both"/>
              <w:rPr>
                <w:rFonts w:ascii="Aptos" w:hAnsi="Aptos" w:cs="Times New Roman"/>
                <w:b/>
                <w:bCs/>
                <w:iCs/>
                <w:color w:val="FF0000"/>
                <w:sz w:val="20"/>
                <w:szCs w:val="20"/>
              </w:rPr>
            </w:pPr>
            <w:r w:rsidRPr="00936616">
              <w:rPr>
                <w:rFonts w:ascii="Aptos" w:hAnsi="Aptos" w:cs="Times New Roman"/>
                <w:b/>
                <w:bCs/>
                <w:color w:val="FF0000"/>
                <w:sz w:val="20"/>
                <w:szCs w:val="20"/>
              </w:rPr>
              <w:t xml:space="preserve">FASE EXTRA – </w:t>
            </w:r>
            <w:r w:rsidR="00AC21F9" w:rsidRPr="00936616">
              <w:rPr>
                <w:rFonts w:ascii="Aptos" w:hAnsi="Aptos" w:cs="Times New Roman"/>
                <w:b/>
                <w:bCs/>
                <w:color w:val="FF0000"/>
                <w:sz w:val="20"/>
                <w:szCs w:val="20"/>
              </w:rPr>
              <w:t xml:space="preserve">CASO CON PIANTE </w:t>
            </w:r>
            <w:r w:rsidR="00AC21F9" w:rsidRPr="00936616">
              <w:rPr>
                <w:rFonts w:ascii="Aptos" w:hAnsi="Aptos" w:cs="Times New Roman"/>
                <w:b/>
                <w:bCs/>
                <w:iCs/>
                <w:color w:val="FF0000"/>
                <w:sz w:val="20"/>
                <w:szCs w:val="20"/>
              </w:rPr>
              <w:t>LEGGERMENTE INCLINATE VERSO LA PARTE OPPOSTA ALLA DIREZIONE DI CADUTA</w:t>
            </w:r>
          </w:p>
          <w:p w14:paraId="62211A27" w14:textId="77777777" w:rsidR="00AC21F9" w:rsidRPr="00936616" w:rsidRDefault="00AC21F9" w:rsidP="00AC21F9">
            <w:pPr>
              <w:ind w:right="113"/>
              <w:rPr>
                <w:rFonts w:ascii="Aptos" w:hAnsi="Aptos" w:cs="Times New Roman"/>
                <w:sz w:val="8"/>
                <w:szCs w:val="8"/>
              </w:rPr>
            </w:pPr>
          </w:p>
          <w:p w14:paraId="6AC31599" w14:textId="77777777" w:rsidR="00AC21F9" w:rsidRPr="00936616" w:rsidRDefault="00AC21F9" w:rsidP="00AC21F9">
            <w:pPr>
              <w:ind w:right="113"/>
              <w:jc w:val="both"/>
              <w:rPr>
                <w:rFonts w:ascii="Aptos" w:hAnsi="Aptos" w:cs="Times New Roman"/>
                <w:sz w:val="20"/>
                <w:szCs w:val="20"/>
              </w:rPr>
            </w:pPr>
            <w:r w:rsidRPr="00936616">
              <w:rPr>
                <w:rFonts w:ascii="Aptos" w:hAnsi="Aptos" w:cs="Times New Roman"/>
                <w:sz w:val="20"/>
                <w:szCs w:val="20"/>
              </w:rPr>
              <w:lastRenderedPageBreak/>
              <w:t>Si inizia con il taglio di abbattimento, inserendo quasi subito dei cunei per evitare la chiusura del taglio stesso. Una volta completato il taglio di abbattimento si procede con l’effettuazione della tacca di direzione, calzando contemporaneamente i cunei in modo da contrastare l’inclinazione della pianta e spingerla a cadere. Nel caso di inclinazioni accentuate è necessario, prima di iniziare le operazioni di taglio, collegare la pianta a un verricello o a un paranco con il quale forzarla verso la direzione di caduta desiderata. È opportuno che la fune del verricello o del paranco sia fissata il più alto possibile sul fusto, per limitare lo sforzo di trazione richiesto. La fune va fissata con un attacco mobile da cui la pianta possa sganciarsi una volta caduta a terra, evitando così dannose sollecitazioni alla fune e al dispositivo di trazione, particolarmente violente qualora la pianti inizi ad allontanarsi dal punto di caduta, scivolando o rotolando sul terreno.</w:t>
            </w:r>
          </w:p>
          <w:p w14:paraId="1F6765C1" w14:textId="6C181477" w:rsidR="00AC21F9" w:rsidRPr="00936616" w:rsidRDefault="00AC21F9" w:rsidP="00AC21F9">
            <w:pPr>
              <w:ind w:right="113"/>
              <w:rPr>
                <w:rFonts w:ascii="Aptos" w:hAnsi="Aptos" w:cs="Times New Roman"/>
                <w:sz w:val="16"/>
                <w:szCs w:val="16"/>
              </w:rPr>
            </w:pPr>
          </w:p>
          <w:p w14:paraId="06DB5EB4" w14:textId="77777777" w:rsidR="0086679F" w:rsidRPr="00936616" w:rsidRDefault="0086679F" w:rsidP="00AC21F9">
            <w:pPr>
              <w:ind w:right="113"/>
              <w:rPr>
                <w:rFonts w:ascii="Aptos" w:hAnsi="Aptos" w:cs="Times New Roman"/>
                <w:sz w:val="16"/>
                <w:szCs w:val="16"/>
              </w:rPr>
            </w:pPr>
          </w:p>
          <w:p w14:paraId="39367C5A" w14:textId="111EFD0F" w:rsidR="0086679F" w:rsidRPr="00936616" w:rsidRDefault="0086679F" w:rsidP="0086679F">
            <w:pPr>
              <w:ind w:right="113"/>
              <w:jc w:val="both"/>
              <w:rPr>
                <w:rFonts w:ascii="Aptos" w:hAnsi="Aptos" w:cs="Times New Roman"/>
                <w:b/>
                <w:bCs/>
                <w:iCs/>
                <w:color w:val="FF0000"/>
                <w:sz w:val="20"/>
                <w:szCs w:val="20"/>
              </w:rPr>
            </w:pPr>
            <w:r w:rsidRPr="00936616">
              <w:rPr>
                <w:rFonts w:ascii="Aptos" w:hAnsi="Aptos" w:cs="Times New Roman"/>
                <w:b/>
                <w:bCs/>
                <w:color w:val="FF0000"/>
                <w:sz w:val="20"/>
                <w:szCs w:val="20"/>
              </w:rPr>
              <w:t xml:space="preserve">FASE EXTRA – CASO CON PIANTE </w:t>
            </w:r>
            <w:r w:rsidRPr="00936616">
              <w:rPr>
                <w:rFonts w:ascii="Aptos" w:hAnsi="Aptos" w:cs="Times New Roman"/>
                <w:b/>
                <w:bCs/>
                <w:iCs/>
                <w:color w:val="FF0000"/>
                <w:sz w:val="20"/>
                <w:szCs w:val="20"/>
              </w:rPr>
              <w:t>DIAMETRO AL COLLETTO SUPERIORE ALLA LUNGHEZZA DELLA BARRA DELLA MOTOSEGA, MA COMUNQUE INFERIORE AL DOPPIO DELLA SUA LUNGHEZZA</w:t>
            </w:r>
          </w:p>
          <w:p w14:paraId="6CDEE49D" w14:textId="4E348D0B" w:rsidR="0086679F" w:rsidRPr="00936616" w:rsidRDefault="0086679F" w:rsidP="0086679F">
            <w:pPr>
              <w:ind w:right="113"/>
              <w:jc w:val="both"/>
              <w:rPr>
                <w:rFonts w:ascii="Aptos" w:hAnsi="Aptos" w:cs="Times New Roman"/>
                <w:b/>
                <w:bCs/>
                <w:iCs/>
                <w:color w:val="FF0000"/>
                <w:sz w:val="8"/>
                <w:szCs w:val="8"/>
              </w:rPr>
            </w:pPr>
          </w:p>
          <w:p w14:paraId="70AF726F" w14:textId="77777777" w:rsidR="0086679F" w:rsidRPr="00936616" w:rsidRDefault="0086679F" w:rsidP="0086679F">
            <w:pPr>
              <w:ind w:right="113"/>
              <w:jc w:val="both"/>
              <w:rPr>
                <w:rFonts w:ascii="Aptos" w:hAnsi="Aptos" w:cs="Times New Roman"/>
                <w:sz w:val="20"/>
                <w:szCs w:val="20"/>
              </w:rPr>
            </w:pPr>
            <w:r w:rsidRPr="00936616">
              <w:rPr>
                <w:rFonts w:ascii="Aptos" w:hAnsi="Aptos" w:cs="Times New Roman"/>
                <w:sz w:val="20"/>
                <w:szCs w:val="20"/>
              </w:rPr>
              <w:t xml:space="preserve">Si pratica la tacca di direzione, quindi si procede con il taglio di abbattimento in due momenti distinti. In un primo tempo, si penetra lateralmente con la punta della barra e si delimita il bordo interno della cerniera; poi si procede verso la parte posteriore terminando verso l’esterno. Ultimato questo primo taglio, si introducono e si calzano i cunei. Si inizia quindi il secondo taglio, praticato sullo stesso piano del primo, che si conclude completando la formazione della cerniera. Contemporaneamente all’effettuazione di questo taglio, l’aiutante provvede a calzare i cunei. </w:t>
            </w:r>
          </w:p>
          <w:p w14:paraId="5113B2EA" w14:textId="0A936A25" w:rsidR="0086679F" w:rsidRPr="00936616" w:rsidRDefault="0086679F" w:rsidP="0086679F">
            <w:pPr>
              <w:ind w:right="113"/>
              <w:jc w:val="both"/>
              <w:rPr>
                <w:rFonts w:ascii="Aptos" w:hAnsi="Aptos" w:cs="Times New Roman"/>
                <w:b/>
                <w:bCs/>
                <w:iCs/>
                <w:color w:val="FF0000"/>
                <w:sz w:val="20"/>
                <w:szCs w:val="20"/>
              </w:rPr>
            </w:pPr>
          </w:p>
          <w:p w14:paraId="533B71E8" w14:textId="77777777" w:rsidR="0086679F" w:rsidRPr="00936616" w:rsidRDefault="0086679F" w:rsidP="0086679F">
            <w:pPr>
              <w:ind w:right="113"/>
              <w:jc w:val="both"/>
              <w:rPr>
                <w:rFonts w:ascii="Aptos" w:hAnsi="Aptos" w:cs="Times New Roman"/>
                <w:b/>
                <w:bCs/>
                <w:iCs/>
                <w:color w:val="FF0000"/>
                <w:sz w:val="20"/>
                <w:szCs w:val="20"/>
              </w:rPr>
            </w:pPr>
          </w:p>
          <w:p w14:paraId="0208FCB1" w14:textId="28F93E60" w:rsidR="0086679F" w:rsidRPr="00936616" w:rsidRDefault="0086679F" w:rsidP="0086679F">
            <w:pPr>
              <w:ind w:right="113"/>
              <w:jc w:val="both"/>
              <w:rPr>
                <w:rFonts w:ascii="Aptos" w:hAnsi="Aptos" w:cs="Times New Roman"/>
                <w:b/>
                <w:bCs/>
                <w:iCs/>
                <w:color w:val="FF0000"/>
                <w:sz w:val="20"/>
                <w:szCs w:val="20"/>
              </w:rPr>
            </w:pPr>
            <w:r w:rsidRPr="00936616">
              <w:rPr>
                <w:rFonts w:ascii="Aptos" w:hAnsi="Aptos" w:cs="Times New Roman"/>
                <w:b/>
                <w:bCs/>
                <w:color w:val="FF0000"/>
                <w:sz w:val="20"/>
                <w:szCs w:val="20"/>
              </w:rPr>
              <w:t>FASE EXTRA – CASO CON PIANTE DI</w:t>
            </w:r>
            <w:r w:rsidRPr="00936616">
              <w:rPr>
                <w:rFonts w:ascii="Aptos" w:hAnsi="Aptos" w:cs="Times New Roman"/>
                <w:b/>
                <w:bCs/>
                <w:iCs/>
                <w:color w:val="FF0000"/>
                <w:sz w:val="20"/>
                <w:szCs w:val="20"/>
              </w:rPr>
              <w:t xml:space="preserve"> DIAMETRO AL COLLETTO SUPERIORE ALLA LUNGHEZZA DELLA BARRA DELLA MOTOSEGA, MA COMUNQUE INFERIORE AL DOPPIO DELLA SUA LUNGHEZZA</w:t>
            </w:r>
          </w:p>
          <w:p w14:paraId="2DD2C9F9" w14:textId="77777777" w:rsidR="0086679F" w:rsidRPr="00936616" w:rsidRDefault="0086679F" w:rsidP="0086679F">
            <w:pPr>
              <w:ind w:right="113"/>
              <w:rPr>
                <w:rFonts w:ascii="Aptos" w:hAnsi="Aptos" w:cs="Times New Roman"/>
                <w:sz w:val="8"/>
                <w:szCs w:val="8"/>
              </w:rPr>
            </w:pPr>
          </w:p>
          <w:p w14:paraId="4C604230" w14:textId="77777777" w:rsidR="0086679F" w:rsidRPr="00936616" w:rsidRDefault="0086679F" w:rsidP="0086679F">
            <w:pPr>
              <w:ind w:right="113"/>
              <w:jc w:val="both"/>
              <w:rPr>
                <w:rFonts w:ascii="Aptos" w:hAnsi="Aptos" w:cs="Times New Roman"/>
                <w:sz w:val="20"/>
                <w:szCs w:val="20"/>
              </w:rPr>
            </w:pPr>
            <w:r w:rsidRPr="00936616">
              <w:rPr>
                <w:rFonts w:ascii="Aptos" w:hAnsi="Aptos" w:cs="Times New Roman"/>
                <w:sz w:val="20"/>
                <w:szCs w:val="20"/>
              </w:rPr>
              <w:t xml:space="preserve">Si pratica la tacca di direzione, quindi si procede con il taglio di abbattimento in due momenti distinti. In un primo tempo, si penetra lateralmente con la punta della barra e si delimita il bordo interno della cerniera; poi si procede verso la parte posteriore terminando verso l’esterno. Ultimato questo primo taglio, si introducono e si calzano i cunei. Si inizia quindi il secondo taglio, praticato sullo stesso piano del primo, che si conclude completando la formazione della cerniera. Contemporaneamente all’effettuazione di questo taglio, l’aiutante provvede a calzare i cunei. </w:t>
            </w:r>
          </w:p>
          <w:p w14:paraId="562B4752" w14:textId="7097A6D1" w:rsidR="0086679F" w:rsidRPr="00936616" w:rsidRDefault="0086679F" w:rsidP="0086679F">
            <w:pPr>
              <w:ind w:right="113"/>
              <w:jc w:val="both"/>
              <w:rPr>
                <w:rFonts w:ascii="Aptos" w:hAnsi="Aptos" w:cs="Times New Roman"/>
                <w:b/>
                <w:bCs/>
                <w:iCs/>
                <w:color w:val="FF0000"/>
                <w:sz w:val="20"/>
                <w:szCs w:val="20"/>
              </w:rPr>
            </w:pPr>
          </w:p>
          <w:p w14:paraId="04E79E2F" w14:textId="77777777" w:rsidR="0086679F" w:rsidRPr="00936616" w:rsidRDefault="0086679F" w:rsidP="0086679F">
            <w:pPr>
              <w:ind w:right="113"/>
              <w:jc w:val="both"/>
              <w:rPr>
                <w:rFonts w:ascii="Aptos" w:hAnsi="Aptos" w:cs="Times New Roman"/>
                <w:b/>
                <w:bCs/>
                <w:iCs/>
                <w:color w:val="FF0000"/>
                <w:sz w:val="20"/>
                <w:szCs w:val="20"/>
              </w:rPr>
            </w:pPr>
          </w:p>
          <w:p w14:paraId="6C5E9447" w14:textId="34E81F63" w:rsidR="0086679F" w:rsidRPr="00936616" w:rsidRDefault="0086679F" w:rsidP="0086679F">
            <w:pPr>
              <w:ind w:right="113"/>
              <w:jc w:val="both"/>
              <w:rPr>
                <w:rFonts w:ascii="Aptos" w:hAnsi="Aptos" w:cs="Times New Roman"/>
                <w:b/>
                <w:bCs/>
                <w:iCs/>
                <w:color w:val="FF0000"/>
                <w:sz w:val="20"/>
                <w:szCs w:val="20"/>
              </w:rPr>
            </w:pPr>
            <w:r w:rsidRPr="00936616">
              <w:rPr>
                <w:rFonts w:ascii="Aptos" w:hAnsi="Aptos" w:cs="Times New Roman"/>
                <w:b/>
                <w:bCs/>
                <w:color w:val="FF0000"/>
                <w:sz w:val="20"/>
                <w:szCs w:val="20"/>
              </w:rPr>
              <w:t>FASE EXTRA – CASO CON PIANTE DI</w:t>
            </w:r>
            <w:r w:rsidRPr="00936616">
              <w:rPr>
                <w:rFonts w:ascii="Aptos" w:hAnsi="Aptos" w:cs="Times New Roman"/>
                <w:b/>
                <w:bCs/>
                <w:iCs/>
                <w:color w:val="FF0000"/>
                <w:sz w:val="20"/>
                <w:szCs w:val="20"/>
              </w:rPr>
              <w:t xml:space="preserve"> DIAMETRO AL COLLETTO SUPERIORE AL DOPPIO DELLA LUNGHEZZA DELLA BARRA</w:t>
            </w:r>
          </w:p>
          <w:p w14:paraId="036B466E" w14:textId="77777777" w:rsidR="0086679F" w:rsidRPr="00936616" w:rsidRDefault="0086679F" w:rsidP="0086679F">
            <w:pPr>
              <w:ind w:right="113"/>
              <w:rPr>
                <w:rFonts w:ascii="Aptos" w:hAnsi="Aptos" w:cs="Times New Roman"/>
                <w:sz w:val="8"/>
                <w:szCs w:val="8"/>
              </w:rPr>
            </w:pPr>
          </w:p>
          <w:p w14:paraId="4579AD52" w14:textId="77777777" w:rsidR="0086679F" w:rsidRPr="00936616" w:rsidRDefault="0086679F" w:rsidP="0086679F">
            <w:pPr>
              <w:ind w:right="113"/>
              <w:jc w:val="both"/>
              <w:rPr>
                <w:rFonts w:ascii="Aptos" w:hAnsi="Aptos" w:cs="Times New Roman"/>
                <w:sz w:val="20"/>
                <w:szCs w:val="20"/>
              </w:rPr>
            </w:pPr>
            <w:r w:rsidRPr="00936616">
              <w:rPr>
                <w:rFonts w:ascii="Aptos" w:hAnsi="Aptos" w:cs="Times New Roman"/>
                <w:sz w:val="20"/>
                <w:szCs w:val="20"/>
              </w:rPr>
              <w:t xml:space="preserve">Si pratica la tacca di direzione, quindi si procede con il taglio di abbattimento in due momenti distinti. In un primo tempo, si penetra lateralmente con la punta della barra e si delimita il bordo interno della cerniera; poi si procede verso la parte posteriore terminando verso l’esterno. Ultimato questo primo taglio, si introducono e si calzano i cunei. Si inizia quindi il secondo taglio, praticato sullo stesso piano del primo, che si conclude completando la formazione della cerniera. Contemporaneamente all’effettuazione di questo taglio, l’aiutante provvede a calzare i cunei. </w:t>
            </w:r>
          </w:p>
          <w:p w14:paraId="33BDD566" w14:textId="44B15250" w:rsidR="0086679F" w:rsidRPr="00936616" w:rsidRDefault="0086679F" w:rsidP="0086679F">
            <w:pPr>
              <w:ind w:right="113"/>
              <w:jc w:val="both"/>
              <w:rPr>
                <w:rFonts w:ascii="Aptos" w:hAnsi="Aptos" w:cs="Times New Roman"/>
                <w:b/>
                <w:bCs/>
                <w:iCs/>
                <w:color w:val="FF0000"/>
                <w:sz w:val="20"/>
                <w:szCs w:val="20"/>
              </w:rPr>
            </w:pPr>
          </w:p>
          <w:p w14:paraId="61AFAE9D" w14:textId="0C3962BE" w:rsidR="0086679F" w:rsidRPr="00936616" w:rsidRDefault="0086679F" w:rsidP="0086679F">
            <w:pPr>
              <w:ind w:right="113"/>
              <w:jc w:val="both"/>
              <w:rPr>
                <w:rFonts w:ascii="Aptos" w:hAnsi="Aptos" w:cs="Times New Roman"/>
                <w:b/>
                <w:bCs/>
                <w:iCs/>
                <w:color w:val="FF0000"/>
                <w:sz w:val="20"/>
                <w:szCs w:val="20"/>
              </w:rPr>
            </w:pPr>
          </w:p>
          <w:p w14:paraId="108DCB26" w14:textId="2AB72628" w:rsidR="0086679F" w:rsidRPr="00936616" w:rsidRDefault="0086679F" w:rsidP="0086679F">
            <w:pPr>
              <w:ind w:right="113"/>
              <w:jc w:val="both"/>
              <w:rPr>
                <w:rFonts w:ascii="Aptos" w:hAnsi="Aptos" w:cs="Times New Roman"/>
                <w:b/>
                <w:bCs/>
                <w:iCs/>
                <w:color w:val="FF0000"/>
                <w:sz w:val="20"/>
                <w:szCs w:val="20"/>
              </w:rPr>
            </w:pPr>
          </w:p>
          <w:p w14:paraId="4F3F8C98" w14:textId="540188AC" w:rsidR="0086679F" w:rsidRPr="00936616" w:rsidRDefault="0086679F" w:rsidP="0086679F">
            <w:pPr>
              <w:ind w:right="113"/>
              <w:jc w:val="both"/>
              <w:rPr>
                <w:rFonts w:ascii="Aptos" w:hAnsi="Aptos" w:cs="Times New Roman"/>
                <w:b/>
                <w:bCs/>
                <w:iCs/>
                <w:color w:val="FF0000"/>
                <w:sz w:val="20"/>
                <w:szCs w:val="20"/>
              </w:rPr>
            </w:pPr>
          </w:p>
          <w:p w14:paraId="59E50613" w14:textId="4226EDB4" w:rsidR="0086679F" w:rsidRPr="00936616" w:rsidRDefault="0086679F" w:rsidP="0086679F">
            <w:pPr>
              <w:ind w:right="113"/>
              <w:jc w:val="both"/>
              <w:rPr>
                <w:rFonts w:ascii="Aptos" w:hAnsi="Aptos" w:cs="Times New Roman"/>
                <w:b/>
                <w:bCs/>
                <w:iCs/>
                <w:color w:val="FF0000"/>
                <w:sz w:val="20"/>
                <w:szCs w:val="20"/>
              </w:rPr>
            </w:pPr>
          </w:p>
          <w:p w14:paraId="6A79F452" w14:textId="639ED723" w:rsidR="0086679F" w:rsidRPr="00936616" w:rsidRDefault="0086679F" w:rsidP="0086679F">
            <w:pPr>
              <w:ind w:right="113"/>
              <w:jc w:val="both"/>
              <w:rPr>
                <w:rFonts w:ascii="Aptos" w:hAnsi="Aptos" w:cs="Times New Roman"/>
                <w:b/>
                <w:bCs/>
                <w:iCs/>
                <w:color w:val="FF0000"/>
                <w:sz w:val="20"/>
                <w:szCs w:val="20"/>
              </w:rPr>
            </w:pPr>
          </w:p>
          <w:p w14:paraId="5FB04263" w14:textId="07EFC6A8" w:rsidR="0086679F" w:rsidRPr="00936616" w:rsidRDefault="0086679F" w:rsidP="0086679F">
            <w:pPr>
              <w:ind w:right="113"/>
              <w:jc w:val="both"/>
              <w:rPr>
                <w:rFonts w:ascii="Aptos" w:hAnsi="Aptos" w:cs="Times New Roman"/>
                <w:b/>
                <w:bCs/>
                <w:iCs/>
                <w:color w:val="FF0000"/>
                <w:sz w:val="20"/>
                <w:szCs w:val="20"/>
              </w:rPr>
            </w:pPr>
          </w:p>
          <w:p w14:paraId="50BE0FB2" w14:textId="77777777" w:rsidR="0086679F" w:rsidRPr="00936616" w:rsidRDefault="0086679F" w:rsidP="0086679F">
            <w:pPr>
              <w:ind w:right="113"/>
              <w:jc w:val="both"/>
              <w:rPr>
                <w:rFonts w:ascii="Aptos" w:hAnsi="Aptos" w:cs="Times New Roman"/>
                <w:b/>
                <w:bCs/>
                <w:iCs/>
                <w:color w:val="FF0000"/>
                <w:sz w:val="20"/>
                <w:szCs w:val="20"/>
              </w:rPr>
            </w:pPr>
          </w:p>
          <w:p w14:paraId="04B6720E" w14:textId="60077FB5" w:rsidR="0086679F" w:rsidRPr="00936616" w:rsidRDefault="0086679F" w:rsidP="0086679F">
            <w:pPr>
              <w:ind w:right="113"/>
              <w:jc w:val="both"/>
              <w:rPr>
                <w:rFonts w:ascii="Aptos" w:hAnsi="Aptos" w:cs="Times New Roman"/>
                <w:b/>
                <w:bCs/>
                <w:iCs/>
                <w:color w:val="FF0000"/>
                <w:sz w:val="20"/>
                <w:szCs w:val="20"/>
              </w:rPr>
            </w:pPr>
            <w:r w:rsidRPr="00936616">
              <w:rPr>
                <w:rFonts w:ascii="Aptos" w:hAnsi="Aptos" w:cs="Times New Roman"/>
                <w:b/>
                <w:bCs/>
                <w:color w:val="FF0000"/>
                <w:sz w:val="20"/>
                <w:szCs w:val="20"/>
              </w:rPr>
              <w:t>FASE EXTRA – CASO CON PIANTE CHE, NELLA ZONA IN CUI SI VUOLE EFFETTUARE IL TAGLIO DI ABBATTIMENTO, SI PRESENTINO DANNEGGIATE DA UN ATTACCO DI FUNGHI AGENTI DI “CARIE”</w:t>
            </w:r>
          </w:p>
          <w:p w14:paraId="50F1EEAF" w14:textId="0E312639" w:rsidR="0086679F" w:rsidRPr="00936616" w:rsidRDefault="0086679F" w:rsidP="0086679F">
            <w:pPr>
              <w:ind w:right="113"/>
              <w:jc w:val="both"/>
              <w:rPr>
                <w:rFonts w:ascii="Aptos" w:hAnsi="Aptos" w:cs="Times New Roman"/>
                <w:b/>
                <w:bCs/>
                <w:iCs/>
                <w:color w:val="FF0000"/>
                <w:sz w:val="8"/>
                <w:szCs w:val="8"/>
              </w:rPr>
            </w:pPr>
          </w:p>
          <w:p w14:paraId="2DD54464" w14:textId="2B482D10" w:rsidR="0086679F" w:rsidRPr="00936616" w:rsidRDefault="0086679F" w:rsidP="0086679F">
            <w:pPr>
              <w:ind w:right="113"/>
              <w:jc w:val="both"/>
              <w:rPr>
                <w:rFonts w:ascii="Aptos" w:hAnsi="Aptos" w:cs="Times New Roman"/>
                <w:sz w:val="20"/>
                <w:szCs w:val="20"/>
              </w:rPr>
            </w:pPr>
            <w:r w:rsidRPr="00936616">
              <w:rPr>
                <w:rFonts w:ascii="Aptos" w:hAnsi="Aptos" w:cs="Times New Roman"/>
                <w:sz w:val="20"/>
                <w:szCs w:val="20"/>
              </w:rPr>
              <w:t>È necessario considerare che la cerniera potrebbe non garantire una sufficiente resistenza e di conseguenza la pianta potrebbe cadere in una direzione diversa da quella desiderata. Se il marciume interessa meno di 1/3 del diametro della pianta si può procedere come nei casi normali, avendo cura di lasciare una cerniera più larga. Nel caso in cui il marciume si presenti più esteso, è opportuno evitare di effettuare la tacca di direzione e praticare, invece, una serie di tagli orizzontali di profondità sempre più ridotta. Si procede poi con il taglio di abbattimento, realizzato con le modalità normali. I tagli orizzontali garantiscono che, con l’inserimento dei cunei la pianta possa inclinarsi ed iniziare la caduta.</w:t>
            </w:r>
          </w:p>
          <w:p w14:paraId="0AF5962F" w14:textId="0A8F349C" w:rsidR="0086679F" w:rsidRPr="00936616" w:rsidRDefault="0086679F" w:rsidP="0086679F">
            <w:pPr>
              <w:ind w:right="113"/>
              <w:jc w:val="both"/>
              <w:rPr>
                <w:rFonts w:ascii="Aptos" w:hAnsi="Aptos" w:cs="Times New Roman"/>
                <w:sz w:val="20"/>
                <w:szCs w:val="20"/>
              </w:rPr>
            </w:pPr>
          </w:p>
          <w:p w14:paraId="32E20C9B" w14:textId="77777777" w:rsidR="0086679F" w:rsidRPr="00936616" w:rsidRDefault="0086679F" w:rsidP="0086679F">
            <w:pPr>
              <w:ind w:right="113"/>
              <w:jc w:val="both"/>
              <w:rPr>
                <w:rFonts w:ascii="Aptos" w:hAnsi="Aptos" w:cs="Times New Roman"/>
                <w:sz w:val="20"/>
                <w:szCs w:val="20"/>
              </w:rPr>
            </w:pPr>
          </w:p>
          <w:p w14:paraId="434C2D2A" w14:textId="0A394869" w:rsidR="0086679F" w:rsidRPr="00936616" w:rsidRDefault="0086679F" w:rsidP="00AC21F9">
            <w:pPr>
              <w:ind w:right="113"/>
              <w:rPr>
                <w:rFonts w:ascii="Aptos" w:hAnsi="Aptos" w:cs="Times New Roman"/>
                <w:sz w:val="16"/>
                <w:szCs w:val="16"/>
              </w:rPr>
            </w:pPr>
          </w:p>
        </w:tc>
      </w:tr>
    </w:tbl>
    <w:p w14:paraId="2804CC2A" w14:textId="701938DE" w:rsidR="00212FE5" w:rsidRDefault="00212FE5">
      <w:pPr>
        <w:rPr>
          <w:rFonts w:ascii="Times New Roman" w:eastAsia="Times New Roman" w:hAnsi="Times New Roman" w:cs="Times New Roman"/>
          <w:b/>
          <w:bCs/>
          <w:iCs/>
          <w:caps/>
          <w:color w:val="0000FF"/>
          <w:sz w:val="28"/>
          <w:szCs w:val="28"/>
          <w:lang w:eastAsia="it-IT"/>
        </w:rPr>
      </w:pPr>
    </w:p>
    <w:sectPr w:rsidR="00212FE5">
      <w:headerReference w:type="default" r:id="rId11"/>
      <w:footerReference w:type="defaul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BA408" w14:textId="77777777" w:rsidR="00067AB7" w:rsidRDefault="00067AB7" w:rsidP="00A855AC">
      <w:r>
        <w:separator/>
      </w:r>
    </w:p>
  </w:endnote>
  <w:endnote w:type="continuationSeparator" w:id="0">
    <w:p w14:paraId="194BF05C" w14:textId="77777777" w:rsidR="00067AB7" w:rsidRDefault="00067AB7"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4034C2" w:rsidRPr="00936616" w14:paraId="1434A26B" w14:textId="77777777" w:rsidTr="00936616">
      <w:trPr>
        <w:trHeight w:val="276"/>
      </w:trPr>
      <w:tc>
        <w:tcPr>
          <w:tcW w:w="920" w:type="dxa"/>
          <w:tcMar>
            <w:top w:w="0" w:type="dxa"/>
            <w:left w:w="108" w:type="dxa"/>
            <w:bottom w:w="0" w:type="dxa"/>
            <w:right w:w="108" w:type="dxa"/>
          </w:tcMar>
          <w:vAlign w:val="center"/>
        </w:tcPr>
        <w:p w14:paraId="64453829" w14:textId="77777777" w:rsidR="004034C2" w:rsidRPr="00936616"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936616">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4E887049" w14:textId="11796247" w:rsidR="004034C2" w:rsidRPr="00936616" w:rsidRDefault="00936616"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DA6560">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63486FDE" w14:textId="77777777" w:rsidR="004034C2" w:rsidRPr="00936616" w:rsidRDefault="004034C2" w:rsidP="004034C2">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936616">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6CF87F32" w14:textId="77777777" w:rsidR="004034C2" w:rsidRPr="00936616" w:rsidRDefault="004034C2" w:rsidP="004034C2">
          <w:pPr>
            <w:suppressAutoHyphens/>
            <w:autoSpaceDN w:val="0"/>
            <w:textAlignment w:val="baseline"/>
            <w:rPr>
              <w:rFonts w:ascii="Aptos" w:eastAsia="Times New Roman" w:hAnsi="Aptos" w:cs="Arial"/>
              <w:sz w:val="16"/>
              <w:szCs w:val="16"/>
              <w:lang w:eastAsia="it-IT"/>
            </w:rPr>
          </w:pPr>
          <w:r w:rsidRPr="00936616">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6BA78B62" wp14:editId="159B1927">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4034C2" w:rsidRPr="00936616" w14:paraId="40B2E116" w14:textId="77777777" w:rsidTr="00936616">
      <w:trPr>
        <w:trHeight w:val="276"/>
      </w:trPr>
      <w:tc>
        <w:tcPr>
          <w:tcW w:w="920" w:type="dxa"/>
          <w:tcMar>
            <w:top w:w="0" w:type="dxa"/>
            <w:left w:w="108" w:type="dxa"/>
            <w:bottom w:w="0" w:type="dxa"/>
            <w:right w:w="108" w:type="dxa"/>
          </w:tcMar>
          <w:vAlign w:val="center"/>
        </w:tcPr>
        <w:p w14:paraId="4247A316" w14:textId="77777777" w:rsidR="004034C2" w:rsidRPr="00936616"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936616">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51485005" w14:textId="77777777" w:rsidR="004034C2" w:rsidRPr="00936616" w:rsidRDefault="004034C2"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936616">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5E329F2A" w14:textId="77777777" w:rsidR="004034C2" w:rsidRPr="00936616"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5710F5CF" w14:textId="77777777" w:rsidR="004034C2" w:rsidRPr="00936616"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4034C2" w:rsidRPr="00936616" w14:paraId="65E05EF3" w14:textId="77777777" w:rsidTr="00936616">
      <w:trPr>
        <w:trHeight w:val="277"/>
      </w:trPr>
      <w:tc>
        <w:tcPr>
          <w:tcW w:w="920" w:type="dxa"/>
          <w:tcMar>
            <w:top w:w="0" w:type="dxa"/>
            <w:left w:w="108" w:type="dxa"/>
            <w:bottom w:w="0" w:type="dxa"/>
            <w:right w:w="108" w:type="dxa"/>
          </w:tcMar>
          <w:vAlign w:val="center"/>
        </w:tcPr>
        <w:p w14:paraId="2971EF7F" w14:textId="77777777" w:rsidR="004034C2" w:rsidRPr="00936616"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936616">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12FDA133" w14:textId="77777777" w:rsidR="004034C2" w:rsidRPr="00936616" w:rsidRDefault="004034C2" w:rsidP="004034C2">
          <w:pPr>
            <w:tabs>
              <w:tab w:val="center" w:pos="4819"/>
              <w:tab w:val="right" w:pos="9638"/>
            </w:tabs>
            <w:suppressAutoHyphens/>
            <w:autoSpaceDN w:val="0"/>
            <w:jc w:val="center"/>
            <w:textAlignment w:val="baseline"/>
            <w:rPr>
              <w:rFonts w:ascii="Aptos" w:eastAsia="Times New Roman" w:hAnsi="Aptos" w:cs="Times New Roman"/>
              <w:lang w:eastAsia="it-IT"/>
            </w:rPr>
          </w:pPr>
          <w:r w:rsidRPr="00936616">
            <w:rPr>
              <w:rFonts w:ascii="Aptos" w:eastAsia="Times New Roman" w:hAnsi="Aptos" w:cs="Arial"/>
              <w:b/>
              <w:sz w:val="16"/>
              <w:szCs w:val="16"/>
              <w:lang w:eastAsia="it-IT"/>
            </w:rPr>
            <w:fldChar w:fldCharType="begin"/>
          </w:r>
          <w:r w:rsidRPr="00936616">
            <w:rPr>
              <w:rFonts w:ascii="Aptos" w:eastAsia="Times New Roman" w:hAnsi="Aptos" w:cs="Arial"/>
              <w:b/>
              <w:sz w:val="16"/>
              <w:szCs w:val="16"/>
              <w:lang w:eastAsia="it-IT"/>
            </w:rPr>
            <w:instrText xml:space="preserve"> PAGE </w:instrText>
          </w:r>
          <w:r w:rsidRPr="00936616">
            <w:rPr>
              <w:rFonts w:ascii="Aptos" w:eastAsia="Times New Roman" w:hAnsi="Aptos" w:cs="Arial"/>
              <w:b/>
              <w:sz w:val="16"/>
              <w:szCs w:val="16"/>
              <w:lang w:eastAsia="it-IT"/>
            </w:rPr>
            <w:fldChar w:fldCharType="separate"/>
          </w:r>
          <w:r w:rsidRPr="00936616">
            <w:rPr>
              <w:rFonts w:ascii="Aptos" w:eastAsia="Times New Roman" w:hAnsi="Aptos" w:cs="Arial"/>
              <w:b/>
              <w:noProof/>
              <w:sz w:val="16"/>
              <w:szCs w:val="16"/>
              <w:lang w:eastAsia="it-IT"/>
            </w:rPr>
            <w:t>1</w:t>
          </w:r>
          <w:r w:rsidRPr="00936616">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271DCEA3" w14:textId="77777777" w:rsidR="004034C2" w:rsidRPr="00936616"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3D8D0407" w14:textId="77777777" w:rsidR="004034C2" w:rsidRPr="00936616"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4091C9D5" w14:textId="77777777" w:rsidR="004034C2" w:rsidRPr="004034C2" w:rsidRDefault="004034C2">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95BBB" w14:textId="77777777" w:rsidR="00067AB7" w:rsidRDefault="00067AB7" w:rsidP="00A855AC">
      <w:r>
        <w:separator/>
      </w:r>
    </w:p>
  </w:footnote>
  <w:footnote w:type="continuationSeparator" w:id="0">
    <w:p w14:paraId="135DBEBA" w14:textId="77777777" w:rsidR="00067AB7" w:rsidRDefault="00067AB7"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29480B" w:rsidRPr="00936616" w14:paraId="1C0625AB"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24CEF87B" w14:textId="77777777" w:rsidR="0029480B" w:rsidRPr="00936616" w:rsidRDefault="0029480B" w:rsidP="0029480B">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936616">
            <w:rPr>
              <w:rFonts w:ascii="Aptos" w:eastAsia="Times New Roman" w:hAnsi="Aptos" w:cs="Times New Roman"/>
              <w:b/>
              <w:sz w:val="18"/>
              <w:szCs w:val="18"/>
              <w:lang w:eastAsia="it-IT"/>
            </w:rPr>
            <w:t>Documento di valutazione dei rischi per la salute e la sicurezza dei lavoratori</w:t>
          </w:r>
        </w:p>
        <w:p w14:paraId="331F518A" w14:textId="77777777" w:rsidR="0029480B" w:rsidRPr="00936616" w:rsidRDefault="0029480B" w:rsidP="0029480B">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936616">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5387E037" w14:textId="77777777" w:rsidR="0029480B" w:rsidRPr="00936616" w:rsidRDefault="0029480B" w:rsidP="0029480B">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936616">
            <w:rPr>
              <w:rFonts w:ascii="Aptos" w:eastAsia="Times New Roman" w:hAnsi="Aptos" w:cs="Times New Roman"/>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1EB189F4" w14:textId="77777777" w:rsidR="0029480B" w:rsidRPr="00936616" w:rsidRDefault="0029480B" w:rsidP="0029480B">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936616">
            <w:rPr>
              <w:rFonts w:ascii="Aptos" w:eastAsia="Times New Roman" w:hAnsi="Aptos" w:cs="Tahoma"/>
              <w:b/>
              <w:color w:val="FFFFFF"/>
              <w:lang w:eastAsia="it-IT"/>
            </w:rPr>
            <w:t>2</w:t>
          </w:r>
        </w:p>
      </w:tc>
    </w:tr>
  </w:tbl>
  <w:p w14:paraId="07D3EFF1" w14:textId="77777777" w:rsidR="004034C2" w:rsidRDefault="004034C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AC8"/>
    <w:multiLevelType w:val="hybridMultilevel"/>
    <w:tmpl w:val="B352F998"/>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A644119"/>
    <w:multiLevelType w:val="hybridMultilevel"/>
    <w:tmpl w:val="0F70C18C"/>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78929CF"/>
    <w:multiLevelType w:val="hybridMultilevel"/>
    <w:tmpl w:val="47D4F9E4"/>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4" w15:restartNumberingAfterBreak="0">
    <w:nsid w:val="198E1370"/>
    <w:multiLevelType w:val="hybridMultilevel"/>
    <w:tmpl w:val="E3806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6"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3DF470A0"/>
    <w:multiLevelType w:val="hybridMultilevel"/>
    <w:tmpl w:val="14C4E55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5253079A"/>
    <w:multiLevelType w:val="hybridMultilevel"/>
    <w:tmpl w:val="5EA8ACA8"/>
    <w:lvl w:ilvl="0" w:tplc="E2543E8C">
      <w:numFmt w:val="bullet"/>
      <w:lvlText w:val="-"/>
      <w:lvlJc w:val="left"/>
      <w:pPr>
        <w:ind w:left="360" w:hanging="360"/>
      </w:pPr>
      <w:rPr>
        <w:rFonts w:ascii="Calibri" w:eastAsiaTheme="minorHAnsi" w:hAnsi="Calibri" w:cs="Calibri"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3"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6" w15:restartNumberingAfterBreak="0">
    <w:nsid w:val="5C144697"/>
    <w:multiLevelType w:val="hybridMultilevel"/>
    <w:tmpl w:val="B09CD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F367583"/>
    <w:multiLevelType w:val="hybridMultilevel"/>
    <w:tmpl w:val="6122DAC8"/>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8" w15:restartNumberingAfterBreak="0">
    <w:nsid w:val="604F700A"/>
    <w:multiLevelType w:val="hybridMultilevel"/>
    <w:tmpl w:val="F16093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0" w15:restartNumberingAfterBreak="0">
    <w:nsid w:val="64D17EB4"/>
    <w:multiLevelType w:val="hybridMultilevel"/>
    <w:tmpl w:val="7EE0DAB2"/>
    <w:lvl w:ilvl="0" w:tplc="8F7CED48">
      <w:start w:val="1"/>
      <w:numFmt w:val="decimal"/>
      <w:lvlText w:val="%1."/>
      <w:lvlJc w:val="left"/>
      <w:pPr>
        <w:ind w:left="927" w:hanging="360"/>
      </w:pPr>
      <w:rPr>
        <w:b/>
        <w:bCs/>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1" w15:restartNumberingAfterBreak="0">
    <w:nsid w:val="68124B34"/>
    <w:multiLevelType w:val="hybridMultilevel"/>
    <w:tmpl w:val="409C05AE"/>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221" w:hanging="360"/>
      </w:pPr>
      <w:rPr>
        <w:rFonts w:ascii="Courier New" w:hAnsi="Courier New" w:cs="Courier New" w:hint="default"/>
      </w:rPr>
    </w:lvl>
    <w:lvl w:ilvl="2" w:tplc="04100005" w:tentative="1">
      <w:start w:val="1"/>
      <w:numFmt w:val="bullet"/>
      <w:lvlText w:val=""/>
      <w:lvlJc w:val="left"/>
      <w:pPr>
        <w:ind w:left="1941" w:hanging="360"/>
      </w:pPr>
      <w:rPr>
        <w:rFonts w:ascii="Wingdings" w:hAnsi="Wingdings" w:hint="default"/>
      </w:rPr>
    </w:lvl>
    <w:lvl w:ilvl="3" w:tplc="04100001" w:tentative="1">
      <w:start w:val="1"/>
      <w:numFmt w:val="bullet"/>
      <w:lvlText w:val=""/>
      <w:lvlJc w:val="left"/>
      <w:pPr>
        <w:ind w:left="2661" w:hanging="360"/>
      </w:pPr>
      <w:rPr>
        <w:rFonts w:ascii="Symbol" w:hAnsi="Symbol" w:hint="default"/>
      </w:rPr>
    </w:lvl>
    <w:lvl w:ilvl="4" w:tplc="04100003" w:tentative="1">
      <w:start w:val="1"/>
      <w:numFmt w:val="bullet"/>
      <w:lvlText w:val="o"/>
      <w:lvlJc w:val="left"/>
      <w:pPr>
        <w:ind w:left="3381" w:hanging="360"/>
      </w:pPr>
      <w:rPr>
        <w:rFonts w:ascii="Courier New" w:hAnsi="Courier New" w:cs="Courier New" w:hint="default"/>
      </w:rPr>
    </w:lvl>
    <w:lvl w:ilvl="5" w:tplc="04100005" w:tentative="1">
      <w:start w:val="1"/>
      <w:numFmt w:val="bullet"/>
      <w:lvlText w:val=""/>
      <w:lvlJc w:val="left"/>
      <w:pPr>
        <w:ind w:left="4101" w:hanging="360"/>
      </w:pPr>
      <w:rPr>
        <w:rFonts w:ascii="Wingdings" w:hAnsi="Wingdings" w:hint="default"/>
      </w:rPr>
    </w:lvl>
    <w:lvl w:ilvl="6" w:tplc="04100001" w:tentative="1">
      <w:start w:val="1"/>
      <w:numFmt w:val="bullet"/>
      <w:lvlText w:val=""/>
      <w:lvlJc w:val="left"/>
      <w:pPr>
        <w:ind w:left="4821" w:hanging="360"/>
      </w:pPr>
      <w:rPr>
        <w:rFonts w:ascii="Symbol" w:hAnsi="Symbol" w:hint="default"/>
      </w:rPr>
    </w:lvl>
    <w:lvl w:ilvl="7" w:tplc="04100003" w:tentative="1">
      <w:start w:val="1"/>
      <w:numFmt w:val="bullet"/>
      <w:lvlText w:val="o"/>
      <w:lvlJc w:val="left"/>
      <w:pPr>
        <w:ind w:left="5541" w:hanging="360"/>
      </w:pPr>
      <w:rPr>
        <w:rFonts w:ascii="Courier New" w:hAnsi="Courier New" w:cs="Courier New" w:hint="default"/>
      </w:rPr>
    </w:lvl>
    <w:lvl w:ilvl="8" w:tplc="04100005" w:tentative="1">
      <w:start w:val="1"/>
      <w:numFmt w:val="bullet"/>
      <w:lvlText w:val=""/>
      <w:lvlJc w:val="left"/>
      <w:pPr>
        <w:ind w:left="6261" w:hanging="360"/>
      </w:pPr>
      <w:rPr>
        <w:rFonts w:ascii="Wingdings" w:hAnsi="Wingdings" w:hint="default"/>
      </w:rPr>
    </w:lvl>
  </w:abstractNum>
  <w:abstractNum w:abstractNumId="22"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695F3F"/>
    <w:multiLevelType w:val="hybridMultilevel"/>
    <w:tmpl w:val="717291EC"/>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EE34C56"/>
    <w:multiLevelType w:val="hybridMultilevel"/>
    <w:tmpl w:val="84B6D54C"/>
    <w:lvl w:ilvl="0" w:tplc="316C7AE8">
      <w:numFmt w:val="bullet"/>
      <w:lvlText w:val="·"/>
      <w:lvlJc w:val="left"/>
      <w:pPr>
        <w:ind w:left="1440" w:hanging="360"/>
      </w:pPr>
      <w:rPr>
        <w:rFonts w:ascii="Times New Roman" w:eastAsiaTheme="minorHAnsi"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5" w15:restartNumberingAfterBreak="0">
    <w:nsid w:val="78467545"/>
    <w:multiLevelType w:val="hybridMultilevel"/>
    <w:tmpl w:val="BC42A56A"/>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C0B794F"/>
    <w:multiLevelType w:val="hybridMultilevel"/>
    <w:tmpl w:val="31001BCC"/>
    <w:lvl w:ilvl="0" w:tplc="E2543E8C">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7D0E67E0"/>
    <w:multiLevelType w:val="hybridMultilevel"/>
    <w:tmpl w:val="AE2A0BE4"/>
    <w:lvl w:ilvl="0" w:tplc="FFFFFFFF">
      <w:start w:val="1"/>
      <w:numFmt w:val="decimal"/>
      <w:lvlText w:val="%1."/>
      <w:lvlJc w:val="left"/>
      <w:pPr>
        <w:ind w:left="720" w:hanging="360"/>
      </w:pPr>
      <w:rPr>
        <w:rFonts w:hint="default"/>
        <w:b/>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29"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1192954240">
    <w:abstractNumId w:val="10"/>
  </w:num>
  <w:num w:numId="2" w16cid:durableId="883254819">
    <w:abstractNumId w:val="12"/>
  </w:num>
  <w:num w:numId="3" w16cid:durableId="1149252565">
    <w:abstractNumId w:val="19"/>
  </w:num>
  <w:num w:numId="4" w16cid:durableId="945161033">
    <w:abstractNumId w:val="21"/>
  </w:num>
  <w:num w:numId="5" w16cid:durableId="1883207090">
    <w:abstractNumId w:val="22"/>
  </w:num>
  <w:num w:numId="6" w16cid:durableId="1317148560">
    <w:abstractNumId w:val="6"/>
  </w:num>
  <w:num w:numId="7" w16cid:durableId="1752895002">
    <w:abstractNumId w:val="2"/>
  </w:num>
  <w:num w:numId="8" w16cid:durableId="1557546821">
    <w:abstractNumId w:val="9"/>
  </w:num>
  <w:num w:numId="9" w16cid:durableId="114906367">
    <w:abstractNumId w:val="14"/>
  </w:num>
  <w:num w:numId="10" w16cid:durableId="2110082992">
    <w:abstractNumId w:val="29"/>
  </w:num>
  <w:num w:numId="11" w16cid:durableId="156459460">
    <w:abstractNumId w:val="28"/>
  </w:num>
  <w:num w:numId="12" w16cid:durableId="1136603764">
    <w:abstractNumId w:val="13"/>
  </w:num>
  <w:num w:numId="13" w16cid:durableId="1085418527">
    <w:abstractNumId w:val="15"/>
  </w:num>
  <w:num w:numId="14" w16cid:durableId="954360662">
    <w:abstractNumId w:val="7"/>
  </w:num>
  <w:num w:numId="15" w16cid:durableId="1376271467">
    <w:abstractNumId w:val="5"/>
  </w:num>
  <w:num w:numId="16" w16cid:durableId="157119787">
    <w:abstractNumId w:val="8"/>
  </w:num>
  <w:num w:numId="17" w16cid:durableId="362902318">
    <w:abstractNumId w:val="1"/>
  </w:num>
  <w:num w:numId="18" w16cid:durableId="988290405">
    <w:abstractNumId w:val="16"/>
  </w:num>
  <w:num w:numId="19" w16cid:durableId="1486436622">
    <w:abstractNumId w:val="25"/>
  </w:num>
  <w:num w:numId="20" w16cid:durableId="918367434">
    <w:abstractNumId w:val="24"/>
  </w:num>
  <w:num w:numId="21" w16cid:durableId="1405032068">
    <w:abstractNumId w:val="23"/>
  </w:num>
  <w:num w:numId="22" w16cid:durableId="460148012">
    <w:abstractNumId w:val="17"/>
  </w:num>
  <w:num w:numId="23" w16cid:durableId="1443914534">
    <w:abstractNumId w:val="20"/>
  </w:num>
  <w:num w:numId="24" w16cid:durableId="95445572">
    <w:abstractNumId w:val="3"/>
  </w:num>
  <w:num w:numId="25" w16cid:durableId="1610353300">
    <w:abstractNumId w:val="0"/>
  </w:num>
  <w:num w:numId="26" w16cid:durableId="271599332">
    <w:abstractNumId w:val="11"/>
  </w:num>
  <w:num w:numId="27" w16cid:durableId="1272009670">
    <w:abstractNumId w:val="27"/>
  </w:num>
  <w:num w:numId="28" w16cid:durableId="1649358264">
    <w:abstractNumId w:val="4"/>
  </w:num>
  <w:num w:numId="29" w16cid:durableId="808980356">
    <w:abstractNumId w:val="18"/>
  </w:num>
  <w:num w:numId="30" w16cid:durableId="9700948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20132"/>
    <w:rsid w:val="000308A7"/>
    <w:rsid w:val="0003279B"/>
    <w:rsid w:val="00067AB7"/>
    <w:rsid w:val="0007007D"/>
    <w:rsid w:val="00073F7F"/>
    <w:rsid w:val="000938AA"/>
    <w:rsid w:val="000B4CDB"/>
    <w:rsid w:val="001206BF"/>
    <w:rsid w:val="0012099A"/>
    <w:rsid w:val="00164020"/>
    <w:rsid w:val="00172C10"/>
    <w:rsid w:val="0017429A"/>
    <w:rsid w:val="001972DB"/>
    <w:rsid w:val="001A418B"/>
    <w:rsid w:val="001C6B45"/>
    <w:rsid w:val="00202E38"/>
    <w:rsid w:val="002127BA"/>
    <w:rsid w:val="00212FE5"/>
    <w:rsid w:val="00261894"/>
    <w:rsid w:val="00291F8D"/>
    <w:rsid w:val="0029480B"/>
    <w:rsid w:val="002A716C"/>
    <w:rsid w:val="002F17CA"/>
    <w:rsid w:val="003139A5"/>
    <w:rsid w:val="00314683"/>
    <w:rsid w:val="00342B6A"/>
    <w:rsid w:val="00381405"/>
    <w:rsid w:val="003A411A"/>
    <w:rsid w:val="003B0251"/>
    <w:rsid w:val="003B6E37"/>
    <w:rsid w:val="003C01E4"/>
    <w:rsid w:val="003C5B70"/>
    <w:rsid w:val="003E48C6"/>
    <w:rsid w:val="003E570A"/>
    <w:rsid w:val="004034C2"/>
    <w:rsid w:val="00420FC7"/>
    <w:rsid w:val="00421FAF"/>
    <w:rsid w:val="00425981"/>
    <w:rsid w:val="00427E2D"/>
    <w:rsid w:val="004422D4"/>
    <w:rsid w:val="00451E2F"/>
    <w:rsid w:val="00465B91"/>
    <w:rsid w:val="004D2BA4"/>
    <w:rsid w:val="004F0834"/>
    <w:rsid w:val="004F5BC2"/>
    <w:rsid w:val="005016D6"/>
    <w:rsid w:val="005423E4"/>
    <w:rsid w:val="005436C3"/>
    <w:rsid w:val="00561A8E"/>
    <w:rsid w:val="00562D87"/>
    <w:rsid w:val="0058101F"/>
    <w:rsid w:val="0058371C"/>
    <w:rsid w:val="00600578"/>
    <w:rsid w:val="00623378"/>
    <w:rsid w:val="006377A1"/>
    <w:rsid w:val="00651FBA"/>
    <w:rsid w:val="0069698A"/>
    <w:rsid w:val="006A63D9"/>
    <w:rsid w:val="006A7C6C"/>
    <w:rsid w:val="006C1A03"/>
    <w:rsid w:val="006F200F"/>
    <w:rsid w:val="00720A6B"/>
    <w:rsid w:val="00731A0F"/>
    <w:rsid w:val="00737F83"/>
    <w:rsid w:val="0074202B"/>
    <w:rsid w:val="00752793"/>
    <w:rsid w:val="00762AE8"/>
    <w:rsid w:val="0078482A"/>
    <w:rsid w:val="007904EE"/>
    <w:rsid w:val="00793FA6"/>
    <w:rsid w:val="00794135"/>
    <w:rsid w:val="007973A4"/>
    <w:rsid w:val="007A6B22"/>
    <w:rsid w:val="007C44CC"/>
    <w:rsid w:val="007C49B3"/>
    <w:rsid w:val="007C4EDC"/>
    <w:rsid w:val="007C67FB"/>
    <w:rsid w:val="007F17D3"/>
    <w:rsid w:val="00810F66"/>
    <w:rsid w:val="00813D08"/>
    <w:rsid w:val="008353AB"/>
    <w:rsid w:val="00860FAE"/>
    <w:rsid w:val="0086679F"/>
    <w:rsid w:val="008839D3"/>
    <w:rsid w:val="00896A2E"/>
    <w:rsid w:val="00897755"/>
    <w:rsid w:val="008B720B"/>
    <w:rsid w:val="008C1A93"/>
    <w:rsid w:val="008D4E81"/>
    <w:rsid w:val="009068AE"/>
    <w:rsid w:val="00913DB6"/>
    <w:rsid w:val="00932DBC"/>
    <w:rsid w:val="00935556"/>
    <w:rsid w:val="00936616"/>
    <w:rsid w:val="00957AB1"/>
    <w:rsid w:val="00982551"/>
    <w:rsid w:val="009B0C87"/>
    <w:rsid w:val="009B2845"/>
    <w:rsid w:val="009B34F4"/>
    <w:rsid w:val="009C29D4"/>
    <w:rsid w:val="009D14C1"/>
    <w:rsid w:val="009E0E7E"/>
    <w:rsid w:val="009F5214"/>
    <w:rsid w:val="00A30F5B"/>
    <w:rsid w:val="00A47D0C"/>
    <w:rsid w:val="00A77F97"/>
    <w:rsid w:val="00A855AC"/>
    <w:rsid w:val="00A96BCB"/>
    <w:rsid w:val="00AB4C30"/>
    <w:rsid w:val="00AC21F9"/>
    <w:rsid w:val="00AC5690"/>
    <w:rsid w:val="00B2142C"/>
    <w:rsid w:val="00B262EE"/>
    <w:rsid w:val="00B32F15"/>
    <w:rsid w:val="00B643EC"/>
    <w:rsid w:val="00BB5F30"/>
    <w:rsid w:val="00BB692C"/>
    <w:rsid w:val="00C0178D"/>
    <w:rsid w:val="00C16570"/>
    <w:rsid w:val="00C20226"/>
    <w:rsid w:val="00C21F77"/>
    <w:rsid w:val="00C30649"/>
    <w:rsid w:val="00C3633C"/>
    <w:rsid w:val="00C376C9"/>
    <w:rsid w:val="00C4094B"/>
    <w:rsid w:val="00C873C2"/>
    <w:rsid w:val="00C93FFE"/>
    <w:rsid w:val="00CA3E30"/>
    <w:rsid w:val="00CC61D7"/>
    <w:rsid w:val="00CD34CD"/>
    <w:rsid w:val="00CE5D58"/>
    <w:rsid w:val="00D33315"/>
    <w:rsid w:val="00D37447"/>
    <w:rsid w:val="00D606D6"/>
    <w:rsid w:val="00D92043"/>
    <w:rsid w:val="00DA575C"/>
    <w:rsid w:val="00DA6560"/>
    <w:rsid w:val="00DC78A7"/>
    <w:rsid w:val="00DE242A"/>
    <w:rsid w:val="00E024FC"/>
    <w:rsid w:val="00E0553A"/>
    <w:rsid w:val="00E22E06"/>
    <w:rsid w:val="00E35537"/>
    <w:rsid w:val="00E57361"/>
    <w:rsid w:val="00E75AE4"/>
    <w:rsid w:val="00E81FD5"/>
    <w:rsid w:val="00E82E7F"/>
    <w:rsid w:val="00EB3FAC"/>
    <w:rsid w:val="00ED3DA1"/>
    <w:rsid w:val="00EE6312"/>
    <w:rsid w:val="00EF60C7"/>
    <w:rsid w:val="00F12B11"/>
    <w:rsid w:val="00F163AA"/>
    <w:rsid w:val="00F16C52"/>
    <w:rsid w:val="00F46F08"/>
    <w:rsid w:val="00F64DEC"/>
    <w:rsid w:val="00FB2423"/>
    <w:rsid w:val="00FE54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39A5"/>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nhideWhenUsed/>
    <w:rsid w:val="00A855AC"/>
    <w:pPr>
      <w:tabs>
        <w:tab w:val="center" w:pos="4819"/>
        <w:tab w:val="right" w:pos="9638"/>
      </w:tabs>
    </w:pPr>
  </w:style>
  <w:style w:type="character" w:customStyle="1" w:styleId="PidipaginaCarattere">
    <w:name w:val="Piè di pagina Carattere"/>
    <w:basedOn w:val="Carpredefinitoparagrafo"/>
    <w:link w:val="Pidipagina"/>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Pages>
  <Words>1972</Words>
  <Characters>10855</Characters>
  <Application>Microsoft Office Word</Application>
  <DocSecurity>0</DocSecurity>
  <Lines>254</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16</cp:revision>
  <cp:lastPrinted>2021-12-03T10:44:00Z</cp:lastPrinted>
  <dcterms:created xsi:type="dcterms:W3CDTF">2022-10-13T07:20:00Z</dcterms:created>
  <dcterms:modified xsi:type="dcterms:W3CDTF">2026-02-02T09:33:00Z</dcterms:modified>
</cp:coreProperties>
</file>