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06213F" w14:paraId="45B0E268" w14:textId="77777777" w:rsidTr="00863A9E">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06E621F2" w14:textId="7F934458" w:rsidR="0006213F" w:rsidRDefault="0006213F" w:rsidP="00863A9E">
            <w:pPr>
              <w:pStyle w:val="Titolo3"/>
              <w:spacing w:line="256" w:lineRule="auto"/>
              <w:rPr>
                <w:lang w:eastAsia="en-US"/>
              </w:rPr>
            </w:pPr>
            <w:bookmarkStart w:id="0" w:name="_Toc14086242"/>
            <w:r>
              <w:rPr>
                <w:lang w:eastAsia="en-US"/>
              </w:rPr>
              <w:t xml:space="preserve">ATTREZZATURE: </w:t>
            </w:r>
            <w:bookmarkEnd w:id="0"/>
            <w:r>
              <w:rPr>
                <w:lang w:eastAsia="en-US"/>
              </w:rPr>
              <w:t>ASCENSORE DA CANTIERE</w:t>
            </w:r>
          </w:p>
        </w:tc>
      </w:tr>
      <w:tr w:rsidR="0006213F" w14:paraId="1FD627C8" w14:textId="77777777" w:rsidTr="00863A9E">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2DEA910A" w14:textId="77777777" w:rsidR="0006213F" w:rsidRDefault="0006213F" w:rsidP="00863A9E">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1ACAFDA2" w14:textId="77777777" w:rsidR="0006213F" w:rsidRDefault="0006213F" w:rsidP="00863A9E">
            <w:pPr>
              <w:spacing w:line="256" w:lineRule="auto"/>
              <w:rPr>
                <w:b/>
                <w:sz w:val="20"/>
                <w:szCs w:val="20"/>
                <w:lang w:eastAsia="en-US"/>
              </w:rPr>
            </w:pPr>
            <w:r>
              <w:rPr>
                <w:b/>
                <w:sz w:val="20"/>
                <w:szCs w:val="20"/>
                <w:lang w:eastAsia="en-US"/>
              </w:rPr>
              <w:t>Utilizzo improprio dell’attrezzatura</w:t>
            </w:r>
          </w:p>
          <w:p w14:paraId="7870F0E3" w14:textId="77777777" w:rsidR="0006213F" w:rsidRDefault="0006213F" w:rsidP="00863A9E">
            <w:pPr>
              <w:spacing w:line="256" w:lineRule="auto"/>
              <w:rPr>
                <w:b/>
                <w:sz w:val="20"/>
                <w:szCs w:val="20"/>
                <w:lang w:eastAsia="en-US"/>
              </w:rPr>
            </w:pPr>
            <w:r>
              <w:rPr>
                <w:b/>
                <w:sz w:val="20"/>
                <w:szCs w:val="20"/>
                <w:lang w:eastAsia="en-US"/>
              </w:rPr>
              <w:t>Rischio per incompetenza dell’operatore</w:t>
            </w:r>
          </w:p>
        </w:tc>
      </w:tr>
      <w:tr w:rsidR="0006213F" w14:paraId="7273621A" w14:textId="77777777" w:rsidTr="00863A9E">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75C0EC1C" w14:textId="77777777" w:rsidR="0006213F" w:rsidRDefault="0006213F" w:rsidP="00863A9E">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052EE0D1" w14:textId="77777777" w:rsidR="0006213F" w:rsidRDefault="0006213F" w:rsidP="00863A9E">
            <w:pPr>
              <w:spacing w:line="256" w:lineRule="auto"/>
              <w:rPr>
                <w:bCs/>
                <w:iCs/>
                <w:sz w:val="20"/>
                <w:szCs w:val="18"/>
                <w:lang w:eastAsia="en-US"/>
              </w:rPr>
            </w:pPr>
            <w:r>
              <w:rPr>
                <w:bCs/>
                <w:iCs/>
                <w:sz w:val="20"/>
                <w:szCs w:val="18"/>
                <w:lang w:eastAsia="en-US"/>
              </w:rPr>
              <w:t>Lavoratori</w:t>
            </w:r>
          </w:p>
        </w:tc>
      </w:tr>
      <w:tr w:rsidR="0006213F" w14:paraId="58B134E5" w14:textId="77777777" w:rsidTr="00863A9E">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4F8777C8" w14:textId="77777777" w:rsidR="0006213F" w:rsidRDefault="0006213F" w:rsidP="00863A9E">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1B0B02B5" w14:textId="6DAFD8F4" w:rsidR="0006213F" w:rsidRDefault="0006213F" w:rsidP="00863A9E">
            <w:pPr>
              <w:spacing w:line="256" w:lineRule="auto"/>
              <w:rPr>
                <w:sz w:val="20"/>
                <w:szCs w:val="18"/>
                <w:lang w:eastAsia="en-US"/>
              </w:rPr>
            </w:pPr>
            <w:r w:rsidRPr="007D0721">
              <w:rPr>
                <w:sz w:val="20"/>
                <w:szCs w:val="18"/>
                <w:lang w:eastAsia="en-US"/>
              </w:rPr>
              <w:t xml:space="preserve">CADUTA </w:t>
            </w:r>
            <w:r>
              <w:rPr>
                <w:sz w:val="20"/>
                <w:szCs w:val="18"/>
                <w:lang w:eastAsia="en-US"/>
              </w:rPr>
              <w:t xml:space="preserve">DI MATERIALI DALL’ALTO </w:t>
            </w:r>
          </w:p>
          <w:p w14:paraId="0E230A58" w14:textId="770EAB63" w:rsidR="0006213F" w:rsidRDefault="0006213F" w:rsidP="00863A9E">
            <w:pPr>
              <w:spacing w:line="256" w:lineRule="auto"/>
              <w:rPr>
                <w:sz w:val="20"/>
                <w:szCs w:val="18"/>
                <w:lang w:eastAsia="en-US"/>
              </w:rPr>
            </w:pPr>
            <w:r>
              <w:rPr>
                <w:sz w:val="20"/>
                <w:szCs w:val="18"/>
                <w:lang w:eastAsia="en-US"/>
              </w:rPr>
              <w:t xml:space="preserve">CADUTA DALL’ALTO </w:t>
            </w:r>
          </w:p>
          <w:p w14:paraId="08D1E4FD" w14:textId="097867B7" w:rsidR="0006213F" w:rsidRPr="007D0721" w:rsidRDefault="0006213F" w:rsidP="00863A9E">
            <w:pPr>
              <w:spacing w:line="256" w:lineRule="auto"/>
              <w:rPr>
                <w:sz w:val="20"/>
                <w:szCs w:val="18"/>
                <w:lang w:eastAsia="en-US"/>
              </w:rPr>
            </w:pPr>
            <w:r>
              <w:rPr>
                <w:sz w:val="20"/>
                <w:szCs w:val="18"/>
                <w:lang w:eastAsia="en-US"/>
              </w:rPr>
              <w:t>URTI, COLPI, IMPATTI, COMPRESSIONI, SCHIACCIAMENTO, CESOIAMENTO</w:t>
            </w:r>
          </w:p>
          <w:p w14:paraId="59C45FC0" w14:textId="77777777" w:rsidR="0006213F" w:rsidRDefault="0006213F" w:rsidP="00863A9E">
            <w:pPr>
              <w:spacing w:line="256" w:lineRule="auto"/>
              <w:rPr>
                <w:sz w:val="20"/>
                <w:szCs w:val="18"/>
                <w:lang w:eastAsia="en-US"/>
              </w:rPr>
            </w:pPr>
            <w:r>
              <w:rPr>
                <w:sz w:val="20"/>
                <w:szCs w:val="18"/>
                <w:lang w:eastAsia="en-US"/>
              </w:rPr>
              <w:t xml:space="preserve">SCIVOLAMENTI E CADUTE A LIVELLO </w:t>
            </w:r>
          </w:p>
          <w:p w14:paraId="22770239" w14:textId="77777777" w:rsidR="0006213F" w:rsidRDefault="0006213F" w:rsidP="00863A9E">
            <w:pPr>
              <w:spacing w:line="256" w:lineRule="auto"/>
              <w:rPr>
                <w:sz w:val="20"/>
                <w:szCs w:val="18"/>
                <w:lang w:eastAsia="en-US"/>
              </w:rPr>
            </w:pPr>
            <w:r>
              <w:rPr>
                <w:sz w:val="20"/>
                <w:szCs w:val="18"/>
                <w:lang w:eastAsia="en-US"/>
              </w:rPr>
              <w:t>AGENTI CHIMICI (operazioni di manutenzione dell’attrezzatura)</w:t>
            </w:r>
          </w:p>
          <w:p w14:paraId="3F75D01B" w14:textId="77777777" w:rsidR="0006213F" w:rsidRDefault="0006213F" w:rsidP="00863A9E">
            <w:pPr>
              <w:spacing w:line="256" w:lineRule="auto"/>
              <w:rPr>
                <w:sz w:val="20"/>
                <w:szCs w:val="18"/>
                <w:lang w:eastAsia="en-US"/>
              </w:rPr>
            </w:pPr>
            <w:r>
              <w:rPr>
                <w:sz w:val="20"/>
                <w:szCs w:val="18"/>
                <w:lang w:eastAsia="en-US"/>
              </w:rPr>
              <w:t>ELETTRICO</w:t>
            </w:r>
          </w:p>
          <w:p w14:paraId="462D7368" w14:textId="5D05BC74" w:rsidR="0006213F" w:rsidRDefault="0006213F" w:rsidP="00863A9E">
            <w:pPr>
              <w:spacing w:line="256" w:lineRule="auto"/>
              <w:rPr>
                <w:sz w:val="20"/>
                <w:szCs w:val="18"/>
                <w:lang w:eastAsia="en-US"/>
              </w:rPr>
            </w:pPr>
            <w:r>
              <w:rPr>
                <w:sz w:val="20"/>
                <w:szCs w:val="18"/>
                <w:lang w:eastAsia="en-US"/>
              </w:rPr>
              <w:t xml:space="preserve">RUMORE </w:t>
            </w:r>
          </w:p>
        </w:tc>
      </w:tr>
      <w:tr w:rsidR="0006213F" w:rsidRPr="007D0721" w14:paraId="310DDA84" w14:textId="77777777" w:rsidTr="00863A9E">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21472669" w14:textId="77777777" w:rsidR="0006213F" w:rsidRDefault="0006213F" w:rsidP="00863A9E">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14:paraId="4779BEDA" w14:textId="397D9D1A" w:rsidR="0006213F" w:rsidRDefault="0006213F" w:rsidP="00863A9E">
            <w:pPr>
              <w:pStyle w:val="Paragrafoelenco"/>
              <w:numPr>
                <w:ilvl w:val="0"/>
                <w:numId w:val="2"/>
              </w:numPr>
              <w:jc w:val="both"/>
              <w:rPr>
                <w:sz w:val="20"/>
                <w:szCs w:val="20"/>
              </w:rPr>
            </w:pPr>
            <w:r>
              <w:rPr>
                <w:sz w:val="20"/>
                <w:szCs w:val="20"/>
              </w:rPr>
              <w:t xml:space="preserve">L’Ascensore di cantiere deve essere montato secondo le disposizioni </w:t>
            </w:r>
            <w:proofErr w:type="spellStart"/>
            <w:r>
              <w:rPr>
                <w:sz w:val="20"/>
                <w:szCs w:val="20"/>
              </w:rPr>
              <w:t>deò</w:t>
            </w:r>
            <w:proofErr w:type="spellEnd"/>
            <w:r>
              <w:rPr>
                <w:sz w:val="20"/>
                <w:szCs w:val="20"/>
              </w:rPr>
              <w:t xml:space="preserve"> </w:t>
            </w:r>
            <w:proofErr w:type="spellStart"/>
            <w:r>
              <w:rPr>
                <w:sz w:val="20"/>
                <w:szCs w:val="20"/>
              </w:rPr>
              <w:t>òibretto</w:t>
            </w:r>
            <w:proofErr w:type="spellEnd"/>
            <w:r>
              <w:rPr>
                <w:sz w:val="20"/>
                <w:szCs w:val="20"/>
              </w:rPr>
              <w:t xml:space="preserve"> d’uso</w:t>
            </w:r>
          </w:p>
          <w:p w14:paraId="41994F3B" w14:textId="0E53FF67" w:rsidR="0006213F" w:rsidRPr="007D0721" w:rsidRDefault="0006213F" w:rsidP="00863A9E">
            <w:pPr>
              <w:pStyle w:val="Paragrafoelenco"/>
              <w:numPr>
                <w:ilvl w:val="0"/>
                <w:numId w:val="2"/>
              </w:numPr>
              <w:jc w:val="both"/>
              <w:rPr>
                <w:sz w:val="20"/>
                <w:szCs w:val="20"/>
              </w:rPr>
            </w:pPr>
            <w:r w:rsidRPr="007D0721">
              <w:rPr>
                <w:sz w:val="20"/>
                <w:szCs w:val="20"/>
              </w:rPr>
              <w:t xml:space="preserve">Tutti gli apparecchi di sollevamento non manuale di portata superiore a </w:t>
            </w:r>
            <w:smartTag w:uri="urn:schemas-microsoft-com:office:smarttags" w:element="metricconverter">
              <w:smartTagPr>
                <w:attr w:name="ProductID" w:val="200 kg"/>
              </w:smartTagPr>
              <w:r w:rsidRPr="007D0721">
                <w:rPr>
                  <w:sz w:val="20"/>
                  <w:szCs w:val="20"/>
                </w:rPr>
                <w:t>200 kg</w:t>
              </w:r>
            </w:smartTag>
            <w:r w:rsidRPr="007D0721">
              <w:rPr>
                <w:sz w:val="20"/>
                <w:szCs w:val="20"/>
              </w:rPr>
              <w:t xml:space="preserve"> sono soggetti ad omologazione ISPESL, sia se dotati di dichiarazione di conformità (omologazione di tipo), sia in sua assenza. All'atto dell'omologazione, l'ISPESL rilascia una targhetta di immatricolazione, che deve essere apposta sulla macchina in posizione ben visibile, ed il libretto di omologazione. Ogni qualvolta vengano eseguite riparazioni e/o sostituzioni che comportino modifiche sostanziali, va richiesta nuova omologazione.</w:t>
            </w:r>
          </w:p>
          <w:p w14:paraId="3181500B" w14:textId="77777777" w:rsidR="0006213F" w:rsidRPr="007D0721" w:rsidRDefault="0006213F" w:rsidP="00863A9E">
            <w:pPr>
              <w:pStyle w:val="Paragrafoelenco"/>
              <w:numPr>
                <w:ilvl w:val="0"/>
                <w:numId w:val="2"/>
              </w:numPr>
              <w:jc w:val="both"/>
              <w:rPr>
                <w:sz w:val="20"/>
                <w:szCs w:val="20"/>
              </w:rPr>
            </w:pPr>
            <w:r w:rsidRPr="007D0721">
              <w:rPr>
                <w:sz w:val="20"/>
                <w:szCs w:val="20"/>
              </w:rPr>
              <w:t xml:space="preserve">Ogni qualvolta viene montata in cantiere una macchina di sollevamento (gru, argani, ecc.), già dotata di libretto di omologazione, deve eseguirsi la verifica di installazione ad opera dell'ASL-PMP, che ne rilascerà certificazione </w:t>
            </w:r>
            <w:r w:rsidRPr="007D0721">
              <w:rPr>
                <w:i/>
                <w:sz w:val="20"/>
                <w:szCs w:val="20"/>
              </w:rPr>
              <w:t xml:space="preserve">(Art. 71, comma 11 del </w:t>
            </w:r>
            <w:proofErr w:type="spellStart"/>
            <w:r w:rsidRPr="007D0721">
              <w:rPr>
                <w:i/>
                <w:sz w:val="20"/>
                <w:szCs w:val="20"/>
              </w:rPr>
              <w:t>D.Lgs.</w:t>
            </w:r>
            <w:proofErr w:type="spellEnd"/>
            <w:r w:rsidRPr="007D0721">
              <w:rPr>
                <w:i/>
                <w:sz w:val="20"/>
                <w:szCs w:val="20"/>
              </w:rPr>
              <w:t xml:space="preserve"> n.81/08 come modificato dal </w:t>
            </w:r>
            <w:proofErr w:type="spellStart"/>
            <w:r w:rsidRPr="007D0721">
              <w:rPr>
                <w:i/>
                <w:sz w:val="20"/>
                <w:szCs w:val="20"/>
              </w:rPr>
              <w:t>D.lgs</w:t>
            </w:r>
            <w:proofErr w:type="spellEnd"/>
            <w:r w:rsidRPr="007D0721">
              <w:rPr>
                <w:i/>
                <w:sz w:val="20"/>
                <w:szCs w:val="20"/>
              </w:rPr>
              <w:t xml:space="preserve"> n.106/09).</w:t>
            </w:r>
          </w:p>
          <w:p w14:paraId="48E88605" w14:textId="77777777" w:rsidR="0006213F" w:rsidRPr="007D0721" w:rsidRDefault="0006213F" w:rsidP="00863A9E">
            <w:pPr>
              <w:pStyle w:val="Paragrafoelenco"/>
              <w:numPr>
                <w:ilvl w:val="0"/>
                <w:numId w:val="2"/>
              </w:numPr>
              <w:jc w:val="both"/>
              <w:rPr>
                <w:sz w:val="20"/>
                <w:szCs w:val="20"/>
              </w:rPr>
            </w:pPr>
            <w:r w:rsidRPr="007D0721">
              <w:rPr>
                <w:sz w:val="20"/>
                <w:szCs w:val="20"/>
              </w:rPr>
              <w:t>Gli apparecchi e gli impianti di sollevamento e di trasporto per trazione, provvisti di tamburi di avvolgimento e di pulegge di frizione, come pure di apparecchi di sollevamento a vite, devono essere muniti di dispositivi che impediscano (</w:t>
            </w:r>
            <w:r w:rsidRPr="007D0721">
              <w:rPr>
                <w:i/>
                <w:sz w:val="20"/>
                <w:szCs w:val="20"/>
              </w:rPr>
              <w:t xml:space="preserve">Allegato V Parte II Punto 3.1.8 del </w:t>
            </w:r>
            <w:proofErr w:type="spellStart"/>
            <w:r w:rsidRPr="007D0721">
              <w:rPr>
                <w:i/>
                <w:sz w:val="20"/>
                <w:szCs w:val="20"/>
              </w:rPr>
              <w:t>D.Lgs.</w:t>
            </w:r>
            <w:proofErr w:type="spellEnd"/>
            <w:r w:rsidRPr="007D0721">
              <w:rPr>
                <w:i/>
                <w:sz w:val="20"/>
                <w:szCs w:val="20"/>
              </w:rPr>
              <w:t xml:space="preserve"> n.81/08 come modificato dal </w:t>
            </w:r>
            <w:proofErr w:type="spellStart"/>
            <w:r w:rsidRPr="007D0721">
              <w:rPr>
                <w:i/>
                <w:sz w:val="20"/>
                <w:szCs w:val="20"/>
              </w:rPr>
              <w:t>D.lgs</w:t>
            </w:r>
            <w:proofErr w:type="spellEnd"/>
            <w:r w:rsidRPr="007D0721">
              <w:rPr>
                <w:i/>
                <w:sz w:val="20"/>
                <w:szCs w:val="20"/>
              </w:rPr>
              <w:t xml:space="preserve"> n.106/09</w:t>
            </w:r>
            <w:proofErr w:type="gramStart"/>
            <w:r w:rsidRPr="007D0721">
              <w:rPr>
                <w:sz w:val="20"/>
                <w:szCs w:val="20"/>
              </w:rPr>
              <w:t>) :</w:t>
            </w:r>
            <w:proofErr w:type="gramEnd"/>
            <w:r w:rsidRPr="007D0721">
              <w:rPr>
                <w:sz w:val="20"/>
                <w:szCs w:val="20"/>
              </w:rPr>
              <w:t xml:space="preserve"> l'avvolgimento e lo svolgimento delle funi o catene o la rotazione della vite, oltre le posizioni limite prestabilite ai fini della sicurezza in relazione al tipo o alle condizioni d'uso dell'apparecchio (dispositivo di arresto automatico di fine corsa); la fuoriuscita delle funi o catene dalle sedi dei tamburi e delle pulegge durante il normale funzionamento.</w:t>
            </w:r>
          </w:p>
          <w:p w14:paraId="586C3037" w14:textId="77777777" w:rsidR="0006213F" w:rsidRPr="007D0721" w:rsidRDefault="0006213F" w:rsidP="00863A9E">
            <w:pPr>
              <w:pStyle w:val="Paragrafoelenco"/>
              <w:numPr>
                <w:ilvl w:val="0"/>
                <w:numId w:val="2"/>
              </w:numPr>
              <w:jc w:val="both"/>
              <w:rPr>
                <w:sz w:val="20"/>
                <w:szCs w:val="20"/>
              </w:rPr>
            </w:pPr>
            <w:r w:rsidRPr="007D0721">
              <w:rPr>
                <w:sz w:val="20"/>
                <w:szCs w:val="20"/>
              </w:rPr>
              <w:t>Le funi e le catene impiegate dovranno essere contrassegnate dal fabbricante e dovranno essere corredate, al momento dell'acquisto, di una sua regolare dichiarazione con tutte le indicazioni ed i certificati previsti dal D.P.R. 21/7/1982 e/o dalla Direttiva CEE 91/368 (</w:t>
            </w:r>
            <w:r w:rsidRPr="007D0721">
              <w:rPr>
                <w:i/>
                <w:sz w:val="20"/>
                <w:szCs w:val="20"/>
              </w:rPr>
              <w:t xml:space="preserve">Art.70del </w:t>
            </w:r>
            <w:proofErr w:type="spellStart"/>
            <w:r w:rsidRPr="007D0721">
              <w:rPr>
                <w:i/>
                <w:sz w:val="20"/>
                <w:szCs w:val="20"/>
              </w:rPr>
              <w:t>D.Lgs.</w:t>
            </w:r>
            <w:proofErr w:type="spellEnd"/>
            <w:r w:rsidRPr="007D0721">
              <w:rPr>
                <w:i/>
                <w:sz w:val="20"/>
                <w:szCs w:val="20"/>
              </w:rPr>
              <w:t xml:space="preserve"> n.81/08 come modificato dal </w:t>
            </w:r>
            <w:proofErr w:type="spellStart"/>
            <w:r w:rsidRPr="007D0721">
              <w:rPr>
                <w:i/>
                <w:sz w:val="20"/>
                <w:szCs w:val="20"/>
              </w:rPr>
              <w:t>D.lgs</w:t>
            </w:r>
            <w:proofErr w:type="spellEnd"/>
            <w:r w:rsidRPr="007D0721">
              <w:rPr>
                <w:i/>
                <w:sz w:val="20"/>
                <w:szCs w:val="20"/>
              </w:rPr>
              <w:t xml:space="preserve"> n.106/09).</w:t>
            </w:r>
            <w:r w:rsidRPr="007D0721">
              <w:rPr>
                <w:sz w:val="20"/>
                <w:szCs w:val="20"/>
              </w:rPr>
              <w:t xml:space="preserve">  </w:t>
            </w:r>
          </w:p>
          <w:p w14:paraId="4982A112" w14:textId="77777777" w:rsidR="0006213F" w:rsidRPr="007D0721" w:rsidRDefault="0006213F" w:rsidP="00863A9E">
            <w:pPr>
              <w:pStyle w:val="Paragrafoelenco"/>
              <w:numPr>
                <w:ilvl w:val="0"/>
                <w:numId w:val="2"/>
              </w:numPr>
              <w:jc w:val="both"/>
              <w:rPr>
                <w:sz w:val="20"/>
                <w:szCs w:val="20"/>
              </w:rPr>
            </w:pPr>
            <w:r w:rsidRPr="007D0721">
              <w:rPr>
                <w:sz w:val="20"/>
                <w:szCs w:val="20"/>
              </w:rPr>
              <w:t>Le funi e le catene degli impianti e degli apparecchi di sollevamento e di trazione, salvo quanto previsto al riguardo dai regolamenti speciali, devono avere, in rapporto alla portata e allo sforzo massimo ammissibile, un coefficiente di sicurezza di almeno 6 per le funi metalliche, 10 per le funi composte di fibre e 5 per le catene (</w:t>
            </w:r>
            <w:r w:rsidRPr="007D0721">
              <w:rPr>
                <w:i/>
                <w:sz w:val="20"/>
                <w:szCs w:val="20"/>
              </w:rPr>
              <w:t xml:space="preserve">Allegato V Parte II Punto 3.1.11 del </w:t>
            </w:r>
            <w:proofErr w:type="spellStart"/>
            <w:r w:rsidRPr="007D0721">
              <w:rPr>
                <w:i/>
                <w:sz w:val="20"/>
                <w:szCs w:val="20"/>
              </w:rPr>
              <w:t>D.Lgs.</w:t>
            </w:r>
            <w:proofErr w:type="spellEnd"/>
            <w:r w:rsidRPr="007D0721">
              <w:rPr>
                <w:i/>
                <w:sz w:val="20"/>
                <w:szCs w:val="20"/>
              </w:rPr>
              <w:t xml:space="preserve"> n.81/08 come modificato dal </w:t>
            </w:r>
            <w:proofErr w:type="spellStart"/>
            <w:r w:rsidRPr="007D0721">
              <w:rPr>
                <w:i/>
                <w:sz w:val="20"/>
                <w:szCs w:val="20"/>
              </w:rPr>
              <w:t>D.lgs</w:t>
            </w:r>
            <w:proofErr w:type="spellEnd"/>
            <w:r w:rsidRPr="007D0721">
              <w:rPr>
                <w:i/>
                <w:sz w:val="20"/>
                <w:szCs w:val="20"/>
              </w:rPr>
              <w:t xml:space="preserve"> n.106/09</w:t>
            </w:r>
            <w:r w:rsidRPr="007D0721">
              <w:rPr>
                <w:sz w:val="20"/>
                <w:szCs w:val="20"/>
              </w:rPr>
              <w:t xml:space="preserve">).   L'estremità delle funi deve essere provvista di impiombatura, legatura o </w:t>
            </w:r>
            <w:proofErr w:type="spellStart"/>
            <w:r w:rsidRPr="007D0721">
              <w:rPr>
                <w:sz w:val="20"/>
                <w:szCs w:val="20"/>
              </w:rPr>
              <w:t>morsettatura</w:t>
            </w:r>
            <w:proofErr w:type="spellEnd"/>
            <w:r w:rsidRPr="007D0721">
              <w:rPr>
                <w:sz w:val="20"/>
                <w:szCs w:val="20"/>
              </w:rPr>
              <w:t>, allo scopo di impedire lo scioglimento dei trefoli e dei fili elementari. (</w:t>
            </w:r>
            <w:r w:rsidRPr="007D0721">
              <w:rPr>
                <w:i/>
                <w:sz w:val="20"/>
                <w:szCs w:val="20"/>
              </w:rPr>
              <w:t xml:space="preserve">Allegato V Parte II Punto 3.1.12 del </w:t>
            </w:r>
            <w:proofErr w:type="spellStart"/>
            <w:r w:rsidRPr="007D0721">
              <w:rPr>
                <w:i/>
                <w:sz w:val="20"/>
                <w:szCs w:val="20"/>
              </w:rPr>
              <w:t>D.Lgs.</w:t>
            </w:r>
            <w:proofErr w:type="spellEnd"/>
            <w:r w:rsidRPr="007D0721">
              <w:rPr>
                <w:i/>
                <w:sz w:val="20"/>
                <w:szCs w:val="20"/>
              </w:rPr>
              <w:t xml:space="preserve"> n.81/08 come modificato dal </w:t>
            </w:r>
            <w:proofErr w:type="spellStart"/>
            <w:r w:rsidRPr="007D0721">
              <w:rPr>
                <w:i/>
                <w:sz w:val="20"/>
                <w:szCs w:val="20"/>
              </w:rPr>
              <w:t>D.lgs</w:t>
            </w:r>
            <w:proofErr w:type="spellEnd"/>
            <w:r w:rsidRPr="007D0721">
              <w:rPr>
                <w:i/>
                <w:sz w:val="20"/>
                <w:szCs w:val="20"/>
              </w:rPr>
              <w:t xml:space="preserve"> n.106/09</w:t>
            </w:r>
            <w:r w:rsidRPr="007D0721">
              <w:rPr>
                <w:sz w:val="20"/>
                <w:szCs w:val="20"/>
              </w:rPr>
              <w:t xml:space="preserve">).  </w:t>
            </w:r>
          </w:p>
          <w:p w14:paraId="336A0961" w14:textId="77777777" w:rsidR="0006213F" w:rsidRPr="007D0721" w:rsidRDefault="0006213F" w:rsidP="00863A9E">
            <w:pPr>
              <w:pStyle w:val="Paragrafoelenco"/>
              <w:numPr>
                <w:ilvl w:val="0"/>
                <w:numId w:val="2"/>
              </w:numPr>
              <w:suppressAutoHyphens w:val="0"/>
              <w:spacing w:line="256" w:lineRule="auto"/>
              <w:textAlignment w:val="auto"/>
              <w:rPr>
                <w:color w:val="000000"/>
                <w:sz w:val="20"/>
                <w:szCs w:val="20"/>
              </w:rPr>
            </w:pPr>
            <w:r w:rsidRPr="007D0721">
              <w:rPr>
                <w:sz w:val="20"/>
                <w:szCs w:val="20"/>
              </w:rPr>
              <w:t>I ganci utilizzati dovranno recare, inciso od in sovrimpressione, il marchio di conformità alle norme e il carico massimo ammissibile (</w:t>
            </w:r>
            <w:r w:rsidRPr="007D0721">
              <w:rPr>
                <w:i/>
                <w:sz w:val="20"/>
                <w:szCs w:val="20"/>
              </w:rPr>
              <w:t xml:space="preserve">Allegato V Parte II Punto 3.1.3 del </w:t>
            </w:r>
            <w:proofErr w:type="spellStart"/>
            <w:r w:rsidRPr="007D0721">
              <w:rPr>
                <w:i/>
                <w:sz w:val="20"/>
                <w:szCs w:val="20"/>
              </w:rPr>
              <w:t>D.Lgs.</w:t>
            </w:r>
            <w:proofErr w:type="spellEnd"/>
            <w:r w:rsidRPr="007D0721">
              <w:rPr>
                <w:i/>
                <w:sz w:val="20"/>
                <w:szCs w:val="20"/>
              </w:rPr>
              <w:t xml:space="preserve"> n.81/08 come modificato dal </w:t>
            </w:r>
            <w:proofErr w:type="spellStart"/>
            <w:r w:rsidRPr="007D0721">
              <w:rPr>
                <w:i/>
                <w:sz w:val="20"/>
                <w:szCs w:val="20"/>
              </w:rPr>
              <w:t>D.lgs</w:t>
            </w:r>
            <w:proofErr w:type="spellEnd"/>
            <w:r w:rsidRPr="007D0721">
              <w:rPr>
                <w:i/>
                <w:sz w:val="20"/>
                <w:szCs w:val="20"/>
              </w:rPr>
              <w:t xml:space="preserve"> n.106/09)</w:t>
            </w:r>
          </w:p>
          <w:p w14:paraId="02A5BFBF" w14:textId="77777777" w:rsidR="00091EB6" w:rsidRDefault="0006213F" w:rsidP="00863A9E">
            <w:pPr>
              <w:numPr>
                <w:ilvl w:val="0"/>
                <w:numId w:val="2"/>
              </w:numPr>
              <w:suppressAutoHyphens w:val="0"/>
              <w:autoSpaceDN/>
              <w:jc w:val="both"/>
              <w:textAlignment w:val="auto"/>
              <w:rPr>
                <w:sz w:val="20"/>
                <w:szCs w:val="20"/>
              </w:rPr>
            </w:pPr>
            <w:r w:rsidRPr="007D0721">
              <w:rPr>
                <w:sz w:val="20"/>
                <w:szCs w:val="20"/>
              </w:rPr>
              <w:t xml:space="preserve">La macchina deve essere utilizzata esclusivamente da personale adeguatamente addestrato ed a </w:t>
            </w:r>
            <w:proofErr w:type="spellStart"/>
            <w:r w:rsidRPr="007D0721">
              <w:rPr>
                <w:sz w:val="20"/>
                <w:szCs w:val="20"/>
              </w:rPr>
              <w:t>conoscenz</w:t>
            </w:r>
            <w:proofErr w:type="spellEnd"/>
          </w:p>
          <w:p w14:paraId="05F69FEA" w14:textId="3081E7C8" w:rsidR="0006213F" w:rsidRPr="007D0721" w:rsidRDefault="0006213F" w:rsidP="00863A9E">
            <w:pPr>
              <w:numPr>
                <w:ilvl w:val="0"/>
                <w:numId w:val="2"/>
              </w:numPr>
              <w:suppressAutoHyphens w:val="0"/>
              <w:autoSpaceDN/>
              <w:jc w:val="both"/>
              <w:textAlignment w:val="auto"/>
              <w:rPr>
                <w:sz w:val="20"/>
                <w:szCs w:val="20"/>
              </w:rPr>
            </w:pPr>
            <w:r w:rsidRPr="007D0721">
              <w:rPr>
                <w:sz w:val="20"/>
                <w:szCs w:val="20"/>
              </w:rPr>
              <w:t xml:space="preserve">a delle corrette procedure di utilizzo (Art. 71 comma 7 lettera a) del D.lgs. n.81/08 </w:t>
            </w:r>
            <w:r w:rsidRPr="007D0721">
              <w:rPr>
                <w:bCs/>
                <w:color w:val="000000"/>
                <w:sz w:val="20"/>
                <w:szCs w:val="20"/>
              </w:rPr>
              <w:t xml:space="preserve">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61618708" w14:textId="77777777" w:rsidR="0006213F" w:rsidRPr="007D0721" w:rsidRDefault="0006213F" w:rsidP="00863A9E">
            <w:pPr>
              <w:numPr>
                <w:ilvl w:val="0"/>
                <w:numId w:val="2"/>
              </w:numPr>
              <w:suppressAutoHyphens w:val="0"/>
              <w:autoSpaceDN/>
              <w:jc w:val="both"/>
              <w:textAlignment w:val="auto"/>
              <w:rPr>
                <w:sz w:val="20"/>
                <w:szCs w:val="20"/>
              </w:rPr>
            </w:pPr>
            <w:r w:rsidRPr="007D0721">
              <w:rPr>
                <w:sz w:val="20"/>
                <w:szCs w:val="20"/>
              </w:rPr>
              <w:t>Prima di utilizzare la macchina assicurarsi della sua perfetta efficienza, nonché dell'eliminazione di qualsiasi condizione pericolosa</w:t>
            </w:r>
          </w:p>
          <w:p w14:paraId="5657DFE1" w14:textId="77777777" w:rsidR="0006213F" w:rsidRPr="007D0721" w:rsidRDefault="0006213F" w:rsidP="00863A9E">
            <w:pPr>
              <w:numPr>
                <w:ilvl w:val="0"/>
                <w:numId w:val="2"/>
              </w:numPr>
              <w:suppressAutoHyphens w:val="0"/>
              <w:autoSpaceDN/>
              <w:jc w:val="both"/>
              <w:textAlignment w:val="auto"/>
              <w:rPr>
                <w:sz w:val="20"/>
                <w:szCs w:val="20"/>
              </w:rPr>
            </w:pPr>
            <w:r w:rsidRPr="007D0721">
              <w:rPr>
                <w:sz w:val="20"/>
                <w:szCs w:val="20"/>
              </w:rPr>
              <w:lastRenderedPageBreak/>
              <w:t>Effettuare e segnalare sul libretto la verifica trimestrale delle funi (Allegato VI Punto 3.1.2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6A33E044" w14:textId="77777777" w:rsidR="0006213F" w:rsidRPr="007D0721" w:rsidRDefault="0006213F" w:rsidP="00863A9E">
            <w:pPr>
              <w:numPr>
                <w:ilvl w:val="0"/>
                <w:numId w:val="2"/>
              </w:numPr>
              <w:suppressAutoHyphens w:val="0"/>
              <w:autoSpaceDN/>
              <w:jc w:val="both"/>
              <w:textAlignment w:val="auto"/>
              <w:rPr>
                <w:sz w:val="20"/>
                <w:szCs w:val="20"/>
              </w:rPr>
            </w:pPr>
            <w:r w:rsidRPr="007D0721">
              <w:rPr>
                <w:sz w:val="20"/>
                <w:szCs w:val="20"/>
              </w:rPr>
              <w:t>Utilizzare sempre i dispositivi di protezione individuali previsti (Art.75-78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6F867065" w14:textId="77777777" w:rsidR="0006213F" w:rsidRDefault="0006213F" w:rsidP="00863A9E">
            <w:pPr>
              <w:numPr>
                <w:ilvl w:val="0"/>
                <w:numId w:val="2"/>
              </w:numPr>
              <w:suppressAutoHyphens w:val="0"/>
              <w:autoSpaceDN/>
              <w:jc w:val="both"/>
              <w:textAlignment w:val="auto"/>
              <w:rPr>
                <w:sz w:val="20"/>
                <w:szCs w:val="20"/>
              </w:rPr>
            </w:pPr>
            <w:r w:rsidRPr="007D0721">
              <w:rPr>
                <w:sz w:val="20"/>
                <w:szCs w:val="20"/>
              </w:rPr>
              <w:t>Verificare l'uso costante dei DPI da parte di tutto il personale operante (Art. 77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0386235F" w14:textId="77777777" w:rsidR="0006213F" w:rsidRDefault="0006213F" w:rsidP="0006213F">
            <w:pPr>
              <w:suppressAutoHyphens w:val="0"/>
              <w:autoSpaceDN/>
              <w:jc w:val="both"/>
              <w:textAlignment w:val="auto"/>
              <w:rPr>
                <w:sz w:val="20"/>
                <w:szCs w:val="20"/>
              </w:rPr>
            </w:pPr>
          </w:p>
          <w:p w14:paraId="0E5E3A21" w14:textId="6007F19E" w:rsidR="0006213F" w:rsidRDefault="0006213F" w:rsidP="0006213F">
            <w:pPr>
              <w:suppressAutoHyphens w:val="0"/>
              <w:autoSpaceDN/>
              <w:jc w:val="both"/>
              <w:textAlignment w:val="auto"/>
              <w:rPr>
                <w:sz w:val="20"/>
                <w:szCs w:val="20"/>
              </w:rPr>
            </w:pPr>
            <w:r w:rsidRPr="0006213F">
              <w:rPr>
                <w:sz w:val="20"/>
                <w:szCs w:val="20"/>
              </w:rPr>
              <w:t>Fermo restando le indicazioni contenute nelle istruzioni d’uso di ogni macchina, di seguito sono riportate le indicazioni che in genere devono essere considerate per l’impiego corretto dell’ascensore di cantiere.</w:t>
            </w:r>
          </w:p>
          <w:p w14:paraId="2BCD338F" w14:textId="77777777" w:rsidR="0006213F" w:rsidRDefault="0006213F" w:rsidP="0006213F">
            <w:pPr>
              <w:suppressAutoHyphens w:val="0"/>
              <w:autoSpaceDN/>
              <w:jc w:val="both"/>
              <w:textAlignment w:val="auto"/>
              <w:rPr>
                <w:sz w:val="20"/>
                <w:szCs w:val="20"/>
              </w:rPr>
            </w:pPr>
          </w:p>
          <w:p w14:paraId="7B466010" w14:textId="77777777" w:rsidR="0006213F" w:rsidRDefault="0006213F" w:rsidP="0006213F">
            <w:pPr>
              <w:suppressAutoHyphens w:val="0"/>
              <w:autoSpaceDN/>
              <w:jc w:val="both"/>
              <w:textAlignment w:val="auto"/>
              <w:rPr>
                <w:sz w:val="20"/>
                <w:szCs w:val="20"/>
              </w:rPr>
            </w:pPr>
            <w:r>
              <w:rPr>
                <w:sz w:val="20"/>
                <w:szCs w:val="20"/>
              </w:rPr>
              <w:t xml:space="preserve">ISTRUZIONI PRIMA DELL’USO </w:t>
            </w:r>
          </w:p>
          <w:p w14:paraId="703CE615" w14:textId="77777777" w:rsidR="0006213F" w:rsidRDefault="0006213F" w:rsidP="0006213F">
            <w:pPr>
              <w:pStyle w:val="Paragrafoelenco"/>
              <w:numPr>
                <w:ilvl w:val="0"/>
                <w:numId w:val="3"/>
              </w:numPr>
              <w:suppressAutoHyphens w:val="0"/>
              <w:autoSpaceDN/>
              <w:jc w:val="both"/>
              <w:textAlignment w:val="auto"/>
              <w:rPr>
                <w:sz w:val="20"/>
                <w:szCs w:val="20"/>
              </w:rPr>
            </w:pPr>
            <w:r w:rsidRPr="0006213F">
              <w:rPr>
                <w:sz w:val="20"/>
                <w:szCs w:val="20"/>
              </w:rPr>
              <w:t>Controllare l’efficienza della delimitazione della zona intorno all’attrezzatura o dell’installazione della recinzione di base (se presente), compreso il segnale di divieto di accesso a</w:t>
            </w:r>
            <w:r>
              <w:rPr>
                <w:sz w:val="20"/>
                <w:szCs w:val="20"/>
              </w:rPr>
              <w:t xml:space="preserve"> </w:t>
            </w:r>
            <w:r w:rsidRPr="0006213F">
              <w:rPr>
                <w:sz w:val="20"/>
                <w:szCs w:val="20"/>
              </w:rPr>
              <w:t>persone non addette (per piattaforme aperte).</w:t>
            </w:r>
          </w:p>
          <w:p w14:paraId="275AFFEC" w14:textId="77777777" w:rsidR="0006213F" w:rsidRDefault="0006213F" w:rsidP="0006213F">
            <w:pPr>
              <w:pStyle w:val="Paragrafoelenco"/>
              <w:numPr>
                <w:ilvl w:val="0"/>
                <w:numId w:val="3"/>
              </w:numPr>
              <w:suppressAutoHyphens w:val="0"/>
              <w:autoSpaceDN/>
              <w:jc w:val="both"/>
              <w:textAlignment w:val="auto"/>
              <w:rPr>
                <w:sz w:val="20"/>
                <w:szCs w:val="20"/>
              </w:rPr>
            </w:pPr>
            <w:r w:rsidRPr="0006213F">
              <w:rPr>
                <w:sz w:val="20"/>
                <w:szCs w:val="20"/>
              </w:rPr>
              <w:t>Verificare l’assenza di ostacoli lungo il percorso dell’ascensore (ad esempio, per materiali sporgenti dalla struttura servita, per materiali a terra in corrispondenza del percorso dell’ascensore).</w:t>
            </w:r>
          </w:p>
          <w:p w14:paraId="79CB30C7" w14:textId="77777777" w:rsidR="0006213F" w:rsidRDefault="0006213F" w:rsidP="0006213F">
            <w:pPr>
              <w:pStyle w:val="Paragrafoelenco"/>
              <w:numPr>
                <w:ilvl w:val="0"/>
                <w:numId w:val="3"/>
              </w:numPr>
              <w:suppressAutoHyphens w:val="0"/>
              <w:autoSpaceDN/>
              <w:jc w:val="both"/>
              <w:textAlignment w:val="auto"/>
              <w:rPr>
                <w:sz w:val="20"/>
                <w:szCs w:val="20"/>
              </w:rPr>
            </w:pPr>
            <w:r w:rsidRPr="0006213F">
              <w:rPr>
                <w:sz w:val="20"/>
                <w:szCs w:val="20"/>
              </w:rPr>
              <w:t>Verificare l’efficacia degli ancoraggi della colonna.</w:t>
            </w:r>
          </w:p>
          <w:p w14:paraId="2BBBF53C" w14:textId="77777777" w:rsidR="0006213F" w:rsidRDefault="0006213F" w:rsidP="0006213F">
            <w:pPr>
              <w:pStyle w:val="Paragrafoelenco"/>
              <w:numPr>
                <w:ilvl w:val="0"/>
                <w:numId w:val="3"/>
              </w:numPr>
              <w:suppressAutoHyphens w:val="0"/>
              <w:autoSpaceDN/>
              <w:jc w:val="both"/>
              <w:textAlignment w:val="auto"/>
              <w:rPr>
                <w:sz w:val="20"/>
                <w:szCs w:val="20"/>
              </w:rPr>
            </w:pPr>
            <w:r w:rsidRPr="0006213F">
              <w:rPr>
                <w:sz w:val="20"/>
                <w:szCs w:val="20"/>
              </w:rPr>
              <w:t>Controllare il buono stato di conservazione delle parti elettriche visibili.</w:t>
            </w:r>
          </w:p>
          <w:p w14:paraId="1ED3C452" w14:textId="77777777" w:rsidR="0006213F" w:rsidRDefault="0006213F" w:rsidP="0006213F">
            <w:pPr>
              <w:pStyle w:val="Paragrafoelenco"/>
              <w:numPr>
                <w:ilvl w:val="0"/>
                <w:numId w:val="3"/>
              </w:numPr>
              <w:suppressAutoHyphens w:val="0"/>
              <w:autoSpaceDN/>
              <w:jc w:val="both"/>
              <w:textAlignment w:val="auto"/>
              <w:rPr>
                <w:sz w:val="20"/>
                <w:szCs w:val="20"/>
              </w:rPr>
            </w:pPr>
            <w:r w:rsidRPr="0006213F">
              <w:rPr>
                <w:sz w:val="20"/>
                <w:szCs w:val="20"/>
              </w:rPr>
              <w:t>Controllare l’efficienza dei comandi presenti sulla base, sul supporto e ai piani serviti.</w:t>
            </w:r>
          </w:p>
          <w:p w14:paraId="590B3382" w14:textId="77777777" w:rsidR="0006213F" w:rsidRDefault="0006213F" w:rsidP="0006213F">
            <w:pPr>
              <w:pStyle w:val="Paragrafoelenco"/>
              <w:numPr>
                <w:ilvl w:val="0"/>
                <w:numId w:val="3"/>
              </w:numPr>
              <w:suppressAutoHyphens w:val="0"/>
              <w:autoSpaceDN/>
              <w:jc w:val="both"/>
              <w:textAlignment w:val="auto"/>
              <w:rPr>
                <w:sz w:val="20"/>
                <w:szCs w:val="20"/>
              </w:rPr>
            </w:pPr>
            <w:r w:rsidRPr="0006213F">
              <w:rPr>
                <w:sz w:val="20"/>
                <w:szCs w:val="20"/>
              </w:rPr>
              <w:t>Controllare l’efficienza dei dispositivi di sicurezza quali:</w:t>
            </w:r>
          </w:p>
          <w:p w14:paraId="283A9A08" w14:textId="77777777" w:rsidR="0006213F" w:rsidRDefault="0006213F" w:rsidP="0006213F">
            <w:pPr>
              <w:pStyle w:val="Paragrafoelenco"/>
              <w:suppressAutoHyphens w:val="0"/>
              <w:autoSpaceDN/>
              <w:jc w:val="both"/>
              <w:textAlignment w:val="auto"/>
              <w:rPr>
                <w:sz w:val="20"/>
                <w:szCs w:val="20"/>
              </w:rPr>
            </w:pPr>
            <w:r>
              <w:rPr>
                <w:sz w:val="20"/>
                <w:szCs w:val="20"/>
              </w:rPr>
              <w:t xml:space="preserve">- </w:t>
            </w:r>
            <w:r w:rsidRPr="0006213F">
              <w:rPr>
                <w:sz w:val="20"/>
                <w:szCs w:val="20"/>
              </w:rPr>
              <w:t>paracadute (ad ogni nuova installazione eseguire il drop-test),</w:t>
            </w:r>
          </w:p>
          <w:p w14:paraId="5429CDD1" w14:textId="77777777" w:rsidR="0006213F" w:rsidRDefault="0006213F" w:rsidP="0006213F">
            <w:pPr>
              <w:pStyle w:val="Paragrafoelenco"/>
              <w:suppressAutoHyphens w:val="0"/>
              <w:autoSpaceDN/>
              <w:jc w:val="both"/>
              <w:textAlignment w:val="auto"/>
              <w:rPr>
                <w:sz w:val="20"/>
                <w:szCs w:val="20"/>
              </w:rPr>
            </w:pPr>
            <w:r>
              <w:rPr>
                <w:sz w:val="20"/>
                <w:szCs w:val="20"/>
              </w:rPr>
              <w:t xml:space="preserve">- </w:t>
            </w:r>
            <w:r w:rsidRPr="0006213F">
              <w:rPr>
                <w:sz w:val="20"/>
                <w:szCs w:val="20"/>
              </w:rPr>
              <w:t>dispositivo di fermata a 2,5 metri dal suolo (per piattaforme aperte),</w:t>
            </w:r>
          </w:p>
          <w:p w14:paraId="513A5F2D" w14:textId="77777777" w:rsidR="0006213F" w:rsidRDefault="0006213F" w:rsidP="0006213F">
            <w:pPr>
              <w:pStyle w:val="Paragrafoelenco"/>
              <w:suppressAutoHyphens w:val="0"/>
              <w:autoSpaceDN/>
              <w:jc w:val="both"/>
              <w:textAlignment w:val="auto"/>
              <w:rPr>
                <w:sz w:val="20"/>
                <w:szCs w:val="20"/>
              </w:rPr>
            </w:pPr>
            <w:r>
              <w:rPr>
                <w:sz w:val="20"/>
                <w:szCs w:val="20"/>
              </w:rPr>
              <w:t xml:space="preserve">- </w:t>
            </w:r>
            <w:r w:rsidRPr="0006213F">
              <w:rPr>
                <w:sz w:val="20"/>
                <w:szCs w:val="20"/>
              </w:rPr>
              <w:t>dispositivo anticollisione (per piattaforme aperte),</w:t>
            </w:r>
          </w:p>
          <w:p w14:paraId="4CAF4995" w14:textId="77777777" w:rsidR="0006213F" w:rsidRDefault="0006213F" w:rsidP="0006213F">
            <w:pPr>
              <w:pStyle w:val="Paragrafoelenco"/>
              <w:suppressAutoHyphens w:val="0"/>
              <w:autoSpaceDN/>
              <w:jc w:val="both"/>
              <w:textAlignment w:val="auto"/>
              <w:rPr>
                <w:sz w:val="20"/>
                <w:szCs w:val="20"/>
              </w:rPr>
            </w:pPr>
            <w:r>
              <w:rPr>
                <w:sz w:val="20"/>
                <w:szCs w:val="20"/>
              </w:rPr>
              <w:t xml:space="preserve">- </w:t>
            </w:r>
            <w:r w:rsidRPr="0006213F">
              <w:rPr>
                <w:sz w:val="20"/>
                <w:szCs w:val="20"/>
              </w:rPr>
              <w:t>sblocco manuale del freno di emergenza.</w:t>
            </w:r>
          </w:p>
          <w:p w14:paraId="3DE4893E" w14:textId="77777777" w:rsidR="0006213F" w:rsidRDefault="0006213F" w:rsidP="0006213F">
            <w:pPr>
              <w:pStyle w:val="Paragrafoelenco"/>
              <w:numPr>
                <w:ilvl w:val="0"/>
                <w:numId w:val="3"/>
              </w:numPr>
              <w:suppressAutoHyphens w:val="0"/>
              <w:autoSpaceDN/>
              <w:jc w:val="both"/>
              <w:textAlignment w:val="auto"/>
              <w:rPr>
                <w:sz w:val="20"/>
                <w:szCs w:val="20"/>
              </w:rPr>
            </w:pPr>
            <w:r w:rsidRPr="0006213F">
              <w:rPr>
                <w:sz w:val="20"/>
                <w:szCs w:val="20"/>
              </w:rPr>
              <w:t>Verificare che le condizioni ambientali rispettino i limiti previsti (ad esempio velocità del</w:t>
            </w:r>
            <w:r>
              <w:rPr>
                <w:sz w:val="20"/>
                <w:szCs w:val="20"/>
              </w:rPr>
              <w:t xml:space="preserve"> </w:t>
            </w:r>
            <w:r w:rsidRPr="0006213F">
              <w:rPr>
                <w:sz w:val="20"/>
                <w:szCs w:val="20"/>
              </w:rPr>
              <w:t>vento, presenza ghiaccio).</w:t>
            </w:r>
          </w:p>
          <w:p w14:paraId="12FC7215" w14:textId="77777777" w:rsidR="00091EB6" w:rsidRDefault="0006213F" w:rsidP="0006213F">
            <w:pPr>
              <w:pStyle w:val="Paragrafoelenco"/>
              <w:numPr>
                <w:ilvl w:val="0"/>
                <w:numId w:val="3"/>
              </w:numPr>
              <w:suppressAutoHyphens w:val="0"/>
              <w:autoSpaceDN/>
              <w:jc w:val="both"/>
              <w:textAlignment w:val="auto"/>
              <w:rPr>
                <w:sz w:val="20"/>
                <w:szCs w:val="20"/>
              </w:rPr>
            </w:pPr>
            <w:r w:rsidRPr="0006213F">
              <w:rPr>
                <w:sz w:val="20"/>
                <w:szCs w:val="20"/>
              </w:rPr>
              <w:t>Eseguire una corsa di prova (salita e discesa) per verificare:</w:t>
            </w:r>
          </w:p>
          <w:p w14:paraId="392625EA" w14:textId="77777777" w:rsidR="00091EB6" w:rsidRDefault="00091EB6" w:rsidP="00091EB6">
            <w:pPr>
              <w:pStyle w:val="Paragrafoelenco"/>
              <w:suppressAutoHyphens w:val="0"/>
              <w:autoSpaceDN/>
              <w:jc w:val="both"/>
              <w:textAlignment w:val="auto"/>
              <w:rPr>
                <w:sz w:val="20"/>
                <w:szCs w:val="20"/>
              </w:rPr>
            </w:pPr>
            <w:r>
              <w:rPr>
                <w:sz w:val="20"/>
                <w:szCs w:val="20"/>
              </w:rPr>
              <w:t xml:space="preserve">- </w:t>
            </w:r>
            <w:r w:rsidR="0006213F" w:rsidRPr="00091EB6">
              <w:rPr>
                <w:sz w:val="20"/>
                <w:szCs w:val="20"/>
              </w:rPr>
              <w:t>il funzionamento degli ingranaggi (cremagliera-pignone),</w:t>
            </w:r>
          </w:p>
          <w:p w14:paraId="1740FE84" w14:textId="77777777" w:rsidR="00091EB6" w:rsidRDefault="00091EB6" w:rsidP="00091EB6">
            <w:pPr>
              <w:pStyle w:val="Paragrafoelenco"/>
              <w:suppressAutoHyphens w:val="0"/>
              <w:autoSpaceDN/>
              <w:jc w:val="both"/>
              <w:textAlignment w:val="auto"/>
              <w:rPr>
                <w:sz w:val="20"/>
                <w:szCs w:val="20"/>
              </w:rPr>
            </w:pPr>
            <w:r>
              <w:rPr>
                <w:sz w:val="20"/>
                <w:szCs w:val="20"/>
              </w:rPr>
              <w:t xml:space="preserve">- </w:t>
            </w:r>
            <w:r w:rsidR="0006213F" w:rsidRPr="0006213F">
              <w:rPr>
                <w:sz w:val="20"/>
                <w:szCs w:val="20"/>
              </w:rPr>
              <w:t>il funzionamento delle ruote di scorrimento,</w:t>
            </w:r>
          </w:p>
          <w:p w14:paraId="73DDD00A" w14:textId="77777777" w:rsidR="00091EB6" w:rsidRDefault="00091EB6" w:rsidP="00091EB6">
            <w:pPr>
              <w:pStyle w:val="Paragrafoelenco"/>
              <w:suppressAutoHyphens w:val="0"/>
              <w:autoSpaceDN/>
              <w:jc w:val="both"/>
              <w:textAlignment w:val="auto"/>
              <w:rPr>
                <w:sz w:val="20"/>
                <w:szCs w:val="20"/>
              </w:rPr>
            </w:pPr>
            <w:r>
              <w:rPr>
                <w:sz w:val="20"/>
                <w:szCs w:val="20"/>
              </w:rPr>
              <w:t xml:space="preserve">- </w:t>
            </w:r>
            <w:r w:rsidR="0006213F" w:rsidRPr="0006213F">
              <w:rPr>
                <w:sz w:val="20"/>
                <w:szCs w:val="20"/>
              </w:rPr>
              <w:t>il funzionamento dei finecorsa di salita e discesa,</w:t>
            </w:r>
          </w:p>
          <w:p w14:paraId="48F043A4" w14:textId="77777777" w:rsidR="00091EB6" w:rsidRDefault="00091EB6" w:rsidP="00091EB6">
            <w:pPr>
              <w:pStyle w:val="Paragrafoelenco"/>
              <w:suppressAutoHyphens w:val="0"/>
              <w:autoSpaceDN/>
              <w:jc w:val="both"/>
              <w:textAlignment w:val="auto"/>
              <w:rPr>
                <w:sz w:val="20"/>
                <w:szCs w:val="20"/>
              </w:rPr>
            </w:pPr>
            <w:r>
              <w:rPr>
                <w:sz w:val="20"/>
                <w:szCs w:val="20"/>
              </w:rPr>
              <w:t xml:space="preserve">- </w:t>
            </w:r>
            <w:r w:rsidR="0006213F" w:rsidRPr="0006213F">
              <w:rPr>
                <w:sz w:val="20"/>
                <w:szCs w:val="20"/>
              </w:rPr>
              <w:t>dispositivo di fermata automatica ai piani,</w:t>
            </w:r>
          </w:p>
          <w:p w14:paraId="23DDA107" w14:textId="77777777" w:rsidR="00091EB6" w:rsidRDefault="00091EB6" w:rsidP="00091EB6">
            <w:pPr>
              <w:pStyle w:val="Paragrafoelenco"/>
              <w:suppressAutoHyphens w:val="0"/>
              <w:autoSpaceDN/>
              <w:jc w:val="both"/>
              <w:textAlignment w:val="auto"/>
              <w:rPr>
                <w:sz w:val="20"/>
                <w:szCs w:val="20"/>
              </w:rPr>
            </w:pPr>
            <w:r>
              <w:rPr>
                <w:sz w:val="20"/>
                <w:szCs w:val="20"/>
              </w:rPr>
              <w:t xml:space="preserve">- </w:t>
            </w:r>
            <w:r w:rsidR="0006213F" w:rsidRPr="0006213F">
              <w:rPr>
                <w:sz w:val="20"/>
                <w:szCs w:val="20"/>
              </w:rPr>
              <w:t>il corretto avvolgimento/svolgimento del cavo di alimentazione.</w:t>
            </w:r>
          </w:p>
          <w:p w14:paraId="2A20F3C4" w14:textId="77777777" w:rsidR="0006213F" w:rsidRDefault="0006213F" w:rsidP="00091EB6">
            <w:pPr>
              <w:pStyle w:val="Paragrafoelenco"/>
              <w:numPr>
                <w:ilvl w:val="0"/>
                <w:numId w:val="3"/>
              </w:numPr>
              <w:suppressAutoHyphens w:val="0"/>
              <w:autoSpaceDN/>
              <w:jc w:val="both"/>
              <w:textAlignment w:val="auto"/>
              <w:rPr>
                <w:sz w:val="20"/>
                <w:szCs w:val="20"/>
              </w:rPr>
            </w:pPr>
            <w:r w:rsidRPr="00091EB6">
              <w:rPr>
                <w:sz w:val="20"/>
                <w:szCs w:val="20"/>
              </w:rPr>
              <w:t>Utilizzare i DPI previsti.</w:t>
            </w:r>
          </w:p>
          <w:p w14:paraId="72E1F147" w14:textId="77777777" w:rsidR="00091EB6" w:rsidRDefault="00091EB6" w:rsidP="00091EB6">
            <w:pPr>
              <w:suppressAutoHyphens w:val="0"/>
              <w:autoSpaceDN/>
              <w:jc w:val="both"/>
              <w:textAlignment w:val="auto"/>
              <w:rPr>
                <w:sz w:val="20"/>
                <w:szCs w:val="20"/>
              </w:rPr>
            </w:pPr>
          </w:p>
          <w:p w14:paraId="0FDE8150" w14:textId="77777777" w:rsidR="00091EB6" w:rsidRDefault="00091EB6" w:rsidP="00091EB6">
            <w:pPr>
              <w:suppressAutoHyphens w:val="0"/>
              <w:autoSpaceDN/>
              <w:jc w:val="both"/>
              <w:textAlignment w:val="auto"/>
              <w:rPr>
                <w:sz w:val="20"/>
                <w:szCs w:val="20"/>
              </w:rPr>
            </w:pPr>
            <w:r>
              <w:rPr>
                <w:sz w:val="20"/>
                <w:szCs w:val="20"/>
              </w:rPr>
              <w:t xml:space="preserve">ISTRUZIONI DURANTE L’USO </w:t>
            </w:r>
          </w:p>
          <w:p w14:paraId="2DE3732E" w14:textId="77777777" w:rsidR="00091EB6" w:rsidRDefault="00091EB6" w:rsidP="00091EB6">
            <w:pPr>
              <w:pStyle w:val="Paragrafoelenco"/>
              <w:numPr>
                <w:ilvl w:val="0"/>
                <w:numId w:val="3"/>
              </w:numPr>
              <w:suppressAutoHyphens w:val="0"/>
              <w:autoSpaceDN/>
              <w:jc w:val="both"/>
              <w:textAlignment w:val="auto"/>
              <w:rPr>
                <w:sz w:val="20"/>
                <w:szCs w:val="20"/>
              </w:rPr>
            </w:pPr>
            <w:r w:rsidRPr="00091EB6">
              <w:rPr>
                <w:sz w:val="20"/>
                <w:szCs w:val="20"/>
              </w:rPr>
              <w:t>Non costruire piani di lavoro sopraelevati rispetto al gruppo di carico.</w:t>
            </w:r>
          </w:p>
          <w:p w14:paraId="2F275993" w14:textId="77777777" w:rsidR="00091EB6" w:rsidRDefault="00091EB6" w:rsidP="00091EB6">
            <w:pPr>
              <w:pStyle w:val="Paragrafoelenco"/>
              <w:numPr>
                <w:ilvl w:val="0"/>
                <w:numId w:val="3"/>
              </w:numPr>
              <w:suppressAutoHyphens w:val="0"/>
              <w:autoSpaceDN/>
              <w:jc w:val="both"/>
              <w:textAlignment w:val="auto"/>
              <w:rPr>
                <w:sz w:val="20"/>
                <w:szCs w:val="20"/>
              </w:rPr>
            </w:pPr>
            <w:r w:rsidRPr="00091EB6">
              <w:rPr>
                <w:sz w:val="20"/>
                <w:szCs w:val="20"/>
              </w:rPr>
              <w:t>Non superare il carico massimo consentito.</w:t>
            </w:r>
          </w:p>
          <w:p w14:paraId="6E17C84A" w14:textId="77777777" w:rsidR="00091EB6" w:rsidRDefault="00091EB6" w:rsidP="00091EB6">
            <w:pPr>
              <w:pStyle w:val="Paragrafoelenco"/>
              <w:numPr>
                <w:ilvl w:val="0"/>
                <w:numId w:val="3"/>
              </w:numPr>
              <w:suppressAutoHyphens w:val="0"/>
              <w:autoSpaceDN/>
              <w:jc w:val="both"/>
              <w:textAlignment w:val="auto"/>
              <w:rPr>
                <w:sz w:val="20"/>
                <w:szCs w:val="20"/>
              </w:rPr>
            </w:pPr>
            <w:r w:rsidRPr="00091EB6">
              <w:rPr>
                <w:sz w:val="20"/>
                <w:szCs w:val="20"/>
              </w:rPr>
              <w:t>Non abbandonare il gruppo di carico quando si trova in quota, se non in caso di emergenza e facendo uso di idonei dispositivi anticaduta.</w:t>
            </w:r>
          </w:p>
          <w:p w14:paraId="5830C728" w14:textId="77777777" w:rsidR="00091EB6" w:rsidRDefault="00091EB6" w:rsidP="00091EB6">
            <w:pPr>
              <w:pStyle w:val="Paragrafoelenco"/>
              <w:numPr>
                <w:ilvl w:val="0"/>
                <w:numId w:val="3"/>
              </w:numPr>
              <w:suppressAutoHyphens w:val="0"/>
              <w:autoSpaceDN/>
              <w:jc w:val="both"/>
              <w:textAlignment w:val="auto"/>
              <w:rPr>
                <w:sz w:val="20"/>
                <w:szCs w:val="20"/>
              </w:rPr>
            </w:pPr>
            <w:r w:rsidRPr="00091EB6">
              <w:rPr>
                <w:sz w:val="20"/>
                <w:szCs w:val="20"/>
              </w:rPr>
              <w:t>Non appendere attrezzi o materiali alla struttura della macchina.</w:t>
            </w:r>
          </w:p>
          <w:p w14:paraId="7A1AAF89" w14:textId="77777777" w:rsidR="00091EB6" w:rsidRDefault="00091EB6" w:rsidP="00091EB6">
            <w:pPr>
              <w:pStyle w:val="Paragrafoelenco"/>
              <w:numPr>
                <w:ilvl w:val="0"/>
                <w:numId w:val="3"/>
              </w:numPr>
              <w:suppressAutoHyphens w:val="0"/>
              <w:autoSpaceDN/>
              <w:jc w:val="both"/>
              <w:textAlignment w:val="auto"/>
              <w:rPr>
                <w:sz w:val="20"/>
                <w:szCs w:val="20"/>
              </w:rPr>
            </w:pPr>
            <w:r w:rsidRPr="00091EB6">
              <w:rPr>
                <w:sz w:val="20"/>
                <w:szCs w:val="20"/>
              </w:rPr>
              <w:t>Durante il movimento della macchina distribuire in modo uniforme e stabile i carichi/persone sul supporto del carico.</w:t>
            </w:r>
          </w:p>
          <w:p w14:paraId="6E4C08C2" w14:textId="77777777" w:rsidR="00091EB6" w:rsidRPr="00091EB6" w:rsidRDefault="00091EB6" w:rsidP="00091EB6">
            <w:pPr>
              <w:pStyle w:val="Paragrafoelenco"/>
              <w:numPr>
                <w:ilvl w:val="0"/>
                <w:numId w:val="3"/>
              </w:numPr>
              <w:suppressAutoHyphens w:val="0"/>
              <w:autoSpaceDN/>
              <w:jc w:val="both"/>
              <w:textAlignment w:val="auto"/>
              <w:rPr>
                <w:sz w:val="20"/>
                <w:szCs w:val="20"/>
              </w:rPr>
            </w:pPr>
            <w:r w:rsidRPr="00091EB6">
              <w:rPr>
                <w:sz w:val="20"/>
                <w:szCs w:val="20"/>
              </w:rPr>
              <w:t>Prima di movimentare la macchina verificare la corretta chiusura dei cancelli al piano, della porta della recinzione e delle rampe di accesso al gruppo di carico.</w:t>
            </w:r>
          </w:p>
          <w:p w14:paraId="75F8EC97" w14:textId="2DA9897A" w:rsidR="00091EB6" w:rsidRPr="00091EB6" w:rsidRDefault="00091EB6" w:rsidP="00091EB6">
            <w:pPr>
              <w:pStyle w:val="Paragrafoelenco"/>
              <w:numPr>
                <w:ilvl w:val="0"/>
                <w:numId w:val="3"/>
              </w:numPr>
              <w:suppressAutoHyphens w:val="0"/>
              <w:autoSpaceDN/>
              <w:jc w:val="both"/>
              <w:textAlignment w:val="auto"/>
              <w:rPr>
                <w:sz w:val="20"/>
                <w:szCs w:val="20"/>
              </w:rPr>
            </w:pPr>
            <w:r w:rsidRPr="00091EB6">
              <w:rPr>
                <w:sz w:val="20"/>
                <w:szCs w:val="20"/>
              </w:rPr>
              <w:t>Dopo il caricamento controllare che la porta della cabina e la corrispondente porta esterna siano regolarmente chiuse.</w:t>
            </w:r>
          </w:p>
          <w:p w14:paraId="38254C5A" w14:textId="77777777" w:rsidR="00091EB6" w:rsidRDefault="00091EB6" w:rsidP="00091EB6">
            <w:pPr>
              <w:pStyle w:val="Paragrafoelenco"/>
              <w:numPr>
                <w:ilvl w:val="0"/>
                <w:numId w:val="3"/>
              </w:numPr>
              <w:suppressAutoHyphens w:val="0"/>
              <w:autoSpaceDN/>
              <w:jc w:val="both"/>
              <w:textAlignment w:val="auto"/>
              <w:rPr>
                <w:sz w:val="20"/>
                <w:szCs w:val="20"/>
              </w:rPr>
            </w:pPr>
            <w:r w:rsidRPr="00091EB6">
              <w:rPr>
                <w:sz w:val="20"/>
                <w:szCs w:val="20"/>
              </w:rPr>
              <w:t>Segnalare tempestivamente eventuali malfunzionamenti o situazioni pericolose</w:t>
            </w:r>
          </w:p>
          <w:p w14:paraId="19B407A9" w14:textId="77777777" w:rsidR="00091EB6" w:rsidRDefault="00091EB6" w:rsidP="00091EB6">
            <w:pPr>
              <w:suppressAutoHyphens w:val="0"/>
              <w:autoSpaceDN/>
              <w:jc w:val="both"/>
              <w:textAlignment w:val="auto"/>
              <w:rPr>
                <w:sz w:val="20"/>
                <w:szCs w:val="20"/>
              </w:rPr>
            </w:pPr>
          </w:p>
          <w:p w14:paraId="3F2A676B" w14:textId="77777777" w:rsidR="00091EB6" w:rsidRDefault="00091EB6" w:rsidP="00091EB6">
            <w:pPr>
              <w:suppressAutoHyphens w:val="0"/>
              <w:autoSpaceDN/>
              <w:jc w:val="both"/>
              <w:textAlignment w:val="auto"/>
              <w:rPr>
                <w:sz w:val="20"/>
                <w:szCs w:val="20"/>
              </w:rPr>
            </w:pPr>
            <w:r>
              <w:rPr>
                <w:sz w:val="20"/>
                <w:szCs w:val="20"/>
              </w:rPr>
              <w:t xml:space="preserve">ISTRUZIONI DOPO L’USO </w:t>
            </w:r>
          </w:p>
          <w:p w14:paraId="3BDBDF04" w14:textId="77777777" w:rsidR="00091EB6" w:rsidRDefault="00091EB6" w:rsidP="00091EB6">
            <w:pPr>
              <w:pStyle w:val="Paragrafoelenco"/>
              <w:numPr>
                <w:ilvl w:val="0"/>
                <w:numId w:val="4"/>
              </w:numPr>
              <w:suppressAutoHyphens w:val="0"/>
              <w:autoSpaceDN/>
              <w:jc w:val="both"/>
              <w:textAlignment w:val="auto"/>
              <w:rPr>
                <w:sz w:val="20"/>
                <w:szCs w:val="20"/>
              </w:rPr>
            </w:pPr>
            <w:r w:rsidRPr="00091EB6">
              <w:rPr>
                <w:sz w:val="20"/>
                <w:szCs w:val="20"/>
              </w:rPr>
              <w:t>Riportare l’ascensore a terra.</w:t>
            </w:r>
          </w:p>
          <w:p w14:paraId="5B119BF7" w14:textId="77777777" w:rsidR="00091EB6" w:rsidRDefault="00091EB6" w:rsidP="00091EB6">
            <w:pPr>
              <w:pStyle w:val="Paragrafoelenco"/>
              <w:numPr>
                <w:ilvl w:val="0"/>
                <w:numId w:val="4"/>
              </w:numPr>
              <w:suppressAutoHyphens w:val="0"/>
              <w:autoSpaceDN/>
              <w:jc w:val="both"/>
              <w:textAlignment w:val="auto"/>
              <w:rPr>
                <w:sz w:val="20"/>
                <w:szCs w:val="20"/>
              </w:rPr>
            </w:pPr>
            <w:r w:rsidRPr="00091EB6">
              <w:rPr>
                <w:sz w:val="20"/>
                <w:szCs w:val="20"/>
              </w:rPr>
              <w:t>Togliere l’alimentazione tramite l’interruttore generale dei quadri elettrici.</w:t>
            </w:r>
          </w:p>
          <w:p w14:paraId="7B63C733" w14:textId="77777777" w:rsidR="00091EB6" w:rsidRDefault="00091EB6" w:rsidP="00091EB6">
            <w:pPr>
              <w:pStyle w:val="Paragrafoelenco"/>
              <w:numPr>
                <w:ilvl w:val="0"/>
                <w:numId w:val="4"/>
              </w:numPr>
              <w:suppressAutoHyphens w:val="0"/>
              <w:autoSpaceDN/>
              <w:jc w:val="both"/>
              <w:textAlignment w:val="auto"/>
              <w:rPr>
                <w:sz w:val="20"/>
                <w:szCs w:val="20"/>
              </w:rPr>
            </w:pPr>
            <w:r w:rsidRPr="00091EB6">
              <w:rPr>
                <w:sz w:val="20"/>
                <w:szCs w:val="20"/>
              </w:rPr>
              <w:t>Rimuovere il cavo di alimentazione (se di tipo mobile).</w:t>
            </w:r>
          </w:p>
          <w:p w14:paraId="459D947E" w14:textId="77777777" w:rsidR="00091EB6" w:rsidRDefault="00091EB6" w:rsidP="00091EB6">
            <w:pPr>
              <w:pStyle w:val="Paragrafoelenco"/>
              <w:numPr>
                <w:ilvl w:val="0"/>
                <w:numId w:val="4"/>
              </w:numPr>
              <w:suppressAutoHyphens w:val="0"/>
              <w:autoSpaceDN/>
              <w:jc w:val="both"/>
              <w:textAlignment w:val="auto"/>
              <w:rPr>
                <w:sz w:val="20"/>
                <w:szCs w:val="20"/>
              </w:rPr>
            </w:pPr>
            <w:r w:rsidRPr="00091EB6">
              <w:rPr>
                <w:sz w:val="20"/>
                <w:szCs w:val="20"/>
              </w:rPr>
              <w:t>Rimuovere la chiave del quadro di base.</w:t>
            </w:r>
          </w:p>
          <w:p w14:paraId="632F84FD" w14:textId="0DCB26D6" w:rsidR="00091EB6" w:rsidRPr="00091EB6" w:rsidRDefault="00091EB6" w:rsidP="00091EB6">
            <w:pPr>
              <w:pStyle w:val="Paragrafoelenco"/>
              <w:numPr>
                <w:ilvl w:val="0"/>
                <w:numId w:val="4"/>
              </w:numPr>
              <w:suppressAutoHyphens w:val="0"/>
              <w:autoSpaceDN/>
              <w:jc w:val="both"/>
              <w:textAlignment w:val="auto"/>
              <w:rPr>
                <w:sz w:val="20"/>
                <w:szCs w:val="20"/>
              </w:rPr>
            </w:pPr>
            <w:r w:rsidRPr="00091EB6">
              <w:rPr>
                <w:sz w:val="20"/>
                <w:szCs w:val="20"/>
              </w:rPr>
              <w:t>Segnalare eventuali guasti e anomalie</w:t>
            </w:r>
          </w:p>
        </w:tc>
      </w:tr>
      <w:tr w:rsidR="0006213F" w14:paraId="32CFE86F" w14:textId="77777777" w:rsidTr="00091EB6">
        <w:trPr>
          <w:trHeight w:val="1275"/>
        </w:trPr>
        <w:tc>
          <w:tcPr>
            <w:tcW w:w="2485" w:type="dxa"/>
            <w:tcBorders>
              <w:top w:val="single" w:sz="4" w:space="0" w:color="auto"/>
              <w:left w:val="single" w:sz="4" w:space="0" w:color="auto"/>
              <w:bottom w:val="single" w:sz="4" w:space="0" w:color="auto"/>
              <w:right w:val="single" w:sz="4" w:space="0" w:color="auto"/>
            </w:tcBorders>
            <w:vAlign w:val="center"/>
            <w:hideMark/>
          </w:tcPr>
          <w:p w14:paraId="7B84D669" w14:textId="77777777" w:rsidR="0006213F" w:rsidRDefault="0006213F" w:rsidP="00863A9E">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32227FE5" w14:textId="160532C8" w:rsidR="0006213F" w:rsidRDefault="0006213F" w:rsidP="00863A9E">
            <w:pPr>
              <w:spacing w:line="256" w:lineRule="auto"/>
              <w:rPr>
                <w:lang w:eastAsia="en-US"/>
              </w:rPr>
            </w:pPr>
            <w:r>
              <w:rPr>
                <w:noProof/>
                <w:lang w:eastAsia="en-US"/>
              </w:rPr>
              <w:drawing>
                <wp:anchor distT="0" distB="0" distL="114300" distR="114300" simplePos="0" relativeHeight="251660288" behindDoc="0" locked="0" layoutInCell="1" allowOverlap="1" wp14:anchorId="7A520298" wp14:editId="3F99AB2F">
                  <wp:simplePos x="0" y="0"/>
                  <wp:positionH relativeFrom="column">
                    <wp:posOffset>1366520</wp:posOffset>
                  </wp:positionH>
                  <wp:positionV relativeFrom="paragraph">
                    <wp:posOffset>6350</wp:posOffset>
                  </wp:positionV>
                  <wp:extent cx="1310640" cy="467995"/>
                  <wp:effectExtent l="0" t="0" r="3810" b="8255"/>
                  <wp:wrapNone/>
                  <wp:docPr id="17" name="Immagine 17"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1" locked="0" layoutInCell="1" allowOverlap="1" wp14:anchorId="56EC075D" wp14:editId="37E36988">
                  <wp:simplePos x="0" y="0"/>
                  <wp:positionH relativeFrom="column">
                    <wp:posOffset>-43180</wp:posOffset>
                  </wp:positionH>
                  <wp:positionV relativeFrom="paragraph">
                    <wp:posOffset>8255</wp:posOffset>
                  </wp:positionV>
                  <wp:extent cx="1313815" cy="467995"/>
                  <wp:effectExtent l="0" t="0" r="635" b="8255"/>
                  <wp:wrapNone/>
                  <wp:docPr id="19" name="Immagine 19"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14:paraId="70913082" w14:textId="1F34D143" w:rsidR="0006213F" w:rsidRDefault="0006213F" w:rsidP="00863A9E">
            <w:pPr>
              <w:spacing w:line="256" w:lineRule="auto"/>
              <w:rPr>
                <w:lang w:eastAsia="en-US"/>
              </w:rPr>
            </w:pPr>
          </w:p>
          <w:p w14:paraId="0CFECD89" w14:textId="1FF11EF0" w:rsidR="0006213F" w:rsidRDefault="0006213F" w:rsidP="00863A9E">
            <w:pPr>
              <w:spacing w:line="256" w:lineRule="auto"/>
              <w:rPr>
                <w:lang w:eastAsia="en-US"/>
              </w:rPr>
            </w:pPr>
          </w:p>
          <w:p w14:paraId="35A26A2C" w14:textId="4D3523A6" w:rsidR="0006213F" w:rsidRDefault="0006213F" w:rsidP="00863A9E">
            <w:pPr>
              <w:spacing w:line="256" w:lineRule="auto"/>
              <w:rPr>
                <w:lang w:eastAsia="en-US"/>
              </w:rPr>
            </w:pPr>
          </w:p>
        </w:tc>
      </w:tr>
      <w:tr w:rsidR="0006213F" w:rsidRPr="007D0721" w14:paraId="5B0F75C5" w14:textId="77777777" w:rsidTr="00863A9E">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6D14CAFB" w14:textId="77777777" w:rsidR="0006213F" w:rsidRDefault="0006213F" w:rsidP="00863A9E">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51BBE529" w14:textId="68F30CCE" w:rsidR="0006213F" w:rsidRDefault="0006213F" w:rsidP="00863A9E">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Casco di protezione </w:t>
            </w:r>
          </w:p>
          <w:p w14:paraId="305337FA" w14:textId="77777777" w:rsidR="0006213F" w:rsidRDefault="0006213F" w:rsidP="00863A9E">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Tuta di protezione </w:t>
            </w:r>
          </w:p>
          <w:p w14:paraId="039742BF" w14:textId="77777777" w:rsidR="0006213F" w:rsidRDefault="0006213F" w:rsidP="00863A9E">
            <w:pPr>
              <w:numPr>
                <w:ilvl w:val="0"/>
                <w:numId w:val="1"/>
              </w:numPr>
              <w:suppressAutoHyphens w:val="0"/>
              <w:spacing w:line="256" w:lineRule="auto"/>
              <w:textAlignment w:val="auto"/>
              <w:rPr>
                <w:noProof/>
                <w:sz w:val="20"/>
                <w:szCs w:val="20"/>
                <w:lang w:eastAsia="en-US"/>
              </w:rPr>
            </w:pPr>
            <w:r>
              <w:rPr>
                <w:noProof/>
                <w:sz w:val="20"/>
                <w:szCs w:val="20"/>
                <w:lang w:eastAsia="en-US"/>
              </w:rPr>
              <w:t>Scarpa di sicurezza (EN ISO 20345)</w:t>
            </w:r>
          </w:p>
          <w:p w14:paraId="5CE85374" w14:textId="77777777" w:rsidR="0006213F" w:rsidRDefault="0006213F" w:rsidP="00863A9E">
            <w:pPr>
              <w:numPr>
                <w:ilvl w:val="0"/>
                <w:numId w:val="1"/>
              </w:numPr>
              <w:suppressAutoHyphens w:val="0"/>
              <w:spacing w:line="256" w:lineRule="auto"/>
              <w:textAlignment w:val="auto"/>
              <w:rPr>
                <w:noProof/>
                <w:sz w:val="20"/>
                <w:szCs w:val="20"/>
                <w:lang w:eastAsia="en-US"/>
              </w:rPr>
            </w:pPr>
            <w:r>
              <w:rPr>
                <w:noProof/>
                <w:sz w:val="20"/>
                <w:szCs w:val="20"/>
                <w:lang w:eastAsia="en-US"/>
              </w:rPr>
              <w:t>Guanti di protezione contro rischi meccanici (EN 388)</w:t>
            </w:r>
            <w:r w:rsidRPr="00431805">
              <w:rPr>
                <w:noProof/>
                <w:sz w:val="20"/>
                <w:szCs w:val="20"/>
                <w:lang w:eastAsia="en-US"/>
              </w:rPr>
              <w:t xml:space="preserve"> </w:t>
            </w:r>
          </w:p>
          <w:p w14:paraId="57D68093" w14:textId="713AB1C8" w:rsidR="0006213F" w:rsidRPr="007D0721" w:rsidRDefault="00091EB6" w:rsidP="00863A9E">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DPI anticaduta </w:t>
            </w:r>
          </w:p>
        </w:tc>
      </w:tr>
    </w:tbl>
    <w:p w14:paraId="7B25F5C2" w14:textId="78A2118B"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1DF32F35"/>
    <w:multiLevelType w:val="hybridMultilevel"/>
    <w:tmpl w:val="799490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8F867AB"/>
    <w:multiLevelType w:val="hybridMultilevel"/>
    <w:tmpl w:val="5B1239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63087684"/>
    <w:multiLevelType w:val="hybridMultilevel"/>
    <w:tmpl w:val="0C627E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3F"/>
    <w:rsid w:val="0006213F"/>
    <w:rsid w:val="00091EB6"/>
    <w:rsid w:val="004F4F70"/>
    <w:rsid w:val="00811CC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653FA154"/>
  <w15:chartTrackingRefBased/>
  <w15:docId w15:val="{24D13413-43AA-4C0A-AE26-B25F09FF8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06213F"/>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06213F"/>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06213F"/>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0621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1042</Words>
  <Characters>5942</Characters>
  <Application>Microsoft Office Word</Application>
  <DocSecurity>0</DocSecurity>
  <Lines>49</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2021-03-22T10:39:00Z</dcterms:created>
  <dcterms:modified xsi:type="dcterms:W3CDTF">2021-03-22T11:11:00Z</dcterms:modified>
</cp:coreProperties>
</file>