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A22AF" w:rsidRPr="00FE26E4" w14:paraId="618C0724" w14:textId="77777777" w:rsidTr="0003059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1EA425" w14:textId="0AF7216F" w:rsidR="002A22AF" w:rsidRPr="00FE26E4" w:rsidRDefault="002A22AF" w:rsidP="00030599">
            <w:pPr>
              <w:pStyle w:val="Titolo3"/>
            </w:pPr>
            <w:bookmarkStart w:id="0" w:name="_Toc11225713"/>
            <w:bookmarkStart w:id="1" w:name="_Toc62050636"/>
            <w:r>
              <w:t xml:space="preserve">ATTREZZATURE: </w:t>
            </w:r>
            <w:bookmarkEnd w:id="0"/>
            <w:bookmarkEnd w:id="1"/>
            <w:r>
              <w:t xml:space="preserve">BARRELLA AUTOCARICANTE </w:t>
            </w:r>
            <w:r>
              <w:t xml:space="preserve"> </w:t>
            </w:r>
          </w:p>
        </w:tc>
      </w:tr>
      <w:tr w:rsidR="002A22AF" w:rsidRPr="00671D56" w14:paraId="6C226DBE" w14:textId="77777777" w:rsidTr="0003059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FAD8E7" w14:textId="77777777" w:rsidR="002A22AF" w:rsidRPr="006C1934" w:rsidRDefault="002A22AF" w:rsidP="0003059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FF42D" w14:textId="77777777" w:rsidR="002A22AF" w:rsidRDefault="002A22AF" w:rsidP="0003059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51274F84" w14:textId="77777777" w:rsidR="002A22AF" w:rsidRPr="00671D56" w:rsidRDefault="002A22AF" w:rsidP="0003059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A22AF" w:rsidRPr="00AC3990" w14:paraId="76AFAF07" w14:textId="77777777" w:rsidTr="000305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D8F659" w14:textId="77777777" w:rsidR="002A22AF" w:rsidRPr="006C1934" w:rsidRDefault="002A22AF" w:rsidP="0003059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FBCED" w14:textId="77777777" w:rsidR="002A22AF" w:rsidRPr="00AC3990" w:rsidRDefault="002A22AF" w:rsidP="0003059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A22AF" w:rsidRPr="00AC3990" w14:paraId="6A723D88" w14:textId="77777777" w:rsidTr="000305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DAA511" w14:textId="77777777" w:rsidR="002A22AF" w:rsidRPr="006C1934" w:rsidRDefault="002A22AF" w:rsidP="0003059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A1AD2" w14:textId="77777777" w:rsidR="002A22AF" w:rsidRDefault="002A22AF" w:rsidP="0003059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RIBALTAMENTO</w:t>
            </w:r>
          </w:p>
          <w:p w14:paraId="77FFAFE4" w14:textId="77777777" w:rsidR="002A22AF" w:rsidRDefault="002A22AF" w:rsidP="0003059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SCHIACCIAMENTO E LESIONI PER CONTATTO</w:t>
            </w:r>
          </w:p>
          <w:p w14:paraId="4007E8F9" w14:textId="77777777" w:rsidR="002A22AF" w:rsidRDefault="002A22AF" w:rsidP="0003059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MOVIMENTAZIONE CARICHI </w:t>
            </w:r>
          </w:p>
          <w:p w14:paraId="3B594329" w14:textId="467E770F" w:rsidR="002A22AF" w:rsidRPr="00AC3990" w:rsidRDefault="002A22AF" w:rsidP="0003059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POSTURE INCONGRUE </w:t>
            </w:r>
          </w:p>
        </w:tc>
      </w:tr>
      <w:tr w:rsidR="002A22AF" w:rsidRPr="00AC3990" w14:paraId="329EC533" w14:textId="77777777" w:rsidTr="000305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AF68BE" w14:textId="77777777" w:rsidR="002A22AF" w:rsidRPr="006C1934" w:rsidRDefault="002A22AF" w:rsidP="0003059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4FB18" w14:textId="6AC1C3C1" w:rsidR="00255C4A" w:rsidRDefault="00255C4A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Il soccorritore deve essere a perfetta conoscenza del funzionamento della barella </w:t>
            </w:r>
            <w:proofErr w:type="spellStart"/>
            <w:r>
              <w:rPr>
                <w:sz w:val="20"/>
                <w:szCs w:val="18"/>
              </w:rPr>
              <w:t>autocaricante</w:t>
            </w:r>
            <w:proofErr w:type="spellEnd"/>
            <w:r>
              <w:rPr>
                <w:sz w:val="20"/>
                <w:szCs w:val="18"/>
              </w:rPr>
              <w:t xml:space="preserve"> e della posizione dei comandi </w:t>
            </w:r>
          </w:p>
          <w:p w14:paraId="1D7A558B" w14:textId="4202AF1E" w:rsidR="002A22AF" w:rsidRDefault="002A22AF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Durante l’apertura o la chiusura della barella fate molta attenzione alle vostre mani e a quelle dei colleghi </w:t>
            </w:r>
          </w:p>
          <w:p w14:paraId="7FA275AF" w14:textId="77777777" w:rsidR="002A22AF" w:rsidRDefault="002A22AF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Utilizzare la barella ad andatura moderata </w:t>
            </w:r>
          </w:p>
          <w:p w14:paraId="546233FC" w14:textId="55985969" w:rsidR="002A22AF" w:rsidRDefault="002A22AF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Assicurarsi sempre con le apposite cinghie il paziente sulla barella prima di muoverlo o trasportarlo </w:t>
            </w:r>
          </w:p>
          <w:p w14:paraId="5CD56275" w14:textId="77777777" w:rsidR="002A22AF" w:rsidRDefault="002A22AF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Assicurarsi che la barella sia sempre fissata agli appositi supporti (ganci) dentro l’ambulanza </w:t>
            </w:r>
          </w:p>
          <w:p w14:paraId="7842FB35" w14:textId="77777777" w:rsidR="002A22AF" w:rsidRDefault="002A22AF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Durante il trasporto con la barella evitare di posizionarsi davanti al suo cammino </w:t>
            </w:r>
          </w:p>
          <w:p w14:paraId="1F84AB05" w14:textId="77777777" w:rsidR="002A22AF" w:rsidRDefault="002A22AF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Effettuare la pulizia della barella dopo il suo uso</w:t>
            </w:r>
          </w:p>
          <w:p w14:paraId="0BD42A5D" w14:textId="77777777" w:rsidR="00255C4A" w:rsidRDefault="00255C4A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Quando si estrae la barella dell’ambulanza con il paziente a bordo un secondo soccorritore la sorregge sempre dalla parte della testa per assicurarsi che il supporto basculante con ruote si sia abbassato </w:t>
            </w:r>
          </w:p>
          <w:p w14:paraId="2E625BC1" w14:textId="77777777" w:rsidR="00255C4A" w:rsidRDefault="00255C4A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Prestare attenzione a gradini, ostacoli e pendenze sul percorso. La barella ha un baricentro molto alto ed è quindi facile sbilanciarla con il rischio di far cadere il paziente </w:t>
            </w:r>
          </w:p>
          <w:p w14:paraId="4780C8A9" w14:textId="5D80186A" w:rsidR="00255C4A" w:rsidRPr="00AC3990" w:rsidRDefault="00255C4A" w:rsidP="002A22AF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Per ragioni di sicurezza l’operazione richiede almeno due soccorritori se sulla barella è presente il paziente </w:t>
            </w:r>
          </w:p>
        </w:tc>
      </w:tr>
      <w:tr w:rsidR="002A22AF" w:rsidRPr="00BC6D3E" w14:paraId="59286521" w14:textId="77777777" w:rsidTr="0003059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000C26" w14:textId="77777777" w:rsidR="002A22AF" w:rsidRDefault="002A22AF" w:rsidP="0003059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EC061" w14:textId="15F93B34" w:rsidR="002A22AF" w:rsidRDefault="002A22AF" w:rsidP="0003059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Tutti gli scenari da usare anche nelle situazioni part</w:t>
            </w:r>
            <w:r>
              <w:rPr>
                <w:noProof/>
                <w:sz w:val="20"/>
                <w:szCs w:val="20"/>
              </w:rPr>
              <w:t>i</w:t>
            </w:r>
            <w:r>
              <w:rPr>
                <w:noProof/>
                <w:sz w:val="20"/>
                <w:szCs w:val="20"/>
              </w:rPr>
              <w:t xml:space="preserve">colari descritte per le altri fasi specifiche: </w:t>
            </w:r>
          </w:p>
          <w:p w14:paraId="38873A61" w14:textId="77777777" w:rsidR="002A22AF" w:rsidRDefault="002A22AF" w:rsidP="002A22AF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36D77FDE" w14:textId="6B5E728B" w:rsidR="002A22AF" w:rsidRDefault="002A22AF" w:rsidP="002A22AF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Guanti monouso in nitrile/lattice (UNI EN 420- UNI EN 37</w:t>
            </w:r>
            <w:r>
              <w:rPr>
                <w:noProof/>
                <w:sz w:val="20"/>
                <w:szCs w:val="20"/>
              </w:rPr>
              <w:t>4</w:t>
            </w:r>
            <w:r>
              <w:rPr>
                <w:noProof/>
                <w:sz w:val="20"/>
                <w:szCs w:val="20"/>
              </w:rPr>
              <w:t>-1/2/3)</w:t>
            </w:r>
          </w:p>
          <w:p w14:paraId="04513F52" w14:textId="77777777" w:rsidR="002A22AF" w:rsidRDefault="002A22AF" w:rsidP="002A22AF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Giacca impermeabile traspirante (UNI EN 340 – UNI EN 343)</w:t>
            </w:r>
          </w:p>
          <w:p w14:paraId="3BF6CDD5" w14:textId="77777777" w:rsidR="002A22AF" w:rsidRDefault="002A22AF" w:rsidP="002A22AF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Indumenti alta visibilità (UNI EN 340, UNI EN 471)</w:t>
            </w:r>
          </w:p>
          <w:p w14:paraId="06434231" w14:textId="77777777" w:rsidR="002A22AF" w:rsidRDefault="002A22AF" w:rsidP="00030599">
            <w:pPr>
              <w:rPr>
                <w:noProof/>
                <w:sz w:val="20"/>
                <w:szCs w:val="20"/>
              </w:rPr>
            </w:pPr>
          </w:p>
          <w:p w14:paraId="5D4F1529" w14:textId="77777777" w:rsidR="002A22AF" w:rsidRDefault="002A22AF" w:rsidP="0003059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Interventi e procedure su pazienti espongono a contatto quantità rilevanti di fluidi biologici: </w:t>
            </w:r>
          </w:p>
          <w:p w14:paraId="3DEBAB0C" w14:textId="77777777" w:rsidR="002A22AF" w:rsidRDefault="002A22AF" w:rsidP="002A22AF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Camice monouso </w:t>
            </w:r>
          </w:p>
          <w:p w14:paraId="150DCD72" w14:textId="77777777" w:rsidR="002A22AF" w:rsidRDefault="002A22AF" w:rsidP="002A22AF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Gilet ad alta visibilità </w:t>
            </w:r>
          </w:p>
          <w:p w14:paraId="4D8F38F9" w14:textId="77777777" w:rsidR="002A22AF" w:rsidRDefault="002A22AF" w:rsidP="002A22AF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Mascherina FFP2 (UNI EN 149)</w:t>
            </w:r>
          </w:p>
          <w:p w14:paraId="0A8988E5" w14:textId="77777777" w:rsidR="002A22AF" w:rsidRDefault="002A22AF" w:rsidP="002A22AF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Visiera contro proiezione di schizzi (UNI EN 166)</w:t>
            </w:r>
          </w:p>
          <w:p w14:paraId="595563E6" w14:textId="77777777" w:rsidR="002A22AF" w:rsidRDefault="002A22AF" w:rsidP="00030599">
            <w:pPr>
              <w:rPr>
                <w:noProof/>
                <w:sz w:val="20"/>
                <w:szCs w:val="20"/>
              </w:rPr>
            </w:pPr>
          </w:p>
          <w:p w14:paraId="3BE65CED" w14:textId="77777777" w:rsidR="002A22AF" w:rsidRDefault="002A22AF" w:rsidP="00030599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Interventi in scenari particolari (grandi incidenti, maxiemergenze, ecc..)</w:t>
            </w:r>
          </w:p>
          <w:p w14:paraId="0F87B8EE" w14:textId="77777777" w:rsidR="002A22AF" w:rsidRDefault="002A22AF" w:rsidP="002A22AF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Elmetto di protezione </w:t>
            </w:r>
          </w:p>
          <w:p w14:paraId="64CE4B37" w14:textId="77777777" w:rsidR="002A22AF" w:rsidRPr="00BC6D3E" w:rsidRDefault="002A22AF" w:rsidP="002A22AF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contextualSpacing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Gaunti di protezione da rischi meccanici con protezione degli avanbracci </w:t>
            </w:r>
          </w:p>
        </w:tc>
      </w:tr>
    </w:tbl>
    <w:p w14:paraId="5DEBCB5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5A60E9"/>
    <w:multiLevelType w:val="hybridMultilevel"/>
    <w:tmpl w:val="17080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4352F"/>
    <w:multiLevelType w:val="hybridMultilevel"/>
    <w:tmpl w:val="1A20A1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2AF"/>
    <w:rsid w:val="00255C4A"/>
    <w:rsid w:val="002A22AF"/>
    <w:rsid w:val="004F4F70"/>
    <w:rsid w:val="00E5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8A07"/>
  <w15:chartTrackingRefBased/>
  <w15:docId w15:val="{997A8207-30B0-48D5-99FD-C79BC14E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22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2A22A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A22A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2A22AF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2021-01-22T10:35:00Z</dcterms:created>
  <dcterms:modified xsi:type="dcterms:W3CDTF">2021-01-22T10:58:00Z</dcterms:modified>
</cp:coreProperties>
</file>