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056F8A" w14:paraId="3C8FABD6" w14:textId="77777777" w:rsidTr="003962D7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8DA215" w14:textId="20550248" w:rsidR="00056F8A" w:rsidRDefault="00056F8A" w:rsidP="003962D7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CRICK </w:t>
            </w:r>
            <w:r>
              <w:rPr>
                <w:lang w:eastAsia="en-US"/>
              </w:rPr>
              <w:t>SOTTOPONTE O DA FOSSA</w:t>
            </w:r>
          </w:p>
        </w:tc>
      </w:tr>
      <w:tr w:rsidR="00056F8A" w14:paraId="58A3C9F2" w14:textId="77777777" w:rsidTr="003962D7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01106" w14:textId="77777777" w:rsidR="00056F8A" w:rsidRDefault="00056F8A" w:rsidP="003962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9FCAD" w14:textId="77777777" w:rsidR="00056F8A" w:rsidRDefault="00056F8A" w:rsidP="003962D7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6C3F6F75" w14:textId="77777777" w:rsidR="00056F8A" w:rsidRDefault="00056F8A" w:rsidP="003962D7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056F8A" w14:paraId="761B81DC" w14:textId="77777777" w:rsidTr="003962D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73F3A" w14:textId="77777777" w:rsidR="00056F8A" w:rsidRDefault="00056F8A" w:rsidP="003962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166A4" w14:textId="77777777" w:rsidR="00056F8A" w:rsidRDefault="00056F8A" w:rsidP="003962D7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056F8A" w14:paraId="43844518" w14:textId="77777777" w:rsidTr="003962D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1BE6C" w14:textId="77777777" w:rsidR="00056F8A" w:rsidRDefault="00056F8A" w:rsidP="003962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3057C" w14:textId="77777777" w:rsidR="00056F8A" w:rsidRDefault="00056F8A" w:rsidP="003962D7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CONTATTO CON GLI ORGANI IN MOVIMENTO </w:t>
            </w:r>
          </w:p>
          <w:p w14:paraId="75F62E20" w14:textId="77777777" w:rsidR="00056F8A" w:rsidRDefault="00056F8A" w:rsidP="003962D7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URTO, FERITE</w:t>
            </w:r>
          </w:p>
          <w:p w14:paraId="005477CB" w14:textId="77777777" w:rsidR="00056F8A" w:rsidRDefault="00056F8A" w:rsidP="003962D7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SCHIACCIAMENTO  </w:t>
            </w:r>
          </w:p>
        </w:tc>
      </w:tr>
      <w:tr w:rsidR="00056F8A" w:rsidRPr="0060671F" w14:paraId="3973E2C2" w14:textId="77777777" w:rsidTr="00056F8A">
        <w:trPr>
          <w:trHeight w:val="978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B72DA" w14:textId="77777777" w:rsidR="00056F8A" w:rsidRDefault="00056F8A" w:rsidP="003962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9D282" w14:textId="689D797E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L’utente deve essere in grado di controllare adeguatamente il dispositivo durante l’uso. Deve inoltre conoscere bene la procedura di applicazione e le avvertenze di sicurezza. </w:t>
            </w:r>
          </w:p>
          <w:p w14:paraId="128D94A7" w14:textId="5C75D73E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Il sollevatore da fossa </w:t>
            </w:r>
            <w:proofErr w:type="spellStart"/>
            <w:r w:rsidRPr="00056F8A">
              <w:rPr>
                <w:sz w:val="20"/>
                <w:szCs w:val="20"/>
              </w:rPr>
              <w:t>puo</w:t>
            </w:r>
            <w:proofErr w:type="spellEnd"/>
            <w:r w:rsidRPr="00056F8A">
              <w:rPr>
                <w:sz w:val="20"/>
                <w:szCs w:val="20"/>
              </w:rPr>
              <w:t>̀ essere utilizzato solo per rimuovere e installare trasmissioni (</w:t>
            </w:r>
            <w:proofErr w:type="spellStart"/>
            <w:r w:rsidRPr="00056F8A">
              <w:rPr>
                <w:sz w:val="20"/>
                <w:szCs w:val="20"/>
              </w:rPr>
              <w:t>circui</w:t>
            </w:r>
            <w:proofErr w:type="spellEnd"/>
            <w:r w:rsidRPr="00056F8A">
              <w:rPr>
                <w:sz w:val="20"/>
                <w:szCs w:val="20"/>
              </w:rPr>
              <w:t xml:space="preserve">- ti, ingranaggi differenziali, ecc.) </w:t>
            </w:r>
          </w:p>
          <w:p w14:paraId="5C8C92D3" w14:textId="4E993C1E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Assicurarsi che tutti i supporti di collegamento siano saldi e ben fissati. </w:t>
            </w:r>
          </w:p>
          <w:p w14:paraId="17E97F6C" w14:textId="06929BA2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Assicurarsi di conoscere il contenuto delle istruzioni per l'uso. </w:t>
            </w:r>
          </w:p>
          <w:p w14:paraId="68760B6F" w14:textId="4C17B99D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Assicurarsi che il carico sia privo di qualsiasi ostacolo che impedisca il suo sollevamento. </w:t>
            </w:r>
          </w:p>
          <w:p w14:paraId="13A1947E" w14:textId="5B4E7803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Il carico deve poggiare al centro del supporto. </w:t>
            </w:r>
          </w:p>
          <w:p w14:paraId="46DA11E5" w14:textId="40AB6D73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Il sollevatore </w:t>
            </w:r>
            <w:proofErr w:type="spellStart"/>
            <w:r w:rsidRPr="00056F8A">
              <w:rPr>
                <w:sz w:val="20"/>
                <w:szCs w:val="20"/>
              </w:rPr>
              <w:t>puo</w:t>
            </w:r>
            <w:proofErr w:type="spellEnd"/>
            <w:r w:rsidRPr="00056F8A">
              <w:rPr>
                <w:sz w:val="20"/>
                <w:szCs w:val="20"/>
              </w:rPr>
              <w:t xml:space="preserve">̀ essere spostato con il carico lentamente, su un terreno piano e solo quando è completamente abbassato. </w:t>
            </w:r>
          </w:p>
          <w:p w14:paraId="36ED57F5" w14:textId="22B81AEA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Assicurarsi che il carico non si sposti o scivoli via. </w:t>
            </w:r>
          </w:p>
          <w:p w14:paraId="731E5D1A" w14:textId="77777777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Evitare l’oscillazione del carico. </w:t>
            </w:r>
          </w:p>
          <w:p w14:paraId="6EE6AE0C" w14:textId="749E911B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Assicurarsi che nessuno si avvicini al carico. </w:t>
            </w:r>
          </w:p>
          <w:p w14:paraId="22AFE917" w14:textId="5D105E8D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Avvertire gli astanti del carico sollevato. </w:t>
            </w:r>
          </w:p>
          <w:p w14:paraId="518DCC08" w14:textId="04D87677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Non utilizzare mai sollevatori danneggiati e non funzionanti. </w:t>
            </w:r>
          </w:p>
          <w:p w14:paraId="47D91CFB" w14:textId="3654D903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Non utilizzare mai dispositivi di sollevamento piegati, danneggiati o usurati. </w:t>
            </w:r>
          </w:p>
          <w:p w14:paraId="6F39AD5C" w14:textId="368D7CED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Non sollevare mai il carico in presenza di elementi che ostacolano il lavoro. </w:t>
            </w:r>
          </w:p>
          <w:p w14:paraId="12BC9D02" w14:textId="1B6E33B7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Rimanere concentrati e non lasciarsi distrarre durante l’azionamento del sollevatore. </w:t>
            </w:r>
          </w:p>
          <w:p w14:paraId="76BF56B2" w14:textId="0822ED76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Non utilizzare mai il dispositivo di appoggio del carico come sostituto di una scala o per il sollevamento di persone. </w:t>
            </w:r>
          </w:p>
          <w:p w14:paraId="256DE985" w14:textId="0F6EC110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b/>
                <w:bCs/>
                <w:sz w:val="20"/>
                <w:szCs w:val="20"/>
              </w:rPr>
              <w:t xml:space="preserve">DURANTE IL SOLLEVAMENTO, NON DEVONO ESSERCI PERSONE SOTTO IL CARICO! </w:t>
            </w:r>
          </w:p>
          <w:p w14:paraId="04A45ABA" w14:textId="4635D84A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Carichi non fissati possono causare lesioni, fratture o anche infortuni mortali. </w:t>
            </w:r>
          </w:p>
          <w:p w14:paraId="30394905" w14:textId="5A0A6CA2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Prestare sempre attenzione ai carichi sollevati. </w:t>
            </w:r>
          </w:p>
          <w:p w14:paraId="20B3082E" w14:textId="17A580FD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>A</w:t>
            </w:r>
            <w:r w:rsidRPr="00056F8A">
              <w:rPr>
                <w:sz w:val="20"/>
                <w:szCs w:val="20"/>
              </w:rPr>
              <w:t xml:space="preserve">ssicurarsi che il sollevatore non venga a contatto con altri oggetti. </w:t>
            </w:r>
          </w:p>
          <w:p w14:paraId="0376F7F8" w14:textId="77777777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 Non tentare mai di estendere o riparare l‘area di appoggio del carico. </w:t>
            </w:r>
          </w:p>
          <w:p w14:paraId="2CED8F95" w14:textId="02549F7C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 Non usare attrezzature per la saldatura vicino al supporto. </w:t>
            </w:r>
          </w:p>
          <w:p w14:paraId="30AA180D" w14:textId="56977C9B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Assicurarsi sempre che il posto di lavoro sia illuminato in modo ottimale. </w:t>
            </w:r>
          </w:p>
          <w:p w14:paraId="08698B29" w14:textId="241D189E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Indossare scarpe antinfortunistiche. </w:t>
            </w:r>
          </w:p>
          <w:p w14:paraId="540C4E9A" w14:textId="2BB83F2A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Legare bene i capelli lunghi. </w:t>
            </w:r>
          </w:p>
          <w:p w14:paraId="77305850" w14:textId="3D3EA47D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Non indossare indumenti ampi. </w:t>
            </w:r>
          </w:p>
          <w:p w14:paraId="055B7A9D" w14:textId="77777777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 Non indossare gioielli o accessori come anelli, orecchini, orologi da polso, ecc. </w:t>
            </w:r>
          </w:p>
          <w:p w14:paraId="141980BC" w14:textId="4A74FEB0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 Usare il sollevatore solo in condizioni fisiche adeguate. </w:t>
            </w:r>
          </w:p>
          <w:p w14:paraId="27C807E7" w14:textId="4762EB43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 Lavorare in piedi per lunghi periodi di tempo </w:t>
            </w:r>
            <w:proofErr w:type="spellStart"/>
            <w:r w:rsidRPr="00056F8A">
              <w:rPr>
                <w:sz w:val="20"/>
                <w:szCs w:val="20"/>
              </w:rPr>
              <w:t>puo</w:t>
            </w:r>
            <w:proofErr w:type="spellEnd"/>
            <w:r w:rsidRPr="00056F8A">
              <w:rPr>
                <w:sz w:val="20"/>
                <w:szCs w:val="20"/>
              </w:rPr>
              <w:t xml:space="preserve">̀ causare vertigini. Fare pause regolari e bere a sufficienza. </w:t>
            </w:r>
          </w:p>
          <w:p w14:paraId="263FA133" w14:textId="71FC0EE2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Non sovraccaricare l’utensile. Non utilizzarlo mai come un martinetto per auto. Questo sollevatore da fossa funge esclusivamente da supporto per lavori d’installazione. </w:t>
            </w:r>
          </w:p>
          <w:p w14:paraId="17E5F271" w14:textId="769EEB99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Utilizzare il sollevatore solo su un terreno piano e solido, in grado di sopportare i carichi specificati. </w:t>
            </w:r>
          </w:p>
          <w:p w14:paraId="731706D4" w14:textId="76CB07AA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Prima di iniziare i lavori su / sotto un veicolo, assicurarsi che il veicolo sia sufficientemente sollevato e fissato. </w:t>
            </w:r>
          </w:p>
          <w:p w14:paraId="556DED39" w14:textId="2C48C30D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Non aprire mai i collegamenti a vite sotto pressione/carico. </w:t>
            </w:r>
          </w:p>
          <w:p w14:paraId="7532876F" w14:textId="6C4DC463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 xml:space="preserve">Assicurarsi che il carico sia posizionato centralmente sul supporto. </w:t>
            </w:r>
          </w:p>
          <w:p w14:paraId="500229D7" w14:textId="47B363A9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lastRenderedPageBreak/>
              <w:t xml:space="preserve">Impostare il sollevatore nella posizione </w:t>
            </w:r>
            <w:proofErr w:type="spellStart"/>
            <w:r w:rsidRPr="00056F8A">
              <w:rPr>
                <w:sz w:val="20"/>
                <w:szCs w:val="20"/>
              </w:rPr>
              <w:t>piu</w:t>
            </w:r>
            <w:proofErr w:type="spellEnd"/>
            <w:r w:rsidRPr="00056F8A">
              <w:rPr>
                <w:sz w:val="20"/>
                <w:szCs w:val="20"/>
              </w:rPr>
              <w:t xml:space="preserve">̀ bassa quando si rabbocca l'olio idraulico. Utilizzare solo olio idraulico di alta </w:t>
            </w:r>
            <w:proofErr w:type="spellStart"/>
            <w:r w:rsidRPr="00056F8A">
              <w:rPr>
                <w:sz w:val="20"/>
                <w:szCs w:val="20"/>
              </w:rPr>
              <w:t>qualita</w:t>
            </w:r>
            <w:proofErr w:type="spellEnd"/>
            <w:r w:rsidRPr="00056F8A">
              <w:rPr>
                <w:sz w:val="20"/>
                <w:szCs w:val="20"/>
              </w:rPr>
              <w:t xml:space="preserve">̀, MAI liquido per freni, alcool, glicerina, detersivo, olio motore, acqua, olio usato o altri liquidi non adatti. </w:t>
            </w:r>
          </w:p>
          <w:p w14:paraId="61DB69BA" w14:textId="06ECC0C0" w:rsidR="00056F8A" w:rsidRPr="00056F8A" w:rsidRDefault="00056F8A" w:rsidP="00056F8A">
            <w:pPr>
              <w:pStyle w:val="NormaleWeb"/>
              <w:numPr>
                <w:ilvl w:val="0"/>
                <w:numId w:val="4"/>
              </w:numPr>
            </w:pPr>
            <w:r w:rsidRPr="00056F8A">
              <w:rPr>
                <w:sz w:val="20"/>
                <w:szCs w:val="20"/>
              </w:rPr>
              <w:t>Il cilindro idraulico è sotto pressione e non deve essere aperto con la forza.</w:t>
            </w:r>
          </w:p>
        </w:tc>
      </w:tr>
      <w:tr w:rsidR="00056F8A" w14:paraId="7707C769" w14:textId="77777777" w:rsidTr="003962D7">
        <w:trPr>
          <w:trHeight w:val="102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EEC51" w14:textId="77777777" w:rsidR="00056F8A" w:rsidRDefault="00056F8A" w:rsidP="003962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CAFF9" w14:textId="0CD92D6D" w:rsidR="00056F8A" w:rsidRDefault="00056F8A" w:rsidP="003962D7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C2E5937" wp14:editId="5C88C2C8">
                  <wp:simplePos x="0" y="0"/>
                  <wp:positionH relativeFrom="margin">
                    <wp:posOffset>1423670</wp:posOffset>
                  </wp:positionH>
                  <wp:positionV relativeFrom="margin">
                    <wp:posOffset>54610</wp:posOffset>
                  </wp:positionV>
                  <wp:extent cx="1335405" cy="485775"/>
                  <wp:effectExtent l="0" t="0" r="0" b="9525"/>
                  <wp:wrapSquare wrapText="bothSides"/>
                  <wp:docPr id="11" name="Immagin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2"/>
                          <pic:cNvPicPr>
                            <a:picLocks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715"/>
                          <a:stretch/>
                        </pic:blipFill>
                        <pic:spPr bwMode="auto">
                          <a:xfrm>
                            <a:off x="0" y="0"/>
                            <a:ext cx="133540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1" locked="0" layoutInCell="1" allowOverlap="1" wp14:anchorId="355EF163" wp14:editId="72C0A2D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80010</wp:posOffset>
                  </wp:positionV>
                  <wp:extent cx="1313815" cy="467995"/>
                  <wp:effectExtent l="0" t="0" r="0" b="0"/>
                  <wp:wrapNone/>
                  <wp:docPr id="28" name="Immagine 28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56F8A" w14:paraId="1F6D0B80" w14:textId="77777777" w:rsidTr="003962D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9ECFA" w14:textId="77777777" w:rsidR="00056F8A" w:rsidRDefault="00056F8A" w:rsidP="003962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4E09A" w14:textId="77777777" w:rsidR="00056F8A" w:rsidRDefault="00056F8A" w:rsidP="00056F8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Occhiali </w:t>
            </w:r>
          </w:p>
          <w:p w14:paraId="4E001652" w14:textId="77777777" w:rsidR="00056F8A" w:rsidRDefault="00056F8A" w:rsidP="00056F8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Indumenti di protezione EN 1149</w:t>
            </w:r>
          </w:p>
          <w:p w14:paraId="746517E2" w14:textId="77777777" w:rsidR="00056F8A" w:rsidRDefault="00056F8A" w:rsidP="00056F8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Guanti rischi meccanici</w:t>
            </w:r>
          </w:p>
          <w:p w14:paraId="65523FF8" w14:textId="77777777" w:rsidR="00056F8A" w:rsidRDefault="00056F8A" w:rsidP="00056F8A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Scarpe antinfortunistiche</w:t>
            </w:r>
          </w:p>
        </w:tc>
      </w:tr>
    </w:tbl>
    <w:p w14:paraId="47A91C29" w14:textId="77777777" w:rsidR="00F553A7" w:rsidRDefault="00F553A7"/>
    <w:sectPr w:rsidR="00F553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5225C"/>
    <w:multiLevelType w:val="multilevel"/>
    <w:tmpl w:val="C3F8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A49E2"/>
    <w:multiLevelType w:val="multilevel"/>
    <w:tmpl w:val="339E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B2397"/>
    <w:multiLevelType w:val="hybridMultilevel"/>
    <w:tmpl w:val="2012DA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8A"/>
    <w:rsid w:val="00056F8A"/>
    <w:rsid w:val="00F5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7282C"/>
  <w15:chartTrackingRefBased/>
  <w15:docId w15:val="{968B9F04-FD24-A744-8E2F-C65CFAE49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56F8A"/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056F8A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056F8A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uiPriority w:val="34"/>
    <w:qFormat/>
    <w:rsid w:val="00056F8A"/>
    <w:pPr>
      <w:suppressAutoHyphens/>
      <w:autoSpaceDN w:val="0"/>
      <w:ind w:left="720"/>
      <w:textAlignment w:val="baseline"/>
    </w:pPr>
  </w:style>
  <w:style w:type="paragraph" w:styleId="NormaleWeb">
    <w:name w:val="Normal (Web)"/>
    <w:basedOn w:val="Normale"/>
    <w:uiPriority w:val="99"/>
    <w:unhideWhenUsed/>
    <w:rsid w:val="00056F8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0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69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7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85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3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4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8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4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4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3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5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5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1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2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7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1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2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6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5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1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5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9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66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8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2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5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43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5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2021-10-05T15:45:00Z</dcterms:created>
  <dcterms:modified xsi:type="dcterms:W3CDTF">2021-10-05T15:57:00Z</dcterms:modified>
</cp:coreProperties>
</file>