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F64C0A" w:rsidTr="00BA6866">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F64C0A" w:rsidRDefault="00F64C0A" w:rsidP="00BA6866">
            <w:pPr>
              <w:pStyle w:val="Titolo3"/>
              <w:spacing w:line="256" w:lineRule="auto"/>
              <w:rPr>
                <w:lang w:eastAsia="en-US"/>
              </w:rPr>
            </w:pPr>
            <w:bookmarkStart w:id="0" w:name="_Toc11225715"/>
            <w:bookmarkStart w:id="1" w:name="_GoBack" w:colFirst="0" w:colLast="0"/>
            <w:r>
              <w:rPr>
                <w:lang w:eastAsia="en-US"/>
              </w:rPr>
              <w:t xml:space="preserve">ATTREZZATURE: </w:t>
            </w:r>
            <w:bookmarkEnd w:id="0"/>
            <w:r>
              <w:rPr>
                <w:lang w:eastAsia="en-US"/>
              </w:rPr>
              <w:t>CONFEZIONATRICE</w:t>
            </w:r>
            <w:r>
              <w:rPr>
                <w:lang w:eastAsia="en-US"/>
              </w:rPr>
              <w:t xml:space="preserve">    </w:t>
            </w:r>
          </w:p>
        </w:tc>
      </w:tr>
      <w:tr w:rsidR="00F64C0A" w:rsidTr="00BA6866">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F64C0A" w:rsidRDefault="00F64C0A" w:rsidP="00BA6866">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F64C0A" w:rsidRDefault="00F64C0A" w:rsidP="00BA6866">
            <w:pPr>
              <w:spacing w:line="256" w:lineRule="auto"/>
              <w:rPr>
                <w:b/>
                <w:sz w:val="20"/>
                <w:szCs w:val="20"/>
                <w:lang w:eastAsia="en-US"/>
              </w:rPr>
            </w:pPr>
            <w:r>
              <w:rPr>
                <w:b/>
                <w:sz w:val="20"/>
                <w:szCs w:val="20"/>
                <w:lang w:eastAsia="en-US"/>
              </w:rPr>
              <w:t>Utilizzo improprio dell’attrezzatura.</w:t>
            </w:r>
          </w:p>
          <w:p w:rsidR="00F64C0A" w:rsidRDefault="00F64C0A" w:rsidP="00BA6866">
            <w:pPr>
              <w:spacing w:line="256" w:lineRule="auto"/>
              <w:rPr>
                <w:b/>
                <w:sz w:val="20"/>
                <w:szCs w:val="20"/>
                <w:lang w:eastAsia="en-US"/>
              </w:rPr>
            </w:pPr>
            <w:r>
              <w:rPr>
                <w:b/>
                <w:sz w:val="20"/>
                <w:szCs w:val="20"/>
                <w:lang w:eastAsia="en-US"/>
              </w:rPr>
              <w:t>Rischio per incompetenza dell’operatore.</w:t>
            </w:r>
          </w:p>
        </w:tc>
      </w:tr>
      <w:tr w:rsidR="00F64C0A" w:rsidTr="00BA686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F64C0A" w:rsidRDefault="00F64C0A" w:rsidP="00BA6866">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F64C0A" w:rsidRDefault="00F64C0A" w:rsidP="00BA6866">
            <w:pPr>
              <w:spacing w:line="256" w:lineRule="auto"/>
              <w:rPr>
                <w:bCs/>
                <w:iCs/>
                <w:sz w:val="20"/>
                <w:szCs w:val="18"/>
                <w:lang w:eastAsia="en-US"/>
              </w:rPr>
            </w:pPr>
            <w:r>
              <w:rPr>
                <w:bCs/>
                <w:iCs/>
                <w:sz w:val="20"/>
                <w:szCs w:val="18"/>
                <w:lang w:eastAsia="en-US"/>
              </w:rPr>
              <w:t>Lavoratori</w:t>
            </w:r>
          </w:p>
        </w:tc>
      </w:tr>
      <w:tr w:rsidR="00F64C0A" w:rsidRPr="00DB2F44" w:rsidTr="00BA686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F64C0A" w:rsidRDefault="00F64C0A" w:rsidP="00BA6866">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F64C0A" w:rsidRDefault="00F64C0A" w:rsidP="00BA6866">
            <w:pPr>
              <w:spacing w:line="256" w:lineRule="auto"/>
              <w:rPr>
                <w:sz w:val="20"/>
                <w:szCs w:val="20"/>
              </w:rPr>
            </w:pPr>
            <w:r w:rsidRPr="00921C2E">
              <w:rPr>
                <w:sz w:val="20"/>
                <w:szCs w:val="20"/>
              </w:rPr>
              <w:t>URTO, FERITE</w:t>
            </w:r>
          </w:p>
          <w:p w:rsidR="00F64C0A" w:rsidRPr="00DB2F44" w:rsidRDefault="00F64C0A" w:rsidP="00BA6866">
            <w:pPr>
              <w:spacing w:line="256" w:lineRule="auto"/>
              <w:rPr>
                <w:bCs/>
                <w:sz w:val="20"/>
                <w:szCs w:val="20"/>
                <w:lang w:eastAsia="en-US"/>
              </w:rPr>
            </w:pPr>
            <w:r>
              <w:rPr>
                <w:sz w:val="20"/>
                <w:szCs w:val="20"/>
              </w:rPr>
              <w:t xml:space="preserve">SCHIACCIAMENTO </w:t>
            </w:r>
            <w:r w:rsidRPr="00921C2E">
              <w:rPr>
                <w:sz w:val="20"/>
                <w:szCs w:val="20"/>
              </w:rPr>
              <w:t xml:space="preserve"> </w:t>
            </w:r>
          </w:p>
        </w:tc>
      </w:tr>
      <w:tr w:rsidR="00F64C0A" w:rsidRPr="000E6EE8" w:rsidTr="00BA686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F64C0A" w:rsidRDefault="00F64C0A" w:rsidP="00BA6866">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tcPr>
          <w:p w:rsidR="00F64C0A" w:rsidRPr="00F64C0A" w:rsidRDefault="00F64C0A" w:rsidP="00F64C0A">
            <w:pPr>
              <w:pStyle w:val="Paragrafoelenco"/>
              <w:numPr>
                <w:ilvl w:val="0"/>
                <w:numId w:val="3"/>
              </w:numPr>
              <w:rPr>
                <w:i/>
                <w:sz w:val="20"/>
                <w:szCs w:val="20"/>
                <w:u w:val="single"/>
              </w:rPr>
            </w:pPr>
            <w:r w:rsidRPr="00F64C0A">
              <w:rPr>
                <w:sz w:val="20"/>
                <w:szCs w:val="20"/>
              </w:rPr>
              <w:t xml:space="preserve">Non tentare di mettere in funzione la macchina finché non ne sia stato compreso chiaramente il funzionamento. Se sorgono dubbi nonostante avere letto attentamente e completamente il presente manuale, rivolgersi al servizio assistenza. </w:t>
            </w:r>
          </w:p>
          <w:p w:rsidR="00F64C0A" w:rsidRPr="00F64C0A" w:rsidRDefault="00F64C0A" w:rsidP="00F64C0A">
            <w:pPr>
              <w:pStyle w:val="Paragrafoelenco"/>
              <w:numPr>
                <w:ilvl w:val="0"/>
                <w:numId w:val="3"/>
              </w:numPr>
              <w:rPr>
                <w:i/>
                <w:sz w:val="20"/>
                <w:szCs w:val="20"/>
                <w:u w:val="single"/>
              </w:rPr>
            </w:pPr>
            <w:r w:rsidRPr="00F64C0A">
              <w:rPr>
                <w:sz w:val="20"/>
                <w:szCs w:val="20"/>
              </w:rPr>
              <w:t xml:space="preserve">Assicurarsi che tutte le prescrizioni relative alla sicurezza siano a conoscenza del personale coinvolto nell’uso e nella pulizia della macchina. Prima di avviare la macchina, l'operatore deve verificare l'eventuale presenza di difetti visibili nei dispositivi di sicurezza e nella macchina. In tal caso, notificare immediatamente al responsabile di reparto il difetto riscontrato. </w:t>
            </w:r>
          </w:p>
          <w:p w:rsidR="00F64C0A" w:rsidRPr="00F64C0A" w:rsidRDefault="00F64C0A" w:rsidP="00F64C0A">
            <w:pPr>
              <w:pStyle w:val="Paragrafoelenco"/>
              <w:numPr>
                <w:ilvl w:val="0"/>
                <w:numId w:val="3"/>
              </w:numPr>
              <w:rPr>
                <w:i/>
                <w:sz w:val="20"/>
                <w:szCs w:val="20"/>
                <w:u w:val="single"/>
              </w:rPr>
            </w:pPr>
            <w:r w:rsidRPr="00F64C0A">
              <w:rPr>
                <w:sz w:val="20"/>
                <w:szCs w:val="20"/>
              </w:rPr>
              <w:t>Controllare quotidianamente il corretto funzionamento di tutti gli interruttori ed i dispositivi di sicurezza. I dispositivi di protezione non devono essere rimossi o resi inefficaci quando la macchina è in funzione. Gli interruttori di sicurezza non devono in alcun caso essere corto circuitati.</w:t>
            </w:r>
          </w:p>
          <w:p w:rsidR="00F64C0A" w:rsidRPr="00F64C0A" w:rsidRDefault="00F64C0A" w:rsidP="00F64C0A">
            <w:pPr>
              <w:pStyle w:val="Paragrafoelenco"/>
              <w:numPr>
                <w:ilvl w:val="0"/>
                <w:numId w:val="3"/>
              </w:numPr>
              <w:rPr>
                <w:i/>
                <w:sz w:val="20"/>
                <w:szCs w:val="20"/>
                <w:u w:val="single"/>
              </w:rPr>
            </w:pPr>
            <w:r w:rsidRPr="00F64C0A">
              <w:rPr>
                <w:sz w:val="20"/>
                <w:szCs w:val="20"/>
              </w:rPr>
              <w:t>Potrebbe essere necessario mettere fuori servizio i dispositivi di sicurezza durante i lavori di manutenzione, regolazione o riparazione. Tale operazione potrà essere eseguita solo dal personale autorizzato.</w:t>
            </w:r>
          </w:p>
          <w:p w:rsidR="00F64C0A" w:rsidRPr="00F64C0A" w:rsidRDefault="00F64C0A" w:rsidP="00F64C0A">
            <w:pPr>
              <w:pStyle w:val="Paragrafoelenco"/>
              <w:numPr>
                <w:ilvl w:val="0"/>
                <w:numId w:val="3"/>
              </w:numPr>
              <w:rPr>
                <w:i/>
                <w:sz w:val="20"/>
                <w:szCs w:val="20"/>
                <w:u w:val="single"/>
              </w:rPr>
            </w:pPr>
            <w:proofErr w:type="gramStart"/>
            <w:r w:rsidRPr="00F64C0A">
              <w:rPr>
                <w:sz w:val="20"/>
                <w:szCs w:val="20"/>
              </w:rPr>
              <w:t>E’</w:t>
            </w:r>
            <w:proofErr w:type="gramEnd"/>
            <w:r w:rsidRPr="00F64C0A">
              <w:rPr>
                <w:sz w:val="20"/>
                <w:szCs w:val="20"/>
              </w:rPr>
              <w:t xml:space="preserve"> obbligo del proprietario della macchina mantenere tutte le targhe con i segnali di pericolo e di sicurezza in perfette condizioni. In caso di danneggiamenti o deterioramenti occorre sostituirle tempestivamente.</w:t>
            </w:r>
          </w:p>
          <w:p w:rsidR="00F64C0A" w:rsidRPr="00F64C0A" w:rsidRDefault="00F64C0A" w:rsidP="00F64C0A">
            <w:pPr>
              <w:pStyle w:val="Paragrafoelenco"/>
              <w:numPr>
                <w:ilvl w:val="0"/>
                <w:numId w:val="3"/>
              </w:numPr>
              <w:rPr>
                <w:i/>
                <w:sz w:val="20"/>
                <w:szCs w:val="20"/>
                <w:u w:val="single"/>
              </w:rPr>
            </w:pPr>
            <w:r w:rsidRPr="00F64C0A">
              <w:rPr>
                <w:sz w:val="20"/>
                <w:szCs w:val="20"/>
              </w:rPr>
              <w:t xml:space="preserve">Non operare con mani od oggetti umidi sulla macchina quando essa è connessa alla rete elettrica. L'operatore deve essere a conoscenza della funzione e della posizione dei pulsanti di ARRESTO e di EMERGENZA. Sostituire le parti ritenute guaste con altre indicate dalla ditta costruttrice. Non tentare MAI soluzioni azzardate. </w:t>
            </w:r>
            <w:proofErr w:type="gramStart"/>
            <w:r w:rsidRPr="00F64C0A">
              <w:rPr>
                <w:sz w:val="20"/>
                <w:szCs w:val="20"/>
              </w:rPr>
              <w:t>ATTENZIONE!:</w:t>
            </w:r>
            <w:proofErr w:type="gramEnd"/>
            <w:r w:rsidRPr="00F64C0A">
              <w:rPr>
                <w:sz w:val="20"/>
                <w:szCs w:val="20"/>
              </w:rPr>
              <w:t xml:space="preserve"> Tutti i lavori su parti sotto tensione devono essere effettuati solo dal personale autorizzato. </w:t>
            </w:r>
          </w:p>
          <w:p w:rsidR="00F64C0A" w:rsidRPr="00F64C0A" w:rsidRDefault="00F64C0A" w:rsidP="00F64C0A">
            <w:pPr>
              <w:pStyle w:val="Paragrafoelenco"/>
              <w:numPr>
                <w:ilvl w:val="0"/>
                <w:numId w:val="3"/>
              </w:numPr>
              <w:rPr>
                <w:i/>
                <w:sz w:val="20"/>
                <w:szCs w:val="20"/>
                <w:u w:val="single"/>
              </w:rPr>
            </w:pPr>
            <w:r w:rsidRPr="00F64C0A">
              <w:rPr>
                <w:sz w:val="20"/>
                <w:szCs w:val="20"/>
              </w:rPr>
              <w:t>Prima di iniziare i lavori la macchina dovrà essere scollegata dalla rete elettrica. Non effettuare giunzioni di alcun genere nelle connessioni elettriche dei circuiti di potenza. Non azionare la macchina in modo automatico con le protezioni fisse e/o smontate.</w:t>
            </w:r>
          </w:p>
          <w:p w:rsidR="00F64C0A" w:rsidRPr="00F64C0A" w:rsidRDefault="00F64C0A" w:rsidP="00F64C0A">
            <w:pPr>
              <w:pStyle w:val="Paragrafoelenco"/>
              <w:numPr>
                <w:ilvl w:val="0"/>
                <w:numId w:val="3"/>
              </w:numPr>
              <w:rPr>
                <w:i/>
                <w:sz w:val="20"/>
                <w:szCs w:val="20"/>
                <w:u w:val="single"/>
              </w:rPr>
            </w:pPr>
            <w:r w:rsidRPr="00F64C0A">
              <w:rPr>
                <w:sz w:val="20"/>
                <w:szCs w:val="20"/>
              </w:rPr>
              <w:t xml:space="preserve">Mantenere il suolo e/o la pedana della zona circostante la macchina pulita e asciutta. Prestare la massima attenzione a tutti i segnali di precauzione, ammonimento, pericolo posti sulla macchina. La macchina deve essere impiegata solo per la destinazione d'uso per la quale è stata costruita e secondo quanto stabilito contrattualmente </w:t>
            </w:r>
          </w:p>
          <w:p w:rsidR="00F64C0A" w:rsidRPr="00F64C0A" w:rsidRDefault="00F64C0A" w:rsidP="00F64C0A">
            <w:pPr>
              <w:pStyle w:val="Paragrafoelenco"/>
              <w:numPr>
                <w:ilvl w:val="0"/>
                <w:numId w:val="3"/>
              </w:numPr>
              <w:rPr>
                <w:rStyle w:val="fontstyle01"/>
                <w:rFonts w:ascii="Times New Roman" w:hAnsi="Times New Roman"/>
                <w:b w:val="0"/>
                <w:bCs w:val="0"/>
                <w:i/>
                <w:color w:val="auto"/>
                <w:sz w:val="20"/>
                <w:szCs w:val="20"/>
                <w:u w:val="single"/>
              </w:rPr>
            </w:pPr>
            <w:r w:rsidRPr="00F64C0A">
              <w:rPr>
                <w:rStyle w:val="fontstyle01"/>
                <w:rFonts w:ascii="Times New Roman" w:hAnsi="Times New Roman"/>
                <w:b w:val="0"/>
                <w:bCs w:val="0"/>
                <w:sz w:val="20"/>
                <w:szCs w:val="20"/>
              </w:rPr>
              <w:t>Prestare la massima attenzione a tutti i segnali di precauzione,</w:t>
            </w:r>
            <w:r w:rsidRPr="00F64C0A">
              <w:rPr>
                <w:rStyle w:val="fontstyle01"/>
                <w:rFonts w:ascii="Times New Roman" w:hAnsi="Times New Roman"/>
                <w:b w:val="0"/>
                <w:bCs w:val="0"/>
                <w:sz w:val="20"/>
                <w:szCs w:val="20"/>
              </w:rPr>
              <w:t xml:space="preserve"> </w:t>
            </w:r>
            <w:r w:rsidRPr="00F64C0A">
              <w:rPr>
                <w:rStyle w:val="fontstyle01"/>
                <w:rFonts w:ascii="Times New Roman" w:hAnsi="Times New Roman"/>
                <w:b w:val="0"/>
                <w:bCs w:val="0"/>
                <w:sz w:val="20"/>
                <w:szCs w:val="20"/>
              </w:rPr>
              <w:t>ammonimento e/o pericolo posti sulla macchina.</w:t>
            </w:r>
          </w:p>
          <w:p w:rsidR="00F64C0A" w:rsidRPr="00F64C0A" w:rsidRDefault="00F64C0A" w:rsidP="00F64C0A">
            <w:pPr>
              <w:pStyle w:val="Paragrafoelenco"/>
              <w:numPr>
                <w:ilvl w:val="0"/>
                <w:numId w:val="3"/>
              </w:numPr>
              <w:rPr>
                <w:rStyle w:val="fontstyle01"/>
                <w:rFonts w:ascii="Times New Roman" w:hAnsi="Times New Roman"/>
                <w:b w:val="0"/>
                <w:bCs w:val="0"/>
                <w:i/>
                <w:color w:val="auto"/>
                <w:sz w:val="20"/>
                <w:szCs w:val="20"/>
                <w:u w:val="single"/>
              </w:rPr>
            </w:pPr>
            <w:r w:rsidRPr="00F64C0A">
              <w:rPr>
                <w:rStyle w:val="fontstyle01"/>
                <w:rFonts w:ascii="Times New Roman" w:hAnsi="Times New Roman"/>
                <w:b w:val="0"/>
                <w:bCs w:val="0"/>
                <w:sz w:val="20"/>
                <w:szCs w:val="20"/>
              </w:rPr>
              <w:t>Utilizzare guanti e scarpe di sicurezza durante l’installazione e la manutenzione</w:t>
            </w:r>
            <w:r w:rsidRPr="00F64C0A">
              <w:rPr>
                <w:color w:val="000000"/>
                <w:sz w:val="20"/>
                <w:szCs w:val="20"/>
              </w:rPr>
              <w:br/>
            </w:r>
            <w:r w:rsidRPr="00F64C0A">
              <w:rPr>
                <w:rStyle w:val="fontstyle01"/>
                <w:rFonts w:ascii="Times New Roman" w:hAnsi="Times New Roman"/>
                <w:b w:val="0"/>
                <w:bCs w:val="0"/>
                <w:sz w:val="20"/>
                <w:szCs w:val="20"/>
              </w:rPr>
              <w:t>della macchina.</w:t>
            </w:r>
          </w:p>
          <w:p w:rsidR="00F64C0A" w:rsidRPr="00F64C0A" w:rsidRDefault="00F64C0A" w:rsidP="00F64C0A">
            <w:pPr>
              <w:pStyle w:val="Paragrafoelenco"/>
              <w:numPr>
                <w:ilvl w:val="0"/>
                <w:numId w:val="3"/>
              </w:numPr>
              <w:rPr>
                <w:rStyle w:val="fontstyle01"/>
                <w:rFonts w:ascii="Times New Roman" w:hAnsi="Times New Roman"/>
                <w:b w:val="0"/>
                <w:bCs w:val="0"/>
                <w:i/>
                <w:color w:val="auto"/>
                <w:sz w:val="20"/>
                <w:szCs w:val="20"/>
                <w:u w:val="single"/>
              </w:rPr>
            </w:pPr>
            <w:r w:rsidRPr="00F64C0A">
              <w:rPr>
                <w:rStyle w:val="fontstyle01"/>
                <w:rFonts w:ascii="Times New Roman" w:hAnsi="Times New Roman"/>
                <w:b w:val="0"/>
                <w:bCs w:val="0"/>
                <w:sz w:val="20"/>
                <w:szCs w:val="20"/>
              </w:rPr>
              <w:t>Durante le operazioni di sostituzione della bobina la ditta</w:t>
            </w:r>
            <w:r w:rsidRPr="00F64C0A">
              <w:rPr>
                <w:rStyle w:val="fontstyle01"/>
                <w:rFonts w:ascii="Times New Roman" w:hAnsi="Times New Roman"/>
                <w:b w:val="0"/>
                <w:bCs w:val="0"/>
                <w:sz w:val="20"/>
                <w:szCs w:val="20"/>
              </w:rPr>
              <w:t xml:space="preserve"> </w:t>
            </w:r>
            <w:r w:rsidRPr="00F64C0A">
              <w:rPr>
                <w:rStyle w:val="fontstyle01"/>
                <w:rFonts w:ascii="Times New Roman" w:hAnsi="Times New Roman"/>
                <w:b w:val="0"/>
                <w:bCs w:val="0"/>
                <w:sz w:val="20"/>
                <w:szCs w:val="20"/>
              </w:rPr>
              <w:t>raccomanda l’utilizzo di guanti per la protezione contro il calore</w:t>
            </w:r>
            <w:r>
              <w:rPr>
                <w:rStyle w:val="fontstyle01"/>
                <w:rFonts w:ascii="Times New Roman" w:hAnsi="Times New Roman"/>
                <w:b w:val="0"/>
                <w:bCs w:val="0"/>
                <w:sz w:val="20"/>
                <w:szCs w:val="20"/>
              </w:rPr>
              <w:t xml:space="preserve"> </w:t>
            </w:r>
            <w:r w:rsidRPr="00F64C0A">
              <w:rPr>
                <w:rStyle w:val="fontstyle01"/>
                <w:rFonts w:ascii="Times New Roman" w:hAnsi="Times New Roman"/>
                <w:b w:val="0"/>
                <w:bCs w:val="0"/>
                <w:sz w:val="20"/>
                <w:szCs w:val="20"/>
              </w:rPr>
              <w:t>adatti per usi alimentari.</w:t>
            </w:r>
          </w:p>
          <w:p w:rsidR="00F64C0A" w:rsidRPr="00F64C0A" w:rsidRDefault="00F64C0A" w:rsidP="00F64C0A">
            <w:pPr>
              <w:pStyle w:val="Paragrafoelenco"/>
              <w:numPr>
                <w:ilvl w:val="0"/>
                <w:numId w:val="3"/>
              </w:numPr>
              <w:rPr>
                <w:rStyle w:val="fontstyle01"/>
                <w:rFonts w:ascii="Times New Roman" w:hAnsi="Times New Roman"/>
                <w:b w:val="0"/>
                <w:bCs w:val="0"/>
                <w:i/>
                <w:color w:val="auto"/>
                <w:sz w:val="20"/>
                <w:szCs w:val="20"/>
                <w:u w:val="single"/>
              </w:rPr>
            </w:pPr>
            <w:proofErr w:type="gramStart"/>
            <w:r w:rsidRPr="00F64C0A">
              <w:rPr>
                <w:rStyle w:val="fontstyle01"/>
                <w:rFonts w:ascii="Times New Roman" w:hAnsi="Times New Roman"/>
                <w:b w:val="0"/>
                <w:bCs w:val="0"/>
                <w:sz w:val="20"/>
                <w:szCs w:val="20"/>
              </w:rPr>
              <w:t>E’</w:t>
            </w:r>
            <w:proofErr w:type="gramEnd"/>
            <w:r w:rsidRPr="00F64C0A">
              <w:rPr>
                <w:rStyle w:val="fontstyle01"/>
                <w:rFonts w:ascii="Times New Roman" w:hAnsi="Times New Roman"/>
                <w:b w:val="0"/>
                <w:bCs w:val="0"/>
                <w:sz w:val="20"/>
                <w:szCs w:val="20"/>
              </w:rPr>
              <w:t xml:space="preserve"> vietato rimuovere i dispositivi di protezione con la macchina in</w:t>
            </w:r>
            <w:r>
              <w:rPr>
                <w:rStyle w:val="fontstyle01"/>
                <w:rFonts w:ascii="Times New Roman" w:hAnsi="Times New Roman"/>
                <w:b w:val="0"/>
                <w:bCs w:val="0"/>
                <w:sz w:val="20"/>
                <w:szCs w:val="20"/>
              </w:rPr>
              <w:t xml:space="preserve"> </w:t>
            </w:r>
            <w:r w:rsidRPr="00F64C0A">
              <w:rPr>
                <w:rStyle w:val="fontstyle01"/>
                <w:rFonts w:ascii="Times New Roman" w:hAnsi="Times New Roman"/>
                <w:b w:val="0"/>
                <w:bCs w:val="0"/>
                <w:sz w:val="20"/>
                <w:szCs w:val="20"/>
              </w:rPr>
              <w:t>funzione</w:t>
            </w:r>
          </w:p>
          <w:p w:rsidR="00F64C0A" w:rsidRPr="00F64C0A" w:rsidRDefault="00F64C0A" w:rsidP="00F64C0A">
            <w:pPr>
              <w:pStyle w:val="Paragrafoelenco"/>
              <w:numPr>
                <w:ilvl w:val="0"/>
                <w:numId w:val="3"/>
              </w:numPr>
              <w:rPr>
                <w:rStyle w:val="fontstyle01"/>
                <w:rFonts w:ascii="Times New Roman" w:hAnsi="Times New Roman"/>
                <w:b w:val="0"/>
                <w:bCs w:val="0"/>
                <w:i/>
                <w:color w:val="auto"/>
                <w:sz w:val="20"/>
                <w:szCs w:val="20"/>
                <w:u w:val="single"/>
              </w:rPr>
            </w:pPr>
            <w:r w:rsidRPr="00F64C0A">
              <w:rPr>
                <w:rStyle w:val="fontstyle01"/>
                <w:rFonts w:ascii="Times New Roman" w:hAnsi="Times New Roman"/>
                <w:b w:val="0"/>
                <w:bCs w:val="0"/>
                <w:sz w:val="20"/>
                <w:szCs w:val="20"/>
              </w:rPr>
              <w:t>I ripari, fissati alla struttura della macchina, possono essere</w:t>
            </w:r>
            <w:r w:rsidRPr="00F64C0A">
              <w:rPr>
                <w:rStyle w:val="fontstyle01"/>
                <w:rFonts w:ascii="Times New Roman" w:hAnsi="Times New Roman"/>
                <w:b w:val="0"/>
                <w:bCs w:val="0"/>
                <w:sz w:val="20"/>
                <w:szCs w:val="20"/>
              </w:rPr>
              <w:t xml:space="preserve"> </w:t>
            </w:r>
            <w:r w:rsidRPr="00F64C0A">
              <w:rPr>
                <w:rStyle w:val="fontstyle01"/>
                <w:rFonts w:ascii="Times New Roman" w:hAnsi="Times New Roman"/>
                <w:b w:val="0"/>
                <w:bCs w:val="0"/>
                <w:sz w:val="20"/>
                <w:szCs w:val="20"/>
              </w:rPr>
              <w:t>rimossi solo da personale autorizzato utilizzando strumenti</w:t>
            </w:r>
            <w:r w:rsidRPr="00F64C0A">
              <w:rPr>
                <w:rStyle w:val="fontstyle01"/>
                <w:rFonts w:ascii="Times New Roman" w:hAnsi="Times New Roman"/>
                <w:b w:val="0"/>
                <w:bCs w:val="0"/>
                <w:sz w:val="20"/>
                <w:szCs w:val="20"/>
              </w:rPr>
              <w:t xml:space="preserve"> </w:t>
            </w:r>
            <w:r w:rsidRPr="00F64C0A">
              <w:rPr>
                <w:rStyle w:val="fontstyle01"/>
                <w:rFonts w:ascii="Times New Roman" w:hAnsi="Times New Roman"/>
                <w:b w:val="0"/>
                <w:bCs w:val="0"/>
                <w:sz w:val="20"/>
                <w:szCs w:val="20"/>
              </w:rPr>
              <w:t>adeguati.</w:t>
            </w:r>
          </w:p>
          <w:p w:rsidR="00F64C0A" w:rsidRPr="00F64C0A" w:rsidRDefault="00F64C0A" w:rsidP="00F64C0A">
            <w:pPr>
              <w:pStyle w:val="Paragrafoelenco"/>
              <w:numPr>
                <w:ilvl w:val="0"/>
                <w:numId w:val="3"/>
              </w:numPr>
              <w:rPr>
                <w:i/>
                <w:sz w:val="20"/>
                <w:szCs w:val="20"/>
                <w:u w:val="single"/>
              </w:rPr>
            </w:pPr>
            <w:r w:rsidRPr="00F64C0A">
              <w:rPr>
                <w:rStyle w:val="fontstyle01"/>
                <w:rFonts w:ascii="Times New Roman" w:hAnsi="Times New Roman"/>
                <w:b w:val="0"/>
                <w:bCs w:val="0"/>
                <w:sz w:val="20"/>
                <w:szCs w:val="20"/>
              </w:rPr>
              <w:t>La rimozione non autorizzata dei dispositivi di protezione è</w:t>
            </w:r>
            <w:r w:rsidRPr="00F64C0A">
              <w:rPr>
                <w:rStyle w:val="fontstyle01"/>
                <w:rFonts w:ascii="Times New Roman" w:hAnsi="Times New Roman"/>
                <w:b w:val="0"/>
                <w:bCs w:val="0"/>
                <w:sz w:val="20"/>
                <w:szCs w:val="20"/>
              </w:rPr>
              <w:t xml:space="preserve"> </w:t>
            </w:r>
            <w:r w:rsidRPr="00F64C0A">
              <w:rPr>
                <w:rStyle w:val="fontstyle01"/>
                <w:rFonts w:ascii="Times New Roman" w:hAnsi="Times New Roman"/>
                <w:b w:val="0"/>
                <w:bCs w:val="0"/>
                <w:sz w:val="20"/>
                <w:szCs w:val="20"/>
              </w:rPr>
              <w:t>considerata come manomissione della macchina e come tale</w:t>
            </w:r>
            <w:r w:rsidRPr="00F64C0A">
              <w:rPr>
                <w:rStyle w:val="fontstyle01"/>
                <w:rFonts w:ascii="Times New Roman" w:hAnsi="Times New Roman"/>
                <w:b w:val="0"/>
                <w:bCs w:val="0"/>
                <w:sz w:val="20"/>
                <w:szCs w:val="20"/>
              </w:rPr>
              <w:t xml:space="preserve"> </w:t>
            </w:r>
            <w:r w:rsidRPr="00F64C0A">
              <w:rPr>
                <w:rStyle w:val="fontstyle01"/>
                <w:rFonts w:ascii="Times New Roman" w:hAnsi="Times New Roman"/>
                <w:b w:val="0"/>
                <w:bCs w:val="0"/>
                <w:sz w:val="20"/>
                <w:szCs w:val="20"/>
              </w:rPr>
              <w:t>perseguita penalmente.</w:t>
            </w:r>
          </w:p>
        </w:tc>
      </w:tr>
      <w:tr w:rsidR="00F64C0A" w:rsidRPr="000E6EE8" w:rsidTr="00BA6866">
        <w:trPr>
          <w:trHeight w:val="454"/>
        </w:trPr>
        <w:tc>
          <w:tcPr>
            <w:tcW w:w="2485" w:type="dxa"/>
            <w:tcBorders>
              <w:top w:val="single" w:sz="4" w:space="0" w:color="auto"/>
              <w:left w:val="single" w:sz="4" w:space="0" w:color="auto"/>
              <w:bottom w:val="single" w:sz="4" w:space="0" w:color="auto"/>
              <w:right w:val="single" w:sz="4" w:space="0" w:color="auto"/>
            </w:tcBorders>
            <w:vAlign w:val="center"/>
          </w:tcPr>
          <w:p w:rsidR="00F64C0A" w:rsidRDefault="00F64C0A" w:rsidP="00BA6866">
            <w:pPr>
              <w:spacing w:line="256" w:lineRule="auto"/>
              <w:rPr>
                <w:b/>
                <w:lang w:eastAsia="en-US"/>
              </w:rPr>
            </w:pPr>
            <w:r>
              <w:rPr>
                <w:b/>
                <w:lang w:eastAsia="en-US"/>
              </w:rPr>
              <w:t>SEGNALETICA</w:t>
            </w:r>
          </w:p>
        </w:tc>
        <w:tc>
          <w:tcPr>
            <w:tcW w:w="7534" w:type="dxa"/>
            <w:tcBorders>
              <w:top w:val="single" w:sz="4" w:space="0" w:color="auto"/>
              <w:left w:val="single" w:sz="4" w:space="0" w:color="auto"/>
              <w:bottom w:val="single" w:sz="4" w:space="0" w:color="auto"/>
              <w:right w:val="single" w:sz="4" w:space="0" w:color="auto"/>
            </w:tcBorders>
          </w:tcPr>
          <w:p w:rsidR="00F64C0A" w:rsidRDefault="00F64C0A" w:rsidP="00F64C0A">
            <w:pPr>
              <w:jc w:val="both"/>
            </w:pPr>
            <w:r>
              <w:rPr>
                <w:noProof/>
              </w:rPr>
              <w:drawing>
                <wp:inline distT="0" distB="0" distL="0" distR="0" wp14:anchorId="1B281739" wp14:editId="2794665A">
                  <wp:extent cx="1019175" cy="885825"/>
                  <wp:effectExtent l="0" t="0" r="9525"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019175" cy="885825"/>
                          </a:xfrm>
                          <a:prstGeom prst="rect">
                            <a:avLst/>
                          </a:prstGeom>
                        </pic:spPr>
                      </pic:pic>
                    </a:graphicData>
                  </a:graphic>
                </wp:inline>
              </w:drawing>
            </w:r>
            <w:r>
              <w:rPr>
                <w:noProof/>
              </w:rPr>
              <w:drawing>
                <wp:inline distT="0" distB="0" distL="0" distR="0" wp14:anchorId="5EA8912F" wp14:editId="5D6E643A">
                  <wp:extent cx="1009650" cy="7620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009650" cy="762000"/>
                          </a:xfrm>
                          <a:prstGeom prst="rect">
                            <a:avLst/>
                          </a:prstGeom>
                        </pic:spPr>
                      </pic:pic>
                    </a:graphicData>
                  </a:graphic>
                </wp:inline>
              </w:drawing>
            </w:r>
            <w:r>
              <w:rPr>
                <w:noProof/>
              </w:rPr>
              <w:drawing>
                <wp:inline distT="0" distB="0" distL="0" distR="0" wp14:anchorId="1B6CB334" wp14:editId="49EE6871">
                  <wp:extent cx="1209675" cy="800100"/>
                  <wp:effectExtent l="0" t="0" r="9525"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09675" cy="800100"/>
                          </a:xfrm>
                          <a:prstGeom prst="rect">
                            <a:avLst/>
                          </a:prstGeom>
                        </pic:spPr>
                      </pic:pic>
                    </a:graphicData>
                  </a:graphic>
                </wp:inline>
              </w:drawing>
            </w:r>
          </w:p>
        </w:tc>
      </w:tr>
      <w:tr w:rsidR="00F64C0A" w:rsidRPr="00DB2F44" w:rsidTr="00BA6866">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F64C0A" w:rsidRDefault="00F64C0A" w:rsidP="00BA6866">
            <w:pPr>
              <w:spacing w:line="256" w:lineRule="auto"/>
              <w:rPr>
                <w:b/>
                <w:lang w:eastAsia="en-US"/>
              </w:rPr>
            </w:pPr>
            <w:r>
              <w:rPr>
                <w:b/>
                <w:lang w:eastAsia="en-US"/>
              </w:rPr>
              <w:lastRenderedPageBreak/>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F64C0A" w:rsidRPr="003F0D9B" w:rsidRDefault="00F64C0A" w:rsidP="00BA6866">
            <w:pPr>
              <w:pStyle w:val="Paragrafoelenco"/>
              <w:numPr>
                <w:ilvl w:val="0"/>
                <w:numId w:val="2"/>
              </w:numPr>
              <w:rPr>
                <w:sz w:val="20"/>
                <w:szCs w:val="20"/>
              </w:rPr>
            </w:pPr>
            <w:r w:rsidRPr="003F0D9B">
              <w:rPr>
                <w:sz w:val="20"/>
                <w:szCs w:val="20"/>
              </w:rPr>
              <w:t>Guanti rischi meccanici</w:t>
            </w:r>
          </w:p>
          <w:p w:rsidR="00F64C0A" w:rsidRPr="00DB2F44" w:rsidRDefault="00F64C0A" w:rsidP="00BA6866">
            <w:pPr>
              <w:pStyle w:val="Paragrafoelenco"/>
              <w:numPr>
                <w:ilvl w:val="0"/>
                <w:numId w:val="1"/>
              </w:numPr>
              <w:rPr>
                <w:sz w:val="20"/>
                <w:szCs w:val="20"/>
              </w:rPr>
            </w:pPr>
            <w:r w:rsidRPr="003F0D9B">
              <w:rPr>
                <w:sz w:val="20"/>
                <w:szCs w:val="20"/>
              </w:rPr>
              <w:t>Scarpe antinfortunistiche</w:t>
            </w:r>
          </w:p>
        </w:tc>
      </w:tr>
      <w:bookmarkEnd w:id="1"/>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2670B"/>
    <w:multiLevelType w:val="hybridMultilevel"/>
    <w:tmpl w:val="98CAF0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07B495B"/>
    <w:multiLevelType w:val="hybridMultilevel"/>
    <w:tmpl w:val="F956F1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40556D7"/>
    <w:multiLevelType w:val="hybridMultilevel"/>
    <w:tmpl w:val="65587A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C0A"/>
    <w:rsid w:val="004F4F70"/>
    <w:rsid w:val="00F64C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EA3C8"/>
  <w15:chartTrackingRefBased/>
  <w15:docId w15:val="{F6918BEE-E357-40A1-A26D-FF0EF17E7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e">
    <w:name w:val="Normal"/>
    <w:qFormat/>
    <w:rsid w:val="00F64C0A"/>
    <w:pPr>
      <w:suppressAutoHyphens/>
      <w:autoSpaceDN w:val="0"/>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semiHidden/>
    <w:unhideWhenUsed/>
    <w:qFormat/>
    <w:rsid w:val="00F64C0A"/>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semiHidden/>
    <w:rsid w:val="00F64C0A"/>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F64C0A"/>
    <w:pPr>
      <w:ind w:left="720"/>
    </w:pPr>
  </w:style>
  <w:style w:type="character" w:customStyle="1" w:styleId="fontstyle01">
    <w:name w:val="fontstyle01"/>
    <w:basedOn w:val="Carpredefinitoparagrafo"/>
    <w:rsid w:val="00F64C0A"/>
    <w:rPr>
      <w:rFonts w:ascii="Arial-BoldMT" w:hAnsi="Arial-BoldMT"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506</Words>
  <Characters>2887</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2019-10-09T09:19:00Z</dcterms:created>
  <dcterms:modified xsi:type="dcterms:W3CDTF">2019-10-09T09:30:00Z</dcterms:modified>
</cp:coreProperties>
</file>