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E0DF8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E0DF8" w:rsidRPr="00FE26E4" w:rsidRDefault="005E0DF8" w:rsidP="00A22AEB">
            <w:pPr>
              <w:pStyle w:val="Titolo3"/>
            </w:pPr>
            <w:bookmarkStart w:id="0" w:name="_Toc11315302"/>
            <w:r>
              <w:t>ATTREZZATURE: CONGELATORI</w:t>
            </w:r>
            <w:bookmarkEnd w:id="0"/>
          </w:p>
        </w:tc>
      </w:tr>
      <w:tr w:rsidR="005E0DF8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0DF8" w:rsidRPr="006C1934" w:rsidRDefault="005E0DF8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DF8" w:rsidRDefault="005E0DF8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5E0DF8" w:rsidRDefault="005E0DF8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5E0DF8" w:rsidRPr="00671D56" w:rsidRDefault="005E0DF8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5E0DF8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0DF8" w:rsidRPr="006C1934" w:rsidRDefault="005E0DF8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DF8" w:rsidRPr="00AC3990" w:rsidRDefault="005E0DF8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5E0DF8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0DF8" w:rsidRPr="006C1934" w:rsidRDefault="005E0DF8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DF8" w:rsidRDefault="005E0DF8" w:rsidP="00A22AE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5E0DF8" w:rsidRDefault="005E0DF8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5E0DF8" w:rsidRPr="00AC3990" w:rsidRDefault="005E0DF8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5E0DF8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0DF8" w:rsidRPr="006C1934" w:rsidRDefault="005E0DF8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DF8" w:rsidRDefault="005E0DF8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</w:t>
            </w:r>
            <w:r w:rsidRPr="00616D66">
              <w:rPr>
                <w:sz w:val="20"/>
                <w:szCs w:val="18"/>
              </w:rPr>
              <w:t>utti i componenti elettrici (cavo di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alimentazione, spina, compressore) devono essere sostituiti da un tecnico certificato o da personale d'assistenza qualificato al fine di evitare di correre rischi.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Non collegare prolunghe al cavo di alimentazione.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Evitare che il lato posteriore dell'apparecchiatura possa schiacciare o danneggiare la spina,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causandone il surriscaldamento con un conseguente rischio di incendio.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La spina dell'apparecchiatura deve trovarsi in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una posizione accessibile.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Evitare di tirare il cavo di alimentazione.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Se la presa elettrica non è perfettamente stabile, non inserire la spina. Il collegamento potrebbe provocare scosse elettriche o creare un rischio di incendio.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L'apparecchiatura non deve essere messa in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funzione senza il copri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lampada interno (se previsto).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Questa apparecchiatura è pesante. Procedere con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cautela durante gli spostamenti.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Evitare di estrarre o di toccare gli alimenti riposti nel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vano congelatore con le mani bagnate o umide; il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contatto potrebbe provocare abrasioni o ustioni da</w:t>
            </w:r>
            <w:r w:rsidRPr="00616D66">
              <w:rPr>
                <w:sz w:val="20"/>
                <w:szCs w:val="18"/>
              </w:rPr>
              <w:br/>
              <w:t>freddo.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Evitare un'esposizione prolungata dell'apparecchiatura alla luce solare diretta.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Le lampadine utilizzate in questa apparecchiatura (se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previste) sono lampadine speciali selezionate esclusivamente per elettrodomestici. Non sono adatte per</w:t>
            </w:r>
            <w:r w:rsidRPr="00616D66">
              <w:rPr>
                <w:sz w:val="20"/>
                <w:szCs w:val="18"/>
              </w:rPr>
              <w:br/>
              <w:t>l'illuminazione degli ambienti.</w:t>
            </w:r>
          </w:p>
          <w:p w:rsidR="005E0DF8" w:rsidRDefault="005E0DF8" w:rsidP="00A22AEB">
            <w:pPr>
              <w:suppressAutoHyphens w:val="0"/>
              <w:autoSpaceDN/>
              <w:jc w:val="both"/>
              <w:textAlignment w:val="auto"/>
              <w:rPr>
                <w:b/>
                <w:bCs/>
                <w:sz w:val="20"/>
                <w:szCs w:val="18"/>
              </w:rPr>
            </w:pPr>
          </w:p>
          <w:p w:rsidR="005E0DF8" w:rsidRDefault="005E0DF8" w:rsidP="00A22AEB">
            <w:pPr>
              <w:suppressAutoHyphens w:val="0"/>
              <w:autoSpaceDN/>
              <w:jc w:val="both"/>
              <w:textAlignment w:val="auto"/>
              <w:rPr>
                <w:b/>
                <w:bCs/>
                <w:sz w:val="20"/>
                <w:szCs w:val="18"/>
              </w:rPr>
            </w:pPr>
            <w:r w:rsidRPr="00616D66">
              <w:rPr>
                <w:b/>
                <w:bCs/>
                <w:sz w:val="20"/>
                <w:szCs w:val="18"/>
              </w:rPr>
              <w:t>Uso quotidiano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Non collocare pentole calde sulle parti in plastica dell'apparecchio</w:t>
            </w:r>
            <w:r>
              <w:rPr>
                <w:sz w:val="20"/>
                <w:szCs w:val="18"/>
              </w:rPr>
              <w:t>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Non collocare gas e liquidi infiammabili nell'apparecchio, perché potrebbero esplodere.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Evitare di appoggiare gli alimenti contro la presa d'aria situata nella parete posteriore (per le apparecchiature di tipo no-</w:t>
            </w:r>
            <w:proofErr w:type="spellStart"/>
            <w:r w:rsidRPr="00616D66">
              <w:rPr>
                <w:sz w:val="20"/>
                <w:szCs w:val="18"/>
              </w:rPr>
              <w:t>frost</w:t>
            </w:r>
            <w:proofErr w:type="spellEnd"/>
            <w:r w:rsidRPr="00616D66">
              <w:rPr>
                <w:sz w:val="20"/>
                <w:szCs w:val="18"/>
              </w:rPr>
              <w:t>)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Gli alimenti congelati non devono essere ricongelati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una volta scongelati.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Riporre gli alimenti surgelati preconfezionati secondo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le istruzioni del produttore dell'alimento surgelato.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Osservare rigorosamente i consigli per la conservazione degli alimenti del produttore dell'apparecchio.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Non collocare bevande gassate o frizzanti nello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scomparto congelatore perché creano pressione sul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recipiente che può esplodere danneggiando l'apparecchio.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I ghiaccioli possono provocare bruciature da gelo se</w:t>
            </w:r>
            <w:r>
              <w:rPr>
                <w:sz w:val="20"/>
                <w:szCs w:val="18"/>
              </w:rPr>
              <w:t xml:space="preserve"> </w:t>
            </w:r>
            <w:r w:rsidRPr="00616D66">
              <w:rPr>
                <w:sz w:val="20"/>
                <w:szCs w:val="18"/>
              </w:rPr>
              <w:t>consumati immediatamente dopo averli tolti dall'apparecchio.</w:t>
            </w:r>
          </w:p>
          <w:p w:rsidR="005E0DF8" w:rsidRPr="00616D66" w:rsidRDefault="005E0DF8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  <w:p w:rsidR="005E0DF8" w:rsidRDefault="005E0DF8" w:rsidP="00A22AEB">
            <w:pPr>
              <w:suppressAutoHyphens w:val="0"/>
              <w:autoSpaceDN/>
              <w:jc w:val="both"/>
              <w:textAlignment w:val="auto"/>
              <w:rPr>
                <w:b/>
                <w:bCs/>
                <w:sz w:val="20"/>
                <w:szCs w:val="18"/>
              </w:rPr>
            </w:pPr>
            <w:r w:rsidRPr="00616D66">
              <w:rPr>
                <w:b/>
                <w:bCs/>
                <w:sz w:val="20"/>
                <w:szCs w:val="18"/>
              </w:rPr>
              <w:t>Pulizia e cura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Prima di eseguire qualunque intervento di manutenzione, spegnere l'apparecchiatura ed estrarre la spina dalla presa.</w:t>
            </w:r>
          </w:p>
          <w:p w:rsidR="005E0DF8" w:rsidRDefault="005E0DF8" w:rsidP="005E0DF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Non pulire l'apparecchiatura con oggetti metallici.</w:t>
            </w:r>
          </w:p>
          <w:p w:rsidR="005E0DF8" w:rsidRPr="00616D66" w:rsidRDefault="005E0DF8" w:rsidP="005E0DF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6D66">
              <w:rPr>
                <w:sz w:val="20"/>
                <w:szCs w:val="18"/>
              </w:rPr>
              <w:t>Non usare oggetti appuntiti per sbrinare l'apparecchiatura. Usare un raschietto di plastica.</w:t>
            </w:r>
          </w:p>
        </w:tc>
      </w:tr>
      <w:tr w:rsidR="005E0DF8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0DF8" w:rsidRPr="006C1934" w:rsidRDefault="005E0DF8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DF8" w:rsidRDefault="005E0DF8" w:rsidP="00A22AEB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1EC276EB" wp14:editId="2558E53F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21" name="Immagine 2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5E0DF8" w:rsidRDefault="005E0DF8" w:rsidP="00A22AEB"/>
          <w:p w:rsidR="005E0DF8" w:rsidRPr="00671D56" w:rsidRDefault="005E0DF8" w:rsidP="00A22AEB"/>
        </w:tc>
      </w:tr>
      <w:tr w:rsidR="005E0DF8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0DF8" w:rsidRDefault="005E0DF8" w:rsidP="00A22AEB">
            <w:pPr>
              <w:rPr>
                <w:b/>
              </w:rPr>
            </w:pPr>
            <w:r>
              <w:rPr>
                <w:b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DF8" w:rsidRPr="00363F34" w:rsidRDefault="005E0DF8" w:rsidP="00A22AEB">
            <w:pPr>
              <w:suppressAutoHyphens w:val="0"/>
              <w:autoSpaceDN/>
              <w:textAlignment w:val="auto"/>
              <w:rPr>
                <w:noProof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5E0DF8" w:rsidRDefault="005E0DF8">
      <w:bookmarkStart w:id="2" w:name="_GoBack"/>
      <w:bookmarkEnd w:id="2"/>
    </w:p>
    <w:sectPr w:rsidR="005E0D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3710F"/>
    <w:multiLevelType w:val="hybridMultilevel"/>
    <w:tmpl w:val="2DD801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9171F"/>
    <w:multiLevelType w:val="hybridMultilevel"/>
    <w:tmpl w:val="8E5028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754AA"/>
    <w:multiLevelType w:val="hybridMultilevel"/>
    <w:tmpl w:val="A26A43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F8"/>
    <w:rsid w:val="005E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077555-FEB2-4012-AA31-5E8D2B94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5E0DF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E0DF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E0DF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5E0DF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2019-06-13T09:09:00Z</dcterms:created>
  <dcterms:modified xsi:type="dcterms:W3CDTF">2019-06-13T09:09:00Z</dcterms:modified>
</cp:coreProperties>
</file>