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D0A6F" w:rsidRPr="00FE26E4" w14:paraId="0707F9B3" w14:textId="77777777" w:rsidTr="00EA029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0C7C43" w14:textId="22839AF9" w:rsidR="009D0A6F" w:rsidRPr="00FE26E4" w:rsidRDefault="009D0A6F" w:rsidP="00EA0291">
            <w:pPr>
              <w:pStyle w:val="Titolo3"/>
            </w:pPr>
            <w:bookmarkStart w:id="0" w:name="_Toc11315301"/>
            <w:r>
              <w:t xml:space="preserve">ATTREZZATURE: </w:t>
            </w:r>
            <w:bookmarkEnd w:id="0"/>
            <w:r>
              <w:t>FONDITRICE (Lab. Odontotecnico)</w:t>
            </w:r>
            <w:r>
              <w:t xml:space="preserve"> </w:t>
            </w:r>
          </w:p>
        </w:tc>
      </w:tr>
      <w:tr w:rsidR="009D0A6F" w:rsidRPr="00671D56" w14:paraId="1957F773" w14:textId="77777777" w:rsidTr="00EA029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02F61B" w14:textId="77777777" w:rsidR="009D0A6F" w:rsidRPr="006C1934" w:rsidRDefault="009D0A6F" w:rsidP="00EA0291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85EDA" w14:textId="77777777" w:rsidR="009D0A6F" w:rsidRDefault="009D0A6F" w:rsidP="00EA02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4A4B7A08" w14:textId="77777777" w:rsidR="009D0A6F" w:rsidRDefault="009D0A6F" w:rsidP="00EA02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4C955E85" w14:textId="77777777" w:rsidR="009D0A6F" w:rsidRPr="00671D56" w:rsidRDefault="009D0A6F" w:rsidP="00EA02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9D0A6F" w:rsidRPr="00AC3990" w14:paraId="4AE2FB86" w14:textId="77777777" w:rsidTr="00EA02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CB62A" w14:textId="77777777" w:rsidR="009D0A6F" w:rsidRPr="006C1934" w:rsidRDefault="009D0A6F" w:rsidP="00EA0291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55CBA" w14:textId="77777777" w:rsidR="009D0A6F" w:rsidRPr="00AC3990" w:rsidRDefault="009D0A6F" w:rsidP="00EA0291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9D0A6F" w:rsidRPr="00AC3990" w14:paraId="01EE2678" w14:textId="77777777" w:rsidTr="00EA02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D8271D" w14:textId="77777777" w:rsidR="009D0A6F" w:rsidRPr="006C1934" w:rsidRDefault="009D0A6F" w:rsidP="00EA0291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1386E" w14:textId="77777777" w:rsidR="009D0A6F" w:rsidRDefault="009D0A6F" w:rsidP="00EA0291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14:paraId="4FBEDD4E" w14:textId="77777777" w:rsidR="009D0A6F" w:rsidRDefault="009D0A6F" w:rsidP="00EA0291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ABRASION</w:t>
            </w:r>
            <w:r>
              <w:rPr>
                <w:sz w:val="20"/>
                <w:szCs w:val="20"/>
              </w:rPr>
              <w:t>I</w:t>
            </w:r>
          </w:p>
          <w:p w14:paraId="683CDCC3" w14:textId="77777777" w:rsidR="009D0A6F" w:rsidRPr="00AC3990" w:rsidRDefault="009D0A6F" w:rsidP="00EA0291">
            <w:pPr>
              <w:rPr>
                <w:sz w:val="20"/>
                <w:szCs w:val="18"/>
              </w:rPr>
            </w:pPr>
            <w:r>
              <w:rPr>
                <w:sz w:val="20"/>
                <w:szCs w:val="20"/>
              </w:rPr>
              <w:t>USTIONI</w:t>
            </w:r>
          </w:p>
        </w:tc>
      </w:tr>
      <w:tr w:rsidR="009D0A6F" w:rsidRPr="009E5624" w14:paraId="4B637488" w14:textId="77777777" w:rsidTr="00EA02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468636" w14:textId="77777777" w:rsidR="009D0A6F" w:rsidRPr="006C1934" w:rsidRDefault="009D0A6F" w:rsidP="00EA0291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64ECA" w14:textId="77777777" w:rsidR="009D0A6F" w:rsidRDefault="009D0A6F" w:rsidP="009D0A6F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</w:t>
            </w:r>
            <w:r w:rsidRPr="009D0A6F">
              <w:rPr>
                <w:sz w:val="20"/>
                <w:szCs w:val="18"/>
              </w:rPr>
              <w:t>on utilizzare la macchina o effettuare qualsiasi intervento sulla macchina se è stato</w:t>
            </w:r>
            <w:r>
              <w:rPr>
                <w:sz w:val="20"/>
                <w:szCs w:val="18"/>
              </w:rPr>
              <w:t xml:space="preserve"> </w:t>
            </w:r>
            <w:r w:rsidRPr="009D0A6F">
              <w:rPr>
                <w:sz w:val="20"/>
                <w:szCs w:val="18"/>
              </w:rPr>
              <w:t>precedentemente letto attentamente ed interamente compreso questo manuale in tutte le sue</w:t>
            </w:r>
            <w:r>
              <w:rPr>
                <w:sz w:val="20"/>
                <w:szCs w:val="18"/>
              </w:rPr>
              <w:t xml:space="preserve"> </w:t>
            </w:r>
            <w:r w:rsidRPr="009D0A6F">
              <w:rPr>
                <w:sz w:val="20"/>
                <w:szCs w:val="18"/>
              </w:rPr>
              <w:t>part</w:t>
            </w:r>
            <w:r>
              <w:rPr>
                <w:sz w:val="20"/>
                <w:szCs w:val="18"/>
              </w:rPr>
              <w:t>i</w:t>
            </w:r>
          </w:p>
          <w:p w14:paraId="09D2F3E1" w14:textId="77777777" w:rsidR="009D0A6F" w:rsidRDefault="009D0A6F" w:rsidP="009D0A6F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D0A6F">
              <w:rPr>
                <w:sz w:val="20"/>
                <w:szCs w:val="18"/>
              </w:rPr>
              <w:t>è severamente vietato utilizzare la macchina in condizioni o per un uso diverso da quello</w:t>
            </w:r>
            <w:r>
              <w:rPr>
                <w:sz w:val="20"/>
                <w:szCs w:val="18"/>
              </w:rPr>
              <w:t xml:space="preserve"> </w:t>
            </w:r>
            <w:r w:rsidRPr="009D0A6F">
              <w:rPr>
                <w:sz w:val="20"/>
                <w:szCs w:val="18"/>
              </w:rPr>
              <w:t>indicato nel manuale</w:t>
            </w:r>
          </w:p>
          <w:p w14:paraId="05608A4E" w14:textId="77777777" w:rsidR="009D0A6F" w:rsidRDefault="009D0A6F" w:rsidP="009D0A6F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D0A6F">
              <w:rPr>
                <w:sz w:val="20"/>
                <w:szCs w:val="18"/>
              </w:rPr>
              <w:t xml:space="preserve">Sono vietate la manomissione o la modifica, anche parziali, della macchina, </w:t>
            </w:r>
            <w:r w:rsidRPr="009D0A6F">
              <w:rPr>
                <w:sz w:val="20"/>
                <w:szCs w:val="18"/>
              </w:rPr>
              <w:t>in</w:t>
            </w:r>
            <w:r>
              <w:rPr>
                <w:sz w:val="20"/>
                <w:szCs w:val="18"/>
              </w:rPr>
              <w:t xml:space="preserve"> </w:t>
            </w:r>
            <w:r w:rsidRPr="009D0A6F">
              <w:rPr>
                <w:sz w:val="20"/>
                <w:szCs w:val="18"/>
              </w:rPr>
              <w:t>particolare dei dispositivi installati per la sicurezza delle persone.</w:t>
            </w:r>
          </w:p>
          <w:p w14:paraId="7CE35E0D" w14:textId="77777777" w:rsidR="009D0A6F" w:rsidRDefault="009D0A6F" w:rsidP="009D0A6F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D0A6F">
              <w:rPr>
                <w:sz w:val="20"/>
                <w:szCs w:val="18"/>
              </w:rPr>
              <w:t>Durante il funzionamento della macchina, l'operatore è protetto dal sistema di chiusura della porta</w:t>
            </w:r>
            <w:r>
              <w:rPr>
                <w:sz w:val="20"/>
                <w:szCs w:val="18"/>
              </w:rPr>
              <w:t xml:space="preserve"> </w:t>
            </w:r>
            <w:r w:rsidRPr="009D0A6F">
              <w:rPr>
                <w:sz w:val="20"/>
                <w:szCs w:val="18"/>
              </w:rPr>
              <w:t>della vasca di centrifugazione. Il ciclo di lavoro è possibile solo dopo che la porta è stata chiusa e</w:t>
            </w:r>
            <w:r w:rsidRPr="009D0A6F">
              <w:rPr>
                <w:sz w:val="20"/>
                <w:szCs w:val="18"/>
              </w:rPr>
              <w:t xml:space="preserve"> </w:t>
            </w:r>
            <w:r w:rsidRPr="009D0A6F">
              <w:rPr>
                <w:sz w:val="20"/>
                <w:szCs w:val="18"/>
              </w:rPr>
              <w:t>bloccata. La protezione rimane bloccata in posizione chiusa fino a quando il ciclo è terminato</w:t>
            </w:r>
          </w:p>
          <w:p w14:paraId="12A48AB0" w14:textId="77777777" w:rsidR="009D0A6F" w:rsidRDefault="009D0A6F" w:rsidP="009D0A6F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D0A6F">
              <w:rPr>
                <w:sz w:val="20"/>
                <w:szCs w:val="18"/>
              </w:rPr>
              <w:t>Le fonditrici NON sono state progettate per fondere metalli diversi da</w:t>
            </w:r>
            <w:r>
              <w:rPr>
                <w:sz w:val="20"/>
                <w:szCs w:val="18"/>
              </w:rPr>
              <w:t xml:space="preserve"> </w:t>
            </w:r>
            <w:r w:rsidRPr="009D0A6F">
              <w:rPr>
                <w:sz w:val="20"/>
                <w:szCs w:val="18"/>
              </w:rPr>
              <w:t>quelli utilizzati in campo odontotecnico</w:t>
            </w:r>
          </w:p>
          <w:p w14:paraId="04CF2DF0" w14:textId="77777777" w:rsidR="009D0A6F" w:rsidRDefault="009D0A6F" w:rsidP="009D0A6F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D0A6F">
              <w:rPr>
                <w:sz w:val="20"/>
                <w:szCs w:val="18"/>
              </w:rPr>
              <w:t xml:space="preserve">Ogni macchina </w:t>
            </w:r>
            <w:r>
              <w:rPr>
                <w:sz w:val="20"/>
                <w:szCs w:val="18"/>
              </w:rPr>
              <w:t xml:space="preserve">deve essere </w:t>
            </w:r>
            <w:r w:rsidRPr="009D0A6F">
              <w:rPr>
                <w:sz w:val="20"/>
                <w:szCs w:val="18"/>
              </w:rPr>
              <w:t>fornita di tutti i dispositivi atti a garantire la sicurezza dell’operatore</w:t>
            </w:r>
          </w:p>
          <w:p w14:paraId="63E651B7" w14:textId="6AC5169F" w:rsidR="009D0A6F" w:rsidRPr="009D0A6F" w:rsidRDefault="009D0A6F" w:rsidP="009D0A6F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D0A6F">
              <w:rPr>
                <w:sz w:val="20"/>
                <w:szCs w:val="18"/>
              </w:rPr>
              <w:t>Evitare contatti diretti con la bobina di fusione durante la fase di riscaldamento</w:t>
            </w:r>
            <w:r>
              <w:rPr>
                <w:sz w:val="20"/>
                <w:szCs w:val="18"/>
              </w:rPr>
              <w:t xml:space="preserve"> </w:t>
            </w:r>
            <w:r w:rsidRPr="009D0A6F">
              <w:rPr>
                <w:sz w:val="20"/>
                <w:szCs w:val="18"/>
              </w:rPr>
              <w:t>(RISCHIO elettrico).</w:t>
            </w:r>
          </w:p>
          <w:p w14:paraId="5F19BBEC" w14:textId="5515D05F" w:rsidR="009D0A6F" w:rsidRPr="009D0A6F" w:rsidRDefault="009D0A6F" w:rsidP="009D0A6F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D0A6F">
              <w:rPr>
                <w:sz w:val="20"/>
                <w:szCs w:val="18"/>
              </w:rPr>
              <w:t>Evitare di introdurre oggetti metallici all'interno della bobina di fusione, senza il</w:t>
            </w:r>
            <w:r>
              <w:rPr>
                <w:sz w:val="20"/>
                <w:szCs w:val="18"/>
              </w:rPr>
              <w:t xml:space="preserve"> </w:t>
            </w:r>
            <w:r w:rsidRPr="009D0A6F">
              <w:rPr>
                <w:sz w:val="20"/>
                <w:szCs w:val="18"/>
              </w:rPr>
              <w:t>crogiolo appropriato (RISCHIO elettrico e termico).</w:t>
            </w:r>
          </w:p>
          <w:p w14:paraId="08B066C2" w14:textId="3422CAEC" w:rsidR="009D0A6F" w:rsidRPr="009D0A6F" w:rsidRDefault="009D0A6F" w:rsidP="009D0A6F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D0A6F">
              <w:rPr>
                <w:sz w:val="20"/>
                <w:szCs w:val="18"/>
              </w:rPr>
              <w:t>Evitare contatti diretti con le parti meccaniche che si trovano in prossimità del</w:t>
            </w:r>
            <w:r>
              <w:rPr>
                <w:sz w:val="20"/>
                <w:szCs w:val="18"/>
              </w:rPr>
              <w:t xml:space="preserve"> </w:t>
            </w:r>
            <w:r w:rsidRPr="009D0A6F">
              <w:rPr>
                <w:sz w:val="20"/>
                <w:szCs w:val="18"/>
              </w:rPr>
              <w:t>crogiolo. Utilizzare le pinze in dotazione ed indossare guanti adatti per</w:t>
            </w:r>
            <w:r>
              <w:rPr>
                <w:sz w:val="20"/>
                <w:szCs w:val="18"/>
              </w:rPr>
              <w:t xml:space="preserve"> </w:t>
            </w:r>
            <w:r w:rsidRPr="009D0A6F">
              <w:rPr>
                <w:sz w:val="20"/>
                <w:szCs w:val="18"/>
              </w:rPr>
              <w:t>manipolare oggetti roventi (SURRISCALDAMENTO).</w:t>
            </w:r>
          </w:p>
          <w:p w14:paraId="73DEF4D5" w14:textId="06FB5AA3" w:rsidR="009D0A6F" w:rsidRPr="009D0A6F" w:rsidRDefault="009D0A6F" w:rsidP="009D0A6F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D0A6F">
              <w:rPr>
                <w:sz w:val="20"/>
                <w:szCs w:val="18"/>
              </w:rPr>
              <w:t>Evitare qualsiasi tipo di intervento sulla macchina prima di averla scollegata</w:t>
            </w:r>
            <w:r>
              <w:rPr>
                <w:sz w:val="20"/>
                <w:szCs w:val="18"/>
              </w:rPr>
              <w:t xml:space="preserve"> </w:t>
            </w:r>
            <w:r w:rsidRPr="009D0A6F">
              <w:rPr>
                <w:sz w:val="20"/>
                <w:szCs w:val="18"/>
              </w:rPr>
              <w:t>dalla rete elettrica.</w:t>
            </w:r>
          </w:p>
        </w:tc>
      </w:tr>
      <w:tr w:rsidR="009D0A6F" w:rsidRPr="00671D56" w14:paraId="274CA376" w14:textId="77777777" w:rsidTr="00EA029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7A67A3" w14:textId="77777777" w:rsidR="009D0A6F" w:rsidRPr="006C1934" w:rsidRDefault="009D0A6F" w:rsidP="00EA0291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6B714" w14:textId="77777777" w:rsidR="009D0A6F" w:rsidRDefault="009D0A6F" w:rsidP="00EA0291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2FA1C1A2" wp14:editId="6B8E2CD4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20" name="Immagine 20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210A2C18" w14:textId="77777777" w:rsidR="009D0A6F" w:rsidRDefault="009D0A6F" w:rsidP="00EA0291"/>
          <w:p w14:paraId="1E4A668B" w14:textId="77777777" w:rsidR="009D0A6F" w:rsidRPr="00671D56" w:rsidRDefault="009D0A6F" w:rsidP="00EA0291"/>
        </w:tc>
      </w:tr>
      <w:tr w:rsidR="009D0A6F" w:rsidRPr="00363F34" w14:paraId="1D1C195E" w14:textId="77777777" w:rsidTr="00EA029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27ABDA" w14:textId="77777777" w:rsidR="009D0A6F" w:rsidRDefault="009D0A6F" w:rsidP="00EA0291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896B3" w14:textId="77777777" w:rsidR="009D0A6F" w:rsidRPr="009E5624" w:rsidRDefault="009D0A6F" w:rsidP="009D0A6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366EC5">
              <w:rPr>
                <w:noProof/>
                <w:sz w:val="20"/>
                <w:szCs w:val="20"/>
              </w:rPr>
              <w:t xml:space="preserve">Guanti di protezione </w:t>
            </w:r>
            <w:r>
              <w:rPr>
                <w:noProof/>
                <w:sz w:val="20"/>
                <w:szCs w:val="20"/>
              </w:rPr>
              <w:t>rischio caldo</w:t>
            </w:r>
            <w:r w:rsidRPr="00366EC5">
              <w:rPr>
                <w:noProof/>
                <w:sz w:val="20"/>
                <w:szCs w:val="20"/>
              </w:rPr>
              <w:t xml:space="preserve"> (EN </w:t>
            </w:r>
            <w:r>
              <w:rPr>
                <w:noProof/>
                <w:sz w:val="20"/>
                <w:szCs w:val="20"/>
              </w:rPr>
              <w:t>407</w:t>
            </w:r>
            <w:r w:rsidRPr="00366EC5">
              <w:rPr>
                <w:noProof/>
                <w:sz w:val="20"/>
                <w:szCs w:val="20"/>
              </w:rPr>
              <w:t>)</w:t>
            </w:r>
          </w:p>
          <w:p w14:paraId="09BA15F7" w14:textId="77777777" w:rsidR="009D0A6F" w:rsidRPr="007B1FB7" w:rsidRDefault="009D0A6F" w:rsidP="009D0A6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14:paraId="42E95C67" w14:textId="77777777" w:rsidR="009D0A6F" w:rsidRDefault="009D0A6F" w:rsidP="009D0A6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14:paraId="0D8AB3B0" w14:textId="77777777" w:rsidR="009D0A6F" w:rsidRPr="00363F34" w:rsidRDefault="009D0A6F" w:rsidP="009D0A6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14:paraId="53127905" w14:textId="0D6A807C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178E3"/>
    <w:multiLevelType w:val="hybridMultilevel"/>
    <w:tmpl w:val="8E84F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6F"/>
    <w:rsid w:val="004F4F70"/>
    <w:rsid w:val="009D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96829"/>
  <w15:chartTrackingRefBased/>
  <w15:docId w15:val="{5E25113E-EC67-45CB-880E-E9F3E0ACF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9D0A6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9D0A6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9D0A6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9D0A6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2021-01-13T11:55:00Z</dcterms:created>
  <dcterms:modified xsi:type="dcterms:W3CDTF">2021-01-13T12:04:00Z</dcterms:modified>
</cp:coreProperties>
</file>