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CE0439" w:rsidRPr="00FE26E4" w:rsidTr="007D024F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439" w:rsidRPr="00FE26E4" w:rsidRDefault="00CE0439" w:rsidP="007D024F">
            <w:pPr>
              <w:pStyle w:val="Titolo3"/>
            </w:pPr>
            <w:bookmarkStart w:id="0" w:name="_GoBack" w:colFirst="0" w:colLast="0"/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bookmarkStart w:id="1" w:name="_Toc11742398"/>
            <w:r>
              <w:t xml:space="preserve">ATTREZZATURE: </w:t>
            </w:r>
            <w:r>
              <w:t xml:space="preserve">FRESA PER </w:t>
            </w:r>
            <w:r>
              <w:t>MANICURE, PEDICURE</w:t>
            </w:r>
            <w:bookmarkEnd w:id="1"/>
          </w:p>
        </w:tc>
      </w:tr>
      <w:tr w:rsidR="00CE0439" w:rsidRPr="00671D56" w:rsidTr="007D024F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E0439" w:rsidRPr="006C1934" w:rsidRDefault="00CE0439" w:rsidP="007D024F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439" w:rsidRDefault="00CE0439" w:rsidP="007D024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CE0439" w:rsidRPr="00671D56" w:rsidRDefault="00CE0439" w:rsidP="007D024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CE0439" w:rsidRPr="00AC3990" w:rsidTr="007D024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E0439" w:rsidRPr="006C1934" w:rsidRDefault="00CE0439" w:rsidP="007D024F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439" w:rsidRPr="00AC3990" w:rsidRDefault="00CE0439" w:rsidP="007D024F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CE0439" w:rsidRPr="00AC3990" w:rsidTr="007D024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E0439" w:rsidRPr="006C1934" w:rsidRDefault="00CE0439" w:rsidP="007D024F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439" w:rsidRDefault="00CE0439" w:rsidP="007D024F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TAGLIO</w:t>
            </w:r>
          </w:p>
          <w:p w:rsidR="00CE0439" w:rsidRDefault="00CE0439" w:rsidP="007D024F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lesioni </w:t>
            </w:r>
          </w:p>
          <w:p w:rsidR="00CE0439" w:rsidRPr="0068096D" w:rsidRDefault="00CE0439" w:rsidP="007D024F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INALAZIONI POLVERI </w:t>
            </w:r>
          </w:p>
        </w:tc>
      </w:tr>
      <w:tr w:rsidR="00CE0439" w:rsidRPr="00A653D4" w:rsidTr="007D024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E0439" w:rsidRPr="006C1934" w:rsidRDefault="00CE0439" w:rsidP="007D024F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Prima della messa in funzione tenere presente quanto segue: Non mettere mai l’apparecchio a contatto diretto con fuoco, gas od ossigeno e oggetti caldi come ad es. piastre elettriche.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Prima di modificare il senso di rotazione, spegnere l’apparecchio.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>Alimentazione elettrica dell’apparecchio: 100 V~ fino a 240 V~.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Prima di effettuare la sostituzione di un elemento levigante, spegnere l’apparecchio.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Prendere tutti i provvedimenti possibili, affinché l’impugnatura non cada o non venga danneggiata in altro modo.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Se insorgono problemi inerenti </w:t>
            </w:r>
            <w:proofErr w:type="gramStart"/>
            <w:r w:rsidRPr="00CE0439">
              <w:rPr>
                <w:sz w:val="20"/>
                <w:szCs w:val="20"/>
              </w:rPr>
              <w:t>l’impugnatura</w:t>
            </w:r>
            <w:proofErr w:type="gramEnd"/>
            <w:r w:rsidRPr="00CE0439">
              <w:rPr>
                <w:sz w:val="20"/>
                <w:szCs w:val="20"/>
              </w:rPr>
              <w:t xml:space="preserve"> portautensili, provvedere immediatamente alla sua riparazione.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Non lubrificare o lavare l’impugnatura portautensili.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Non usare l’apparecchio sotto l’acqua, ovvero nella doccia.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Solo per uso domestico.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Tenere le batterie lontano da fonti di calore, ad es. dal fuoco ed evitare anche un’esposizione prolungata ai raggi del sole. Pericolo di esplosione.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Quando l’apparecchio non viene adoperato o se non è in carica, staccare l’adattatore di rete dalla rete elettrica. 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Non porre mai l’apparecchio a diretto contatto con l’acqua o con altri liquidi.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Quando si utilizza un apparecchio in presenza di bambini, è necessaria un’attenta sorveglianza.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Non toccare l’apparecchio con le mani bagnate.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Adoperare l’apparecchio solo con un adattatore di rete idoneo.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>Non utilizzare l’apparecchio all’aperto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>Controllare che i bambini non giochino con l’apparecchio.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>Non lasciare mai l’apparecchio incustodito, se nelle vicinanze ci sono bambini o persone inesperte.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Usare l’apparecchio solo per gli usi indicati in queste istruzioni. • Utilizzare solo pezzi supplementari e accessori consigliati dal produttore.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Non utilizzare l’apparecchio se il cavo di alimentazione è danneggiato, se l’apparecchio stesso è caduto o è entrato a contatto con l’acqua.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Questo apparecchio non è adatto all’uso da parte di persone (bambini compresi) con limitate capacità fisiche, sensoriali o psichiche oppure inesperte e/o senza conoscenze, a meno che siano controllate da una persona competente o vengano istruite da essa sull’utilizzo dell’apparecchio stesso.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Non far giocare i bambini con l’imballaggio per evitare rischi di soffocamento.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Gli apparecchi elettrici non sono giocattoli. I bambini non riconoscono i pericoli che possono insorgere maneggiando apparecchiature elettriche, quindi utilizzare e riporre l’apparecchio lontano dalla loro portata.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>Non appoggiare o utilizzare l’apparecchio su superfici calde o in prossimità di fiamme libere, in modo da non causare la fusione della struttura esterna.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Non mettere mai l’apparecchio a contatto con l’acqua. Per pulirlo utilizzare un panno umido. Non usare solventi.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Non sorreggere o tirare l’apparecchio mediante il cavo di rete. Togliere il cavo afferrando la spina e non tirandolo dalla presa.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Non tirare o stringere il cavo su spigoli taglienti, non lasciarlo penzoloni e non appoggiarlo o appenderlo su oggetti caldi (per es. piastra elettrica) o su fiamme libere, inoltre, proteggerlo dal calore o dall’olio.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Utilizzare una prolunga solo dopo averne verificato il perfetto stato d’uso.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lastRenderedPageBreak/>
              <w:t>I</w:t>
            </w:r>
            <w:r w:rsidRPr="00CE0439">
              <w:rPr>
                <w:sz w:val="20"/>
                <w:szCs w:val="20"/>
              </w:rPr>
              <w:t xml:space="preserve">n caso di danneggiamento del cavo di alimentazione dell’apparecchio, farlo sostituire immediatamente da un elettricista esperto.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 xml:space="preserve">Non riporre l’apparecchio vicino a un lavabo o a una vasca da bagno, perché sussiste il rischio che cada o ci finisca dentro. </w:t>
            </w:r>
          </w:p>
          <w:p w:rsidR="00CE0439" w:rsidRPr="00CE0439" w:rsidRDefault="00CE0439" w:rsidP="00CE04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CE0439">
              <w:rPr>
                <w:sz w:val="20"/>
                <w:szCs w:val="20"/>
              </w:rPr>
              <w:t>Per evitare rischi di lesioni, nonché il blocco o il danneggia- mento dell’apparecchio, verificare che l’apparecchio stesso, durante il funzionamento, non entri in contatto con indumenti, corde, lacci, setole, cavi, fili, capelli ecc.</w:t>
            </w:r>
          </w:p>
        </w:tc>
      </w:tr>
      <w:tr w:rsidR="00CE0439" w:rsidRPr="00671D56" w:rsidTr="007D024F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E0439" w:rsidRPr="006C1934" w:rsidRDefault="00CE0439" w:rsidP="007D024F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439" w:rsidRDefault="00CE0439" w:rsidP="007D024F"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002B0963" wp14:editId="0E13D590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" name="Immagine 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CE0439" w:rsidRDefault="00CE0439" w:rsidP="007D024F"/>
          <w:p w:rsidR="00CE0439" w:rsidRPr="00A31A68" w:rsidRDefault="00CE0439" w:rsidP="007D024F"/>
        </w:tc>
      </w:tr>
      <w:tr w:rsidR="00CE0439" w:rsidRPr="00E06398" w:rsidTr="007D024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E0439" w:rsidRDefault="00CE0439" w:rsidP="007D024F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439" w:rsidRDefault="00CE0439" w:rsidP="00CE043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  <w:p w:rsidR="00CE0439" w:rsidRPr="00063C88" w:rsidRDefault="00CE0439" w:rsidP="00CE043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Mascherina </w:t>
            </w:r>
          </w:p>
        </w:tc>
      </w:tr>
      <w:bookmarkEnd w:id="0"/>
    </w:tbl>
    <w:p w:rsidR="00CE0439" w:rsidRDefault="00CE0439" w:rsidP="00CE0439">
      <w:pPr>
        <w:jc w:val="both"/>
      </w:pPr>
    </w:p>
    <w:p w:rsidR="004F4F70" w:rsidRPr="00CE0439" w:rsidRDefault="004F4F70" w:rsidP="00CE0439">
      <w:pPr>
        <w:suppressAutoHyphens w:val="0"/>
        <w:rPr>
          <w:sz w:val="22"/>
          <w:szCs w:val="22"/>
        </w:rPr>
      </w:pPr>
    </w:p>
    <w:sectPr w:rsidR="004F4F70" w:rsidRPr="00CE043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39"/>
    <w:rsid w:val="004F4F70"/>
    <w:rsid w:val="00CE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4AA71"/>
  <w15:chartTrackingRefBased/>
  <w15:docId w15:val="{8858E09B-1C93-49C2-92D1-DA9DA509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CE043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CE043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CE043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CE043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2019-07-16T14:21:00Z</dcterms:created>
  <dcterms:modified xsi:type="dcterms:W3CDTF">2019-07-16T14:27:00Z</dcterms:modified>
</cp:coreProperties>
</file>