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5"/>
        <w:gridCol w:w="7534"/>
      </w:tblGrid>
      <w:tr w:rsidR="007E4FAF" w:rsidTr="00D0124D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7E4FAF" w:rsidRDefault="007E4FAF" w:rsidP="00D0124D">
            <w:pPr>
              <w:pStyle w:val="Titolo3"/>
              <w:spacing w:line="256" w:lineRule="auto"/>
              <w:rPr>
                <w:lang w:eastAsia="en-US"/>
              </w:rPr>
            </w:pPr>
            <w:bookmarkStart w:id="0" w:name="_Toc11225716"/>
            <w:bookmarkStart w:id="1" w:name="_GoBack"/>
            <w:r>
              <w:rPr>
                <w:lang w:eastAsia="en-US"/>
              </w:rPr>
              <w:t xml:space="preserve">ATTREZZATURE: </w:t>
            </w:r>
            <w:bookmarkEnd w:id="0"/>
            <w:r w:rsidR="0024676A">
              <w:rPr>
                <w:lang w:eastAsia="en-US"/>
              </w:rPr>
              <w:t>MIXER PER DJ</w:t>
            </w:r>
          </w:p>
        </w:tc>
      </w:tr>
      <w:tr w:rsidR="007E4FAF" w:rsidTr="00D0124D">
        <w:trPr>
          <w:trHeight w:val="454"/>
        </w:trPr>
        <w:tc>
          <w:tcPr>
            <w:tcW w:w="24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4FAF" w:rsidRDefault="007E4FAF" w:rsidP="00D0124D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Possibili cause</w:t>
            </w:r>
          </w:p>
        </w:tc>
        <w:tc>
          <w:tcPr>
            <w:tcW w:w="753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4FAF" w:rsidRDefault="007E4FAF" w:rsidP="00D0124D">
            <w:pPr>
              <w:spacing w:line="256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Utilizzo improprio dell’attrezzatura.</w:t>
            </w:r>
          </w:p>
          <w:p w:rsidR="007E4FAF" w:rsidRDefault="007E4FAF" w:rsidP="00D0124D">
            <w:pPr>
              <w:spacing w:line="256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Rischio per incompetenza dell’operatore.</w:t>
            </w:r>
          </w:p>
        </w:tc>
      </w:tr>
      <w:tr w:rsidR="007E4FAF" w:rsidTr="00D0124D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4FAF" w:rsidRDefault="007E4FAF" w:rsidP="00D0124D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Soggetti esposti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4FAF" w:rsidRDefault="007E4FAF" w:rsidP="00D0124D">
            <w:pPr>
              <w:spacing w:line="256" w:lineRule="auto"/>
              <w:rPr>
                <w:bCs/>
                <w:iCs/>
                <w:sz w:val="20"/>
                <w:szCs w:val="18"/>
                <w:lang w:eastAsia="en-US"/>
              </w:rPr>
            </w:pPr>
            <w:r>
              <w:rPr>
                <w:bCs/>
                <w:iCs/>
                <w:sz w:val="20"/>
                <w:szCs w:val="18"/>
                <w:lang w:eastAsia="en-US"/>
              </w:rPr>
              <w:t>Lavoratori</w:t>
            </w:r>
          </w:p>
        </w:tc>
      </w:tr>
      <w:tr w:rsidR="007E4FAF" w:rsidTr="00D0124D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4FAF" w:rsidRDefault="007E4FAF" w:rsidP="00D0124D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Effetti del rischio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4FAF" w:rsidRDefault="007E4FAF" w:rsidP="00D0124D">
            <w:pPr>
              <w:spacing w:line="256" w:lineRule="auto"/>
              <w:rPr>
                <w:sz w:val="20"/>
                <w:szCs w:val="18"/>
                <w:lang w:eastAsia="en-US"/>
              </w:rPr>
            </w:pPr>
            <w:r>
              <w:rPr>
                <w:sz w:val="20"/>
                <w:szCs w:val="18"/>
                <w:lang w:eastAsia="en-US"/>
              </w:rPr>
              <w:t xml:space="preserve">FOLGORAZIONE </w:t>
            </w:r>
          </w:p>
          <w:p w:rsidR="007E4FAF" w:rsidRDefault="007E4FAF" w:rsidP="00D0124D">
            <w:pPr>
              <w:spacing w:line="256" w:lineRule="auto"/>
              <w:rPr>
                <w:sz w:val="20"/>
                <w:szCs w:val="18"/>
                <w:lang w:eastAsia="en-US"/>
              </w:rPr>
            </w:pPr>
            <w:r>
              <w:rPr>
                <w:sz w:val="20"/>
                <w:szCs w:val="18"/>
                <w:lang w:eastAsia="en-US"/>
              </w:rPr>
              <w:t>ELETTRICO</w:t>
            </w:r>
          </w:p>
        </w:tc>
      </w:tr>
      <w:tr w:rsidR="007E4FAF" w:rsidRPr="00AB544D" w:rsidTr="00D0124D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4FAF" w:rsidRDefault="007E4FAF" w:rsidP="00D0124D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Procedure di lavoro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4FAF" w:rsidRPr="007E4FAF" w:rsidRDefault="007E4FAF" w:rsidP="007E4FAF">
            <w:pPr>
              <w:pStyle w:val="Paragrafoelenco"/>
              <w:numPr>
                <w:ilvl w:val="0"/>
                <w:numId w:val="1"/>
              </w:numPr>
              <w:spacing w:line="256" w:lineRule="auto"/>
              <w:textAlignment w:val="auto"/>
              <w:rPr>
                <w:sz w:val="20"/>
                <w:szCs w:val="18"/>
                <w:lang w:eastAsia="en-US"/>
              </w:rPr>
            </w:pPr>
            <w:r>
              <w:rPr>
                <w:sz w:val="20"/>
                <w:szCs w:val="20"/>
              </w:rPr>
              <w:t xml:space="preserve">Per ridurre il rischio di scossa elettrica non rimuovere la copertura superiore. Interventi di riparazione possono essere eseguiti solo da personale qualificato </w:t>
            </w:r>
          </w:p>
          <w:p w:rsidR="007E4FAF" w:rsidRDefault="007E4FAF" w:rsidP="007E4FAF">
            <w:pPr>
              <w:pStyle w:val="Paragrafoelenco"/>
              <w:numPr>
                <w:ilvl w:val="0"/>
                <w:numId w:val="1"/>
              </w:numPr>
              <w:spacing w:line="256" w:lineRule="auto"/>
              <w:textAlignment w:val="auto"/>
              <w:rPr>
                <w:sz w:val="20"/>
                <w:szCs w:val="18"/>
                <w:lang w:eastAsia="en-US"/>
              </w:rPr>
            </w:pPr>
            <w:r>
              <w:rPr>
                <w:sz w:val="20"/>
                <w:szCs w:val="18"/>
              </w:rPr>
              <w:t>Al fine di ridurre il rischio di incendi o di scosse elettriche non esporre questo dispositivo alla pioggia ed all’umidità.</w:t>
            </w:r>
          </w:p>
          <w:p w:rsidR="007E4FAF" w:rsidRDefault="007E4FAF" w:rsidP="007E4FAF">
            <w:pPr>
              <w:pStyle w:val="Paragrafoelenco"/>
              <w:numPr>
                <w:ilvl w:val="0"/>
                <w:numId w:val="1"/>
              </w:numPr>
              <w:spacing w:line="256" w:lineRule="auto"/>
              <w:textAlignment w:val="auto"/>
              <w:rPr>
                <w:sz w:val="20"/>
                <w:szCs w:val="18"/>
                <w:lang w:eastAsia="en-US"/>
              </w:rPr>
            </w:pPr>
            <w:r>
              <w:rPr>
                <w:sz w:val="20"/>
                <w:szCs w:val="18"/>
              </w:rPr>
              <w:t xml:space="preserve">Non usare questo dispositivo vicino all’acqua </w:t>
            </w:r>
          </w:p>
          <w:p w:rsidR="007E4FAF" w:rsidRDefault="007E4FAF" w:rsidP="007E4FAF">
            <w:pPr>
              <w:pStyle w:val="Paragrafoelenco"/>
              <w:numPr>
                <w:ilvl w:val="0"/>
                <w:numId w:val="1"/>
              </w:numPr>
              <w:spacing w:line="256" w:lineRule="auto"/>
              <w:textAlignment w:val="auto"/>
              <w:rPr>
                <w:sz w:val="20"/>
                <w:szCs w:val="18"/>
                <w:lang w:eastAsia="en-US"/>
              </w:rPr>
            </w:pPr>
            <w:r>
              <w:rPr>
                <w:sz w:val="20"/>
                <w:szCs w:val="18"/>
              </w:rPr>
              <w:t xml:space="preserve">Non installare nelle vicinanze di fonti di calore </w:t>
            </w:r>
          </w:p>
          <w:p w:rsidR="007E4FAF" w:rsidRDefault="007E4FAF" w:rsidP="007E4FAF">
            <w:pPr>
              <w:pStyle w:val="Paragrafoelenco"/>
              <w:numPr>
                <w:ilvl w:val="0"/>
                <w:numId w:val="1"/>
              </w:numPr>
              <w:spacing w:line="256" w:lineRule="auto"/>
              <w:textAlignment w:val="auto"/>
              <w:rPr>
                <w:sz w:val="20"/>
                <w:szCs w:val="18"/>
                <w:lang w:eastAsia="en-US"/>
              </w:rPr>
            </w:pPr>
            <w:r>
              <w:rPr>
                <w:sz w:val="20"/>
                <w:szCs w:val="18"/>
              </w:rPr>
              <w:t xml:space="preserve">Non annullare l’obiettivo di sicurezza delle spine polarizzate o con messa a terra. </w:t>
            </w:r>
          </w:p>
          <w:p w:rsidR="007E4FAF" w:rsidRDefault="007E4FAF" w:rsidP="007E4FAF">
            <w:pPr>
              <w:pStyle w:val="Paragrafoelenco"/>
              <w:numPr>
                <w:ilvl w:val="0"/>
                <w:numId w:val="1"/>
              </w:numPr>
              <w:spacing w:line="256" w:lineRule="auto"/>
              <w:textAlignment w:val="auto"/>
              <w:rPr>
                <w:sz w:val="20"/>
                <w:szCs w:val="18"/>
                <w:lang w:eastAsia="en-US"/>
              </w:rPr>
            </w:pPr>
            <w:r>
              <w:rPr>
                <w:sz w:val="20"/>
                <w:szCs w:val="18"/>
              </w:rPr>
              <w:t xml:space="preserve">Disporre il cavo di alimentazione in modo tale da essere protetto dal calpestio e da spigoli taglienti e che non possa essere danneggiato. Accertarsi che vi sia una protezione adeguata in particolare nel campo delle spine, del cavo di prolunga e nel punto in cui il cavo di alimentazione esce dall’apparecchio </w:t>
            </w:r>
          </w:p>
          <w:p w:rsidR="007E4FAF" w:rsidRDefault="007E4FAF" w:rsidP="007E4FAF">
            <w:pPr>
              <w:pStyle w:val="Paragrafoelenco"/>
              <w:numPr>
                <w:ilvl w:val="0"/>
                <w:numId w:val="1"/>
              </w:numPr>
              <w:spacing w:line="256" w:lineRule="auto"/>
              <w:textAlignment w:val="auto"/>
              <w:rPr>
                <w:sz w:val="20"/>
                <w:szCs w:val="18"/>
                <w:lang w:eastAsia="en-US"/>
              </w:rPr>
            </w:pPr>
            <w:r>
              <w:rPr>
                <w:sz w:val="20"/>
                <w:szCs w:val="18"/>
              </w:rPr>
              <w:t xml:space="preserve">L’apparecchio deve essere costantemente collegato alla rete elettrica mediante un conduttore di terra in perfette condizioni </w:t>
            </w:r>
          </w:p>
          <w:p w:rsidR="007E4FAF" w:rsidRPr="00AB544D" w:rsidRDefault="007E4FAF" w:rsidP="007E4FAF">
            <w:pPr>
              <w:pStyle w:val="Paragrafoelenco"/>
              <w:numPr>
                <w:ilvl w:val="0"/>
                <w:numId w:val="1"/>
              </w:numPr>
              <w:spacing w:line="256" w:lineRule="auto"/>
              <w:textAlignment w:val="auto"/>
              <w:rPr>
                <w:sz w:val="20"/>
                <w:szCs w:val="18"/>
                <w:lang w:eastAsia="en-US"/>
              </w:rPr>
            </w:pPr>
          </w:p>
        </w:tc>
      </w:tr>
      <w:tr w:rsidR="007E4FAF" w:rsidTr="00D0124D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4FAF" w:rsidRDefault="007E4FAF" w:rsidP="00D0124D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Segnaletica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4FAF" w:rsidRDefault="007E4FAF" w:rsidP="00D0124D">
            <w:pPr>
              <w:spacing w:line="256" w:lineRule="auto"/>
              <w:rPr>
                <w:lang w:eastAsia="en-US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1" locked="0" layoutInCell="1" allowOverlap="1">
                  <wp:simplePos x="0" y="0"/>
                  <wp:positionH relativeFrom="column">
                    <wp:posOffset>-43180</wp:posOffset>
                  </wp:positionH>
                  <wp:positionV relativeFrom="paragraph">
                    <wp:posOffset>8255</wp:posOffset>
                  </wp:positionV>
                  <wp:extent cx="1313815" cy="467995"/>
                  <wp:effectExtent l="0" t="0" r="635" b="8255"/>
                  <wp:wrapNone/>
                  <wp:docPr id="1" name="Immagine 1" descr="E1709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1" descr="E1709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4679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7E4FAF" w:rsidRDefault="007E4FAF" w:rsidP="00D0124D">
            <w:pPr>
              <w:spacing w:line="256" w:lineRule="auto"/>
              <w:rPr>
                <w:lang w:eastAsia="en-US"/>
              </w:rPr>
            </w:pPr>
          </w:p>
          <w:p w:rsidR="007E4FAF" w:rsidRDefault="007E4FAF" w:rsidP="00D0124D">
            <w:pPr>
              <w:spacing w:line="256" w:lineRule="auto"/>
              <w:rPr>
                <w:lang w:eastAsia="en-US"/>
              </w:rPr>
            </w:pPr>
          </w:p>
        </w:tc>
      </w:tr>
      <w:tr w:rsidR="007E4FAF" w:rsidTr="00D0124D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4FAF" w:rsidRDefault="007E4FAF" w:rsidP="00D0124D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DPI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4FAF" w:rsidRDefault="007E4FAF" w:rsidP="00D0124D">
            <w:pPr>
              <w:spacing w:line="256" w:lineRule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In caso di utilizzo dell’attrezzatura in modo appropriato, come previsto dal manuale d’uso e manutenzione, i DPI non sono necessari.</w:t>
            </w:r>
          </w:p>
        </w:tc>
      </w:tr>
      <w:bookmarkEnd w:id="1"/>
    </w:tbl>
    <w:p w:rsidR="004F4F70" w:rsidRDefault="004F4F70"/>
    <w:sectPr w:rsidR="004F4F7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6944E81"/>
    <w:multiLevelType w:val="hybridMultilevel"/>
    <w:tmpl w:val="FF564C1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FAF"/>
    <w:rsid w:val="0024676A"/>
    <w:rsid w:val="004F4F70"/>
    <w:rsid w:val="007E4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8F3D08"/>
  <w15:chartTrackingRefBased/>
  <w15:docId w15:val="{6F3BE037-30C3-4344-A26F-B9BD5781B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7E4FA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3">
    <w:name w:val="heading 3"/>
    <w:basedOn w:val="Normale"/>
    <w:next w:val="Normale"/>
    <w:link w:val="Titolo3Carattere"/>
    <w:qFormat/>
    <w:rsid w:val="007E4FAF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rsid w:val="007E4FAF"/>
    <w:rPr>
      <w:rFonts w:ascii="Times New Roman" w:eastAsia="Times New Roman" w:hAnsi="Times New Roman" w:cs="Arial"/>
      <w:b/>
      <w:bCs/>
      <w:color w:val="0000FF"/>
      <w:sz w:val="24"/>
      <w:szCs w:val="24"/>
      <w:lang w:eastAsia="it-IT"/>
    </w:rPr>
  </w:style>
  <w:style w:type="paragraph" w:styleId="Paragrafoelenco">
    <w:name w:val="List Paragraph"/>
    <w:basedOn w:val="Normale"/>
    <w:qFormat/>
    <w:rsid w:val="007E4FAF"/>
    <w:pPr>
      <w:suppressAutoHyphens/>
      <w:autoSpaceDN w:val="0"/>
      <w:ind w:left="720"/>
      <w:textAlignment w:val="baseline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191</Words>
  <Characters>1091</Characters>
  <Application>Microsoft Office Word</Application>
  <DocSecurity>0</DocSecurity>
  <Lines>9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Veronica Casalanguida</cp:lastModifiedBy>
  <cp:revision>1</cp:revision>
  <dcterms:created xsi:type="dcterms:W3CDTF">2020-01-21T09:51:00Z</dcterms:created>
  <dcterms:modified xsi:type="dcterms:W3CDTF">2020-01-21T10:03:00Z</dcterms:modified>
</cp:coreProperties>
</file>