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00E43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00E43" w:rsidRDefault="00B00E43">
            <w:pPr>
              <w:pStyle w:val="Titolo3"/>
            </w:pPr>
            <w:bookmarkStart w:id="0" w:name="_Toc11315302"/>
            <w:bookmarkStart w:id="1" w:name="_Toc11664522"/>
            <w:bookmarkStart w:id="2" w:name="_Toc11933328"/>
            <w:bookmarkStart w:id="3" w:name="_GoBack" w:colFirst="0" w:colLast="0"/>
            <w:r>
              <w:t xml:space="preserve">ATTREZZATURE: </w:t>
            </w:r>
            <w:bookmarkEnd w:id="0"/>
            <w:bookmarkEnd w:id="1"/>
            <w:bookmarkEnd w:id="2"/>
            <w:r>
              <w:t xml:space="preserve">MONTACARICHI </w:t>
            </w:r>
          </w:p>
        </w:tc>
      </w:tr>
      <w:tr w:rsidR="00B00E43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b/>
              </w:rPr>
            </w:pPr>
            <w:r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B00E43" w:rsidRDefault="00B00E4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B00E43" w:rsidRDefault="00B00E4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B00E4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b/>
              </w:rPr>
            </w:pPr>
            <w:r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bCs/>
                <w:iCs/>
                <w:sz w:val="20"/>
                <w:szCs w:val="18"/>
              </w:rPr>
            </w:pPr>
            <w:r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B00E4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b/>
              </w:rPr>
            </w:pPr>
            <w:r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Elettrico (</w:t>
            </w:r>
            <w:r>
              <w:rPr>
                <w:sz w:val="20"/>
                <w:szCs w:val="20"/>
              </w:rPr>
              <w:t>Utilizzo impianti ed attrezzature</w:t>
            </w:r>
            <w:r>
              <w:rPr>
                <w:caps/>
                <w:sz w:val="20"/>
                <w:szCs w:val="20"/>
              </w:rPr>
              <w:t>)</w:t>
            </w:r>
          </w:p>
          <w:p w:rsidR="00B00E43" w:rsidRDefault="00B00E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B00E43" w:rsidRDefault="00B00E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SCHIACCIAMENTO, CESOIAMENTO </w:t>
            </w:r>
          </w:p>
        </w:tc>
      </w:tr>
      <w:tr w:rsidR="00B00E4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b/>
              </w:rPr>
            </w:pPr>
            <w:r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0E43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L’ascensore deve essere impiegato esclusivamente per l’uso e per le condizioni a cui è stato ammesso e cioè per il trasporto di sole cose </w:t>
            </w:r>
          </w:p>
          <w:p w:rsidR="00FB7015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La manovra e l’uso dei montacarichi sono riservati esclusivamente al personale addetto </w:t>
            </w:r>
          </w:p>
          <w:p w:rsidR="00FB7015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È vietato trasportare un carico superiore a quello stabilito e risultante dalle apposite targhe </w:t>
            </w:r>
          </w:p>
          <w:p w:rsidR="00FB7015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Le cose da trasportare devono essere caricate con cura e sistemate in modo da non subire spostamenti durante il trasporto </w:t>
            </w:r>
          </w:p>
          <w:p w:rsidR="00FB7015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Non comandare il montacarichi se le porte non sono chiuse, a meno che queste non siano a chiusura automatica </w:t>
            </w:r>
          </w:p>
          <w:p w:rsidR="00FB7015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Segnalare ogni irregolarità di funzionamento od avaria a chi di competenza, sospendendo il servizio dell’impianto </w:t>
            </w:r>
          </w:p>
          <w:p w:rsidR="00FB7015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La sospensione del servizio deve essere resa nota mediante appositi avvisi da esporre a tutti i piani, dopo essersi assicurati che tutte le porte dei piani siano chiuse in modo sicuro </w:t>
            </w:r>
          </w:p>
          <w:p w:rsidR="00FB7015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Le operazioni di manutenzione e di riparazione devono essere eseguite da personale abilitato </w:t>
            </w:r>
          </w:p>
          <w:p w:rsidR="00FB7015" w:rsidRPr="00FB7015" w:rsidRDefault="00FB7015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Non danneggiare le protezioni del vano di corsa e delle porte dei piani, né gli organi di segnalazione e di comando  </w:t>
            </w:r>
          </w:p>
          <w:p w:rsidR="00B00E43" w:rsidRPr="00FB7015" w:rsidRDefault="00B00E43" w:rsidP="00B00E43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I dispositivi di sollevamento merci vanno sottoposti a regolare manutenzione per tutta la loro durata di vita secondo le indicazioni del fabbricante. </w:t>
            </w:r>
          </w:p>
          <w:p w:rsidR="00B00E43" w:rsidRPr="00FB7015" w:rsidRDefault="00B00E43" w:rsidP="00FB7015">
            <w:pPr>
              <w:pStyle w:val="Paragrafoelenco"/>
              <w:numPr>
                <w:ilvl w:val="0"/>
                <w:numId w:val="6"/>
              </w:numPr>
              <w:suppressAutoHyphens w:val="0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>Gli interventi di manutenzione devono essere documentat</w:t>
            </w:r>
            <w:r w:rsidRPr="00FB7015">
              <w:rPr>
                <w:color w:val="000000" w:themeColor="text1"/>
                <w:sz w:val="20"/>
                <w:szCs w:val="20"/>
                <w:shd w:val="clear" w:color="auto" w:fill="FFFFFF"/>
              </w:rPr>
              <w:t>i</w:t>
            </w:r>
          </w:p>
          <w:p w:rsidR="00B00E43" w:rsidRPr="00FB7015" w:rsidRDefault="00B00E43" w:rsidP="00B00E43">
            <w:pPr>
              <w:suppressAutoHyphens w:val="0"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B00E4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0E43" w:rsidRDefault="00B00E43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00E43" w:rsidRDefault="00B00E43"/>
          <w:p w:rsidR="00B00E43" w:rsidRDefault="00B00E43"/>
          <w:p w:rsidR="00B00E43" w:rsidRDefault="00B00E43">
            <w:r>
              <w:rPr>
                <w:noProof/>
                <w:sz w:val="20"/>
                <w:szCs w:val="20"/>
              </w:rPr>
              <w:drawing>
                <wp:inline distT="0" distB="0" distL="0" distR="0" wp14:anchorId="74CEBFFB" wp14:editId="3AA7F200">
                  <wp:extent cx="1256665" cy="460370"/>
                  <wp:effectExtent l="0" t="0" r="635" b="0"/>
                  <wp:docPr id="12" name="Immagine 12" descr="montacarichi_per_sole_c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montacarichi_per_sole_co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857" cy="463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E4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0E43" w:rsidRDefault="00B00E43">
            <w:pPr>
              <w:suppressAutoHyphens w:val="0"/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3"/>
    </w:tbl>
    <w:p w:rsidR="004C5684" w:rsidRDefault="004C5684" w:rsidP="00B00E43"/>
    <w:sectPr w:rsidR="004C56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3710F"/>
    <w:multiLevelType w:val="hybridMultilevel"/>
    <w:tmpl w:val="2DD801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A0101"/>
    <w:multiLevelType w:val="hybridMultilevel"/>
    <w:tmpl w:val="6C1C0F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9171F"/>
    <w:multiLevelType w:val="hybridMultilevel"/>
    <w:tmpl w:val="8E5028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15EFD"/>
    <w:multiLevelType w:val="hybridMultilevel"/>
    <w:tmpl w:val="9048C1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754AA"/>
    <w:multiLevelType w:val="hybridMultilevel"/>
    <w:tmpl w:val="5E66C32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43"/>
    <w:rsid w:val="004C5684"/>
    <w:rsid w:val="00B00E43"/>
    <w:rsid w:val="00FB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B6C3D"/>
  <w15:chartTrackingRefBased/>
  <w15:docId w15:val="{5EE5781A-216D-4ECE-9859-23D7C9F0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00E43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B00E4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B00E4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B00E43"/>
    <w:pPr>
      <w:ind w:left="720"/>
    </w:pPr>
  </w:style>
  <w:style w:type="paragraph" w:styleId="NormaleWeb">
    <w:name w:val="Normal (Web)"/>
    <w:basedOn w:val="Normale"/>
    <w:uiPriority w:val="99"/>
    <w:semiHidden/>
    <w:unhideWhenUsed/>
    <w:rsid w:val="00B00E43"/>
    <w:pPr>
      <w:suppressAutoHyphens w:val="0"/>
      <w:autoSpaceDN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1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2019-06-20T15:01:00Z</dcterms:created>
  <dcterms:modified xsi:type="dcterms:W3CDTF">2019-06-20T15:27:00Z</dcterms:modified>
</cp:coreProperties>
</file>