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5"/>
        <w:gridCol w:w="7534"/>
      </w:tblGrid>
      <w:tr w:rsidR="00DB2401" w:rsidTr="00152DA6">
        <w:trPr>
          <w:trHeight w:val="454"/>
        </w:trPr>
        <w:tc>
          <w:tcPr>
            <w:tcW w:w="10019" w:type="dxa"/>
            <w:gridSpan w:val="2"/>
            <w:tcBorders>
              <w:top w:val="single" w:sz="12" w:space="0" w:color="auto"/>
              <w:left w:val="single" w:sz="12" w:space="0" w:color="auto"/>
              <w:bottom w:val="single" w:sz="12" w:space="0" w:color="auto"/>
              <w:right w:val="single" w:sz="12" w:space="0" w:color="auto"/>
            </w:tcBorders>
            <w:vAlign w:val="center"/>
            <w:hideMark/>
          </w:tcPr>
          <w:p w:rsidR="00DB2401" w:rsidRDefault="00DB2401" w:rsidP="00152DA6">
            <w:pPr>
              <w:pStyle w:val="Titolo3"/>
              <w:spacing w:line="256" w:lineRule="auto"/>
              <w:rPr>
                <w:lang w:eastAsia="en-US"/>
              </w:rPr>
            </w:pPr>
            <w:bookmarkStart w:id="0" w:name="_GoBack" w:colFirst="0" w:colLast="0"/>
            <w:r>
              <w:rPr>
                <w:lang w:eastAsia="en-US"/>
              </w:rPr>
              <w:t xml:space="preserve">ATTREZZATURE: </w:t>
            </w:r>
            <w:r>
              <w:rPr>
                <w:lang w:eastAsia="en-US"/>
              </w:rPr>
              <w:t>PIASTRA ELETTRICA</w:t>
            </w:r>
          </w:p>
        </w:tc>
      </w:tr>
      <w:tr w:rsidR="00DB2401" w:rsidTr="00152DA6">
        <w:trPr>
          <w:trHeight w:val="454"/>
        </w:trPr>
        <w:tc>
          <w:tcPr>
            <w:tcW w:w="2485" w:type="dxa"/>
            <w:tcBorders>
              <w:top w:val="single" w:sz="12" w:space="0" w:color="auto"/>
              <w:left w:val="single" w:sz="4" w:space="0" w:color="auto"/>
              <w:bottom w:val="single" w:sz="4" w:space="0" w:color="auto"/>
              <w:right w:val="single" w:sz="4" w:space="0" w:color="auto"/>
            </w:tcBorders>
            <w:vAlign w:val="center"/>
            <w:hideMark/>
          </w:tcPr>
          <w:p w:rsidR="00DB2401" w:rsidRDefault="00DB2401" w:rsidP="00152DA6">
            <w:pPr>
              <w:spacing w:line="256" w:lineRule="auto"/>
              <w:rPr>
                <w:b/>
                <w:lang w:eastAsia="en-US"/>
              </w:rPr>
            </w:pPr>
            <w:r>
              <w:rPr>
                <w:b/>
                <w:lang w:eastAsia="en-US"/>
              </w:rPr>
              <w:t>Possibili cause</w:t>
            </w:r>
          </w:p>
        </w:tc>
        <w:tc>
          <w:tcPr>
            <w:tcW w:w="7534" w:type="dxa"/>
            <w:tcBorders>
              <w:top w:val="single" w:sz="12" w:space="0" w:color="auto"/>
              <w:left w:val="single" w:sz="4" w:space="0" w:color="auto"/>
              <w:bottom w:val="single" w:sz="4" w:space="0" w:color="auto"/>
              <w:right w:val="single" w:sz="4" w:space="0" w:color="auto"/>
            </w:tcBorders>
            <w:vAlign w:val="center"/>
            <w:hideMark/>
          </w:tcPr>
          <w:p w:rsidR="00DB2401" w:rsidRDefault="00DB2401" w:rsidP="00152DA6">
            <w:pPr>
              <w:spacing w:line="256" w:lineRule="auto"/>
              <w:rPr>
                <w:b/>
                <w:sz w:val="20"/>
                <w:szCs w:val="20"/>
                <w:lang w:eastAsia="en-US"/>
              </w:rPr>
            </w:pPr>
            <w:r>
              <w:rPr>
                <w:b/>
                <w:sz w:val="20"/>
                <w:szCs w:val="20"/>
                <w:lang w:eastAsia="en-US"/>
              </w:rPr>
              <w:t>Utilizzo improprio dell’attrezzatura</w:t>
            </w:r>
          </w:p>
          <w:p w:rsidR="00DB2401" w:rsidRDefault="00DB2401" w:rsidP="00152DA6">
            <w:pPr>
              <w:spacing w:line="256" w:lineRule="auto"/>
              <w:rPr>
                <w:b/>
                <w:sz w:val="20"/>
                <w:szCs w:val="20"/>
                <w:lang w:eastAsia="en-US"/>
              </w:rPr>
            </w:pPr>
            <w:r>
              <w:rPr>
                <w:b/>
                <w:sz w:val="20"/>
                <w:szCs w:val="20"/>
                <w:lang w:eastAsia="en-US"/>
              </w:rPr>
              <w:t>Manutenzione ordinaria dell’attrezzattura</w:t>
            </w:r>
          </w:p>
          <w:p w:rsidR="00DB2401" w:rsidRDefault="00DB2401" w:rsidP="00152DA6">
            <w:pPr>
              <w:spacing w:line="256" w:lineRule="auto"/>
              <w:rPr>
                <w:b/>
                <w:sz w:val="20"/>
                <w:szCs w:val="20"/>
                <w:lang w:eastAsia="en-US"/>
              </w:rPr>
            </w:pPr>
            <w:r>
              <w:rPr>
                <w:b/>
                <w:sz w:val="20"/>
                <w:szCs w:val="20"/>
                <w:lang w:eastAsia="en-US"/>
              </w:rPr>
              <w:t>Rischio per incompetenza dell’operatore</w:t>
            </w:r>
          </w:p>
        </w:tc>
      </w:tr>
      <w:tr w:rsidR="00DB2401" w:rsidTr="00152DA6">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rsidR="00DB2401" w:rsidRDefault="00DB2401" w:rsidP="00152DA6">
            <w:pPr>
              <w:spacing w:line="256" w:lineRule="auto"/>
              <w:rPr>
                <w:b/>
                <w:lang w:eastAsia="en-US"/>
              </w:rPr>
            </w:pPr>
            <w:r>
              <w:rPr>
                <w:b/>
                <w:lang w:eastAsia="en-US"/>
              </w:rPr>
              <w:t>Soggetti esposti</w:t>
            </w:r>
          </w:p>
        </w:tc>
        <w:tc>
          <w:tcPr>
            <w:tcW w:w="7534" w:type="dxa"/>
            <w:tcBorders>
              <w:top w:val="single" w:sz="4" w:space="0" w:color="auto"/>
              <w:left w:val="single" w:sz="4" w:space="0" w:color="auto"/>
              <w:bottom w:val="single" w:sz="4" w:space="0" w:color="auto"/>
              <w:right w:val="single" w:sz="4" w:space="0" w:color="auto"/>
            </w:tcBorders>
            <w:vAlign w:val="center"/>
            <w:hideMark/>
          </w:tcPr>
          <w:p w:rsidR="00DB2401" w:rsidRDefault="00DB2401" w:rsidP="00152DA6">
            <w:pPr>
              <w:spacing w:line="256" w:lineRule="auto"/>
              <w:rPr>
                <w:bCs/>
                <w:iCs/>
                <w:sz w:val="20"/>
                <w:szCs w:val="18"/>
                <w:lang w:eastAsia="en-US"/>
              </w:rPr>
            </w:pPr>
            <w:r>
              <w:rPr>
                <w:bCs/>
                <w:iCs/>
                <w:sz w:val="20"/>
                <w:szCs w:val="18"/>
                <w:lang w:eastAsia="en-US"/>
              </w:rPr>
              <w:t>Lavoratori</w:t>
            </w:r>
          </w:p>
        </w:tc>
      </w:tr>
      <w:tr w:rsidR="00DB2401" w:rsidTr="00152DA6">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rsidR="00DB2401" w:rsidRDefault="00DB2401" w:rsidP="00152DA6">
            <w:pPr>
              <w:spacing w:line="256" w:lineRule="auto"/>
              <w:rPr>
                <w:b/>
                <w:lang w:eastAsia="en-US"/>
              </w:rPr>
            </w:pPr>
            <w:r>
              <w:rPr>
                <w:b/>
                <w:lang w:eastAsia="en-US"/>
              </w:rPr>
              <w:t>Effetti del rischio</w:t>
            </w:r>
          </w:p>
        </w:tc>
        <w:tc>
          <w:tcPr>
            <w:tcW w:w="7534" w:type="dxa"/>
            <w:tcBorders>
              <w:top w:val="single" w:sz="4" w:space="0" w:color="auto"/>
              <w:left w:val="single" w:sz="4" w:space="0" w:color="auto"/>
              <w:bottom w:val="single" w:sz="4" w:space="0" w:color="auto"/>
              <w:right w:val="single" w:sz="4" w:space="0" w:color="auto"/>
            </w:tcBorders>
            <w:vAlign w:val="center"/>
            <w:hideMark/>
          </w:tcPr>
          <w:p w:rsidR="00DB2401" w:rsidRDefault="00DB2401" w:rsidP="00152DA6">
            <w:pPr>
              <w:spacing w:line="256" w:lineRule="auto"/>
              <w:rPr>
                <w:caps/>
                <w:sz w:val="20"/>
                <w:szCs w:val="20"/>
                <w:lang w:eastAsia="en-US"/>
              </w:rPr>
            </w:pPr>
            <w:r>
              <w:rPr>
                <w:caps/>
                <w:sz w:val="20"/>
                <w:szCs w:val="20"/>
                <w:lang w:eastAsia="en-US"/>
              </w:rPr>
              <w:t>Elettrico (</w:t>
            </w:r>
            <w:r>
              <w:rPr>
                <w:sz w:val="20"/>
                <w:szCs w:val="20"/>
                <w:lang w:eastAsia="en-US"/>
              </w:rPr>
              <w:t>Utilizzo impianti ed attrezzature</w:t>
            </w:r>
            <w:r>
              <w:rPr>
                <w:caps/>
                <w:sz w:val="20"/>
                <w:szCs w:val="20"/>
                <w:lang w:eastAsia="en-US"/>
              </w:rPr>
              <w:t>)</w:t>
            </w:r>
          </w:p>
          <w:p w:rsidR="00DB2401" w:rsidRDefault="00DB2401" w:rsidP="00152DA6">
            <w:pPr>
              <w:spacing w:line="256" w:lineRule="auto"/>
              <w:rPr>
                <w:sz w:val="20"/>
                <w:szCs w:val="18"/>
                <w:lang w:eastAsia="en-US"/>
              </w:rPr>
            </w:pPr>
            <w:r>
              <w:rPr>
                <w:sz w:val="20"/>
                <w:szCs w:val="18"/>
                <w:lang w:eastAsia="en-US"/>
              </w:rPr>
              <w:t xml:space="preserve">USTIONI </w:t>
            </w:r>
            <w:r>
              <w:rPr>
                <w:sz w:val="20"/>
                <w:szCs w:val="18"/>
                <w:lang w:eastAsia="en-US"/>
              </w:rPr>
              <w:t xml:space="preserve"> </w:t>
            </w:r>
          </w:p>
        </w:tc>
      </w:tr>
      <w:tr w:rsidR="00DB2401" w:rsidRPr="00BA6C49" w:rsidTr="00152DA6">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rsidR="00DB2401" w:rsidRDefault="00DB2401" w:rsidP="00152DA6">
            <w:pPr>
              <w:spacing w:line="256" w:lineRule="auto"/>
              <w:rPr>
                <w:b/>
                <w:lang w:eastAsia="en-US"/>
              </w:rPr>
            </w:pPr>
            <w:r>
              <w:rPr>
                <w:b/>
                <w:lang w:eastAsia="en-US"/>
              </w:rPr>
              <w:t>Procedure di lavoro</w:t>
            </w:r>
          </w:p>
        </w:tc>
        <w:tc>
          <w:tcPr>
            <w:tcW w:w="7534" w:type="dxa"/>
            <w:tcBorders>
              <w:top w:val="single" w:sz="4" w:space="0" w:color="auto"/>
              <w:left w:val="single" w:sz="4" w:space="0" w:color="auto"/>
              <w:bottom w:val="single" w:sz="4" w:space="0" w:color="auto"/>
              <w:right w:val="single" w:sz="4" w:space="0" w:color="auto"/>
            </w:tcBorders>
            <w:vAlign w:val="center"/>
            <w:hideMark/>
          </w:tcPr>
          <w:p w:rsidR="00DB2401" w:rsidRPr="00DB2401" w:rsidRDefault="00DB2401" w:rsidP="00DB2401">
            <w:pPr>
              <w:numPr>
                <w:ilvl w:val="0"/>
                <w:numId w:val="1"/>
              </w:numPr>
              <w:suppressAutoHyphens w:val="0"/>
              <w:spacing w:line="256" w:lineRule="auto"/>
              <w:jc w:val="both"/>
              <w:textAlignment w:val="auto"/>
              <w:rPr>
                <w:sz w:val="20"/>
                <w:szCs w:val="20"/>
                <w:lang w:eastAsia="en-US"/>
              </w:rPr>
            </w:pPr>
            <w:r w:rsidRPr="00DB2401">
              <w:rPr>
                <w:sz w:val="20"/>
                <w:szCs w:val="20"/>
              </w:rPr>
              <w:t xml:space="preserve">Assicurarsi che il voltaggio elettrico dell’apparecchio corrisponda a quello della vostra rete elettrica. </w:t>
            </w:r>
          </w:p>
          <w:p w:rsidR="00DB2401" w:rsidRPr="00DB2401" w:rsidRDefault="00DB2401" w:rsidP="00DB2401">
            <w:pPr>
              <w:numPr>
                <w:ilvl w:val="0"/>
                <w:numId w:val="1"/>
              </w:numPr>
              <w:suppressAutoHyphens w:val="0"/>
              <w:spacing w:line="256" w:lineRule="auto"/>
              <w:jc w:val="both"/>
              <w:textAlignment w:val="auto"/>
              <w:rPr>
                <w:sz w:val="20"/>
                <w:szCs w:val="20"/>
                <w:lang w:eastAsia="en-US"/>
              </w:rPr>
            </w:pPr>
            <w:r w:rsidRPr="00DB2401">
              <w:rPr>
                <w:sz w:val="20"/>
                <w:szCs w:val="20"/>
              </w:rPr>
              <w:t xml:space="preserve">Non lasciare incustodito l’apparecchio mentre è collegato alla rete elettrica; disinserirlo dopo ogni uso. </w:t>
            </w:r>
          </w:p>
          <w:p w:rsidR="00DB2401" w:rsidRPr="00DB2401" w:rsidRDefault="00DB2401" w:rsidP="00DB2401">
            <w:pPr>
              <w:numPr>
                <w:ilvl w:val="0"/>
                <w:numId w:val="1"/>
              </w:numPr>
              <w:suppressAutoHyphens w:val="0"/>
              <w:spacing w:line="256" w:lineRule="auto"/>
              <w:jc w:val="both"/>
              <w:textAlignment w:val="auto"/>
              <w:rPr>
                <w:sz w:val="20"/>
                <w:szCs w:val="20"/>
                <w:lang w:eastAsia="en-US"/>
              </w:rPr>
            </w:pPr>
            <w:r w:rsidRPr="00DB2401">
              <w:rPr>
                <w:sz w:val="20"/>
                <w:szCs w:val="20"/>
              </w:rPr>
              <w:t xml:space="preserve">Durante l’utilizzo posizionare l’apparecchio su di un piano orizzontale stabile e ben illuminato. </w:t>
            </w:r>
          </w:p>
          <w:p w:rsidR="00DB2401" w:rsidRPr="00DB2401" w:rsidRDefault="00DB2401" w:rsidP="00DB2401">
            <w:pPr>
              <w:numPr>
                <w:ilvl w:val="0"/>
                <w:numId w:val="1"/>
              </w:numPr>
              <w:suppressAutoHyphens w:val="0"/>
              <w:spacing w:line="256" w:lineRule="auto"/>
              <w:jc w:val="both"/>
              <w:textAlignment w:val="auto"/>
              <w:rPr>
                <w:sz w:val="20"/>
                <w:szCs w:val="20"/>
                <w:lang w:eastAsia="en-US"/>
              </w:rPr>
            </w:pPr>
            <w:r w:rsidRPr="00DB2401">
              <w:rPr>
                <w:sz w:val="20"/>
                <w:szCs w:val="20"/>
              </w:rPr>
              <w:t xml:space="preserve">Posizionare il prodotto su una superficie resistente al calore. </w:t>
            </w:r>
          </w:p>
          <w:p w:rsidR="00DB2401" w:rsidRPr="00DB2401" w:rsidRDefault="00DB2401" w:rsidP="00DB2401">
            <w:pPr>
              <w:numPr>
                <w:ilvl w:val="0"/>
                <w:numId w:val="1"/>
              </w:numPr>
              <w:suppressAutoHyphens w:val="0"/>
              <w:spacing w:line="256" w:lineRule="auto"/>
              <w:jc w:val="both"/>
              <w:textAlignment w:val="auto"/>
              <w:rPr>
                <w:sz w:val="20"/>
                <w:szCs w:val="20"/>
                <w:lang w:eastAsia="en-US"/>
              </w:rPr>
            </w:pPr>
            <w:r w:rsidRPr="00DB2401">
              <w:rPr>
                <w:sz w:val="20"/>
                <w:szCs w:val="20"/>
              </w:rPr>
              <w:t xml:space="preserve">Non collocare l’apparecchio sopra o in prossimità di fonti di calore, elementi elettrici o in un forno riscaldato. </w:t>
            </w:r>
          </w:p>
          <w:p w:rsidR="00DB2401" w:rsidRPr="00DB2401" w:rsidRDefault="00DB2401" w:rsidP="00DB2401">
            <w:pPr>
              <w:numPr>
                <w:ilvl w:val="0"/>
                <w:numId w:val="1"/>
              </w:numPr>
              <w:suppressAutoHyphens w:val="0"/>
              <w:spacing w:line="256" w:lineRule="auto"/>
              <w:jc w:val="both"/>
              <w:textAlignment w:val="auto"/>
              <w:rPr>
                <w:sz w:val="20"/>
                <w:szCs w:val="20"/>
                <w:lang w:eastAsia="en-US"/>
              </w:rPr>
            </w:pPr>
            <w:r w:rsidRPr="00DB2401">
              <w:rPr>
                <w:sz w:val="20"/>
                <w:szCs w:val="20"/>
              </w:rPr>
              <w:t xml:space="preserve">Non posizionarlo sopra altri apparecchi. </w:t>
            </w:r>
          </w:p>
          <w:p w:rsidR="00DB2401" w:rsidRPr="00DB2401" w:rsidRDefault="00DB2401" w:rsidP="00DB2401">
            <w:pPr>
              <w:numPr>
                <w:ilvl w:val="0"/>
                <w:numId w:val="1"/>
              </w:numPr>
              <w:suppressAutoHyphens w:val="0"/>
              <w:spacing w:line="256" w:lineRule="auto"/>
              <w:jc w:val="both"/>
              <w:textAlignment w:val="auto"/>
              <w:rPr>
                <w:sz w:val="20"/>
                <w:szCs w:val="20"/>
                <w:lang w:eastAsia="en-US"/>
              </w:rPr>
            </w:pPr>
            <w:r w:rsidRPr="00DB2401">
              <w:rPr>
                <w:sz w:val="20"/>
                <w:szCs w:val="20"/>
              </w:rPr>
              <w:t xml:space="preserve">Non utilizzare l’apparecchio in prossimità di pareti e tende. </w:t>
            </w:r>
          </w:p>
          <w:p w:rsidR="00DB2401" w:rsidRPr="00DB2401" w:rsidRDefault="00DB2401" w:rsidP="00DB2401">
            <w:pPr>
              <w:numPr>
                <w:ilvl w:val="0"/>
                <w:numId w:val="1"/>
              </w:numPr>
              <w:suppressAutoHyphens w:val="0"/>
              <w:spacing w:line="256" w:lineRule="auto"/>
              <w:jc w:val="both"/>
              <w:textAlignment w:val="auto"/>
              <w:rPr>
                <w:sz w:val="20"/>
                <w:szCs w:val="20"/>
                <w:lang w:eastAsia="en-US"/>
              </w:rPr>
            </w:pPr>
            <w:r w:rsidRPr="00DB2401">
              <w:rPr>
                <w:sz w:val="20"/>
                <w:szCs w:val="20"/>
              </w:rPr>
              <w:t xml:space="preserve">Non lasciare l’apparecchio esposto ad agenti atmosferici (pioggia, sole, </w:t>
            </w:r>
            <w:proofErr w:type="gramStart"/>
            <w:r w:rsidRPr="00DB2401">
              <w:rPr>
                <w:sz w:val="20"/>
                <w:szCs w:val="20"/>
              </w:rPr>
              <w:t>ecc...</w:t>
            </w:r>
            <w:proofErr w:type="gramEnd"/>
            <w:r w:rsidRPr="00DB2401">
              <w:rPr>
                <w:sz w:val="20"/>
                <w:szCs w:val="20"/>
              </w:rPr>
              <w:t xml:space="preserve">). </w:t>
            </w:r>
          </w:p>
          <w:p w:rsidR="00DB2401" w:rsidRPr="00DB2401" w:rsidRDefault="00DB2401" w:rsidP="00DB2401">
            <w:pPr>
              <w:numPr>
                <w:ilvl w:val="0"/>
                <w:numId w:val="1"/>
              </w:numPr>
              <w:suppressAutoHyphens w:val="0"/>
              <w:spacing w:line="256" w:lineRule="auto"/>
              <w:jc w:val="both"/>
              <w:textAlignment w:val="auto"/>
              <w:rPr>
                <w:sz w:val="20"/>
                <w:szCs w:val="20"/>
                <w:lang w:eastAsia="en-US"/>
              </w:rPr>
            </w:pPr>
            <w:r w:rsidRPr="00DB2401">
              <w:rPr>
                <w:sz w:val="20"/>
                <w:szCs w:val="20"/>
              </w:rPr>
              <w:t xml:space="preserve">Fare attenzione che il cavo elettrico non venga a contatto con superfici calde. </w:t>
            </w:r>
          </w:p>
          <w:p w:rsidR="00DB2401" w:rsidRPr="00DB2401" w:rsidRDefault="00DB2401" w:rsidP="00DB2401">
            <w:pPr>
              <w:numPr>
                <w:ilvl w:val="0"/>
                <w:numId w:val="1"/>
              </w:numPr>
              <w:suppressAutoHyphens w:val="0"/>
              <w:spacing w:line="256" w:lineRule="auto"/>
              <w:jc w:val="both"/>
              <w:textAlignment w:val="auto"/>
              <w:rPr>
                <w:sz w:val="20"/>
                <w:szCs w:val="20"/>
                <w:lang w:eastAsia="en-US"/>
              </w:rPr>
            </w:pPr>
            <w:r w:rsidRPr="00DB2401">
              <w:rPr>
                <w:sz w:val="20"/>
                <w:szCs w:val="20"/>
              </w:rPr>
              <w:t xml:space="preserve">L’apparecchio può essere usato da bambini con </w:t>
            </w:r>
            <w:proofErr w:type="gramStart"/>
            <w:r w:rsidRPr="00DB2401">
              <w:rPr>
                <w:sz w:val="20"/>
                <w:szCs w:val="20"/>
              </w:rPr>
              <w:t>un età</w:t>
            </w:r>
            <w:proofErr w:type="gramEnd"/>
            <w:r w:rsidRPr="00DB2401">
              <w:rPr>
                <w:sz w:val="20"/>
                <w:szCs w:val="20"/>
              </w:rPr>
              <w:t xml:space="preserve"> superiore a 8 anni e da persone che hanno capacità fisiche, sensoriali o mentali ridotte, oppure con mancanza di esperienza o di conoscenza, solo se sono seguiti da una persona responsabile o se hanno ricevuto e compreso le istruzioni e i pericoli presenti durante l’uso dell’apparecchio. </w:t>
            </w:r>
          </w:p>
          <w:p w:rsidR="00DB2401" w:rsidRPr="00DB2401" w:rsidRDefault="00DB2401" w:rsidP="00DB2401">
            <w:pPr>
              <w:numPr>
                <w:ilvl w:val="0"/>
                <w:numId w:val="1"/>
              </w:numPr>
              <w:suppressAutoHyphens w:val="0"/>
              <w:spacing w:line="256" w:lineRule="auto"/>
              <w:jc w:val="both"/>
              <w:textAlignment w:val="auto"/>
              <w:rPr>
                <w:sz w:val="20"/>
                <w:szCs w:val="20"/>
                <w:lang w:eastAsia="en-US"/>
              </w:rPr>
            </w:pPr>
            <w:r w:rsidRPr="00DB2401">
              <w:rPr>
                <w:sz w:val="20"/>
                <w:szCs w:val="20"/>
              </w:rPr>
              <w:t>è necessario vigilare sui bambini per assicurare che non giochino con l’apparecchio.</w:t>
            </w:r>
          </w:p>
          <w:p w:rsidR="00DB2401" w:rsidRPr="00DB2401" w:rsidRDefault="00DB2401" w:rsidP="00DB2401">
            <w:pPr>
              <w:numPr>
                <w:ilvl w:val="0"/>
                <w:numId w:val="1"/>
              </w:numPr>
              <w:suppressAutoHyphens w:val="0"/>
              <w:spacing w:line="256" w:lineRule="auto"/>
              <w:jc w:val="both"/>
              <w:textAlignment w:val="auto"/>
              <w:rPr>
                <w:sz w:val="20"/>
                <w:szCs w:val="20"/>
                <w:lang w:eastAsia="en-US"/>
              </w:rPr>
            </w:pPr>
            <w:r w:rsidRPr="00DB2401">
              <w:rPr>
                <w:sz w:val="20"/>
                <w:szCs w:val="20"/>
              </w:rPr>
              <w:t xml:space="preserve">Le operazioni di pulizia e di manutenzione non dovranno essere svolte da bambini minori di </w:t>
            </w:r>
            <w:proofErr w:type="gramStart"/>
            <w:r w:rsidRPr="00DB2401">
              <w:rPr>
                <w:sz w:val="20"/>
                <w:szCs w:val="20"/>
              </w:rPr>
              <w:t>8</w:t>
            </w:r>
            <w:proofErr w:type="gramEnd"/>
            <w:r w:rsidRPr="00DB2401">
              <w:rPr>
                <w:sz w:val="20"/>
                <w:szCs w:val="20"/>
              </w:rPr>
              <w:t xml:space="preserve"> anni senza la supervisione di un adulto.</w:t>
            </w:r>
          </w:p>
          <w:p w:rsidR="00DB2401" w:rsidRPr="00DB2401" w:rsidRDefault="00DB2401" w:rsidP="00DB2401">
            <w:pPr>
              <w:numPr>
                <w:ilvl w:val="0"/>
                <w:numId w:val="1"/>
              </w:numPr>
              <w:suppressAutoHyphens w:val="0"/>
              <w:spacing w:line="256" w:lineRule="auto"/>
              <w:jc w:val="both"/>
              <w:textAlignment w:val="auto"/>
              <w:rPr>
                <w:sz w:val="20"/>
                <w:szCs w:val="20"/>
                <w:lang w:eastAsia="en-US"/>
              </w:rPr>
            </w:pPr>
            <w:r w:rsidRPr="00DB2401">
              <w:rPr>
                <w:sz w:val="20"/>
                <w:szCs w:val="20"/>
              </w:rPr>
              <w:t xml:space="preserve">Tenere sempre l’apparecchio e il cavo di alimentazione fuori dalla portata di bambini con età inferiore a </w:t>
            </w:r>
            <w:proofErr w:type="gramStart"/>
            <w:r w:rsidRPr="00DB2401">
              <w:rPr>
                <w:sz w:val="20"/>
                <w:szCs w:val="20"/>
              </w:rPr>
              <w:t>8</w:t>
            </w:r>
            <w:proofErr w:type="gramEnd"/>
            <w:r w:rsidRPr="00DB2401">
              <w:rPr>
                <w:sz w:val="20"/>
                <w:szCs w:val="20"/>
              </w:rPr>
              <w:t xml:space="preserve"> anni sia quando l’apparecchio è collegato alla corrente elettrica sia durante la fase di raffreddamento dopo l’utilizzo. </w:t>
            </w:r>
          </w:p>
          <w:p w:rsidR="00DB2401" w:rsidRPr="00DB2401" w:rsidRDefault="00DB2401" w:rsidP="00DB2401">
            <w:pPr>
              <w:numPr>
                <w:ilvl w:val="0"/>
                <w:numId w:val="1"/>
              </w:numPr>
              <w:suppressAutoHyphens w:val="0"/>
              <w:spacing w:line="256" w:lineRule="auto"/>
              <w:jc w:val="both"/>
              <w:textAlignment w:val="auto"/>
              <w:rPr>
                <w:sz w:val="20"/>
                <w:szCs w:val="20"/>
                <w:lang w:eastAsia="en-US"/>
              </w:rPr>
            </w:pPr>
            <w:r w:rsidRPr="00DB2401">
              <w:rPr>
                <w:sz w:val="20"/>
                <w:szCs w:val="20"/>
              </w:rPr>
              <w:t>Non immergere mai il corpo del prodotto, la spina ed il cavo elettrico in acqua o altri liquidi, usare un panno umido per la loro pulizia.</w:t>
            </w:r>
          </w:p>
          <w:p w:rsidR="00DB2401" w:rsidRPr="00DB2401" w:rsidRDefault="00DB2401" w:rsidP="00DB2401">
            <w:pPr>
              <w:numPr>
                <w:ilvl w:val="0"/>
                <w:numId w:val="1"/>
              </w:numPr>
              <w:suppressAutoHyphens w:val="0"/>
              <w:spacing w:line="256" w:lineRule="auto"/>
              <w:jc w:val="both"/>
              <w:textAlignment w:val="auto"/>
              <w:rPr>
                <w:sz w:val="20"/>
                <w:szCs w:val="20"/>
                <w:lang w:eastAsia="en-US"/>
              </w:rPr>
            </w:pPr>
            <w:r w:rsidRPr="00DB2401">
              <w:rPr>
                <w:sz w:val="20"/>
                <w:szCs w:val="20"/>
              </w:rPr>
              <w:t xml:space="preserve">Anche quando l’apparecchio non è in funzione, staccare la spina dalla presa di corrente elettrica prima di inserire o togliere le singole parti o prima di eseguire la pulizia. </w:t>
            </w:r>
          </w:p>
          <w:p w:rsidR="00DB2401" w:rsidRPr="00DB2401" w:rsidRDefault="00DB2401" w:rsidP="00DB2401">
            <w:pPr>
              <w:numPr>
                <w:ilvl w:val="0"/>
                <w:numId w:val="1"/>
              </w:numPr>
              <w:suppressAutoHyphens w:val="0"/>
              <w:spacing w:line="256" w:lineRule="auto"/>
              <w:jc w:val="both"/>
              <w:textAlignment w:val="auto"/>
              <w:rPr>
                <w:sz w:val="20"/>
                <w:szCs w:val="20"/>
                <w:lang w:eastAsia="en-US"/>
              </w:rPr>
            </w:pPr>
            <w:r w:rsidRPr="00DB2401">
              <w:rPr>
                <w:sz w:val="20"/>
                <w:szCs w:val="20"/>
              </w:rPr>
              <w:t xml:space="preserve">La temperatura delle superfici accessibili può essere elevata quando l’apparecchio è in funzione. </w:t>
            </w:r>
          </w:p>
          <w:p w:rsidR="00DB2401" w:rsidRPr="00DB2401" w:rsidRDefault="00DB2401" w:rsidP="00DB2401">
            <w:pPr>
              <w:numPr>
                <w:ilvl w:val="0"/>
                <w:numId w:val="1"/>
              </w:numPr>
              <w:suppressAutoHyphens w:val="0"/>
              <w:spacing w:line="256" w:lineRule="auto"/>
              <w:jc w:val="both"/>
              <w:textAlignment w:val="auto"/>
              <w:rPr>
                <w:sz w:val="20"/>
                <w:szCs w:val="20"/>
                <w:lang w:eastAsia="en-US"/>
              </w:rPr>
            </w:pPr>
            <w:r w:rsidRPr="00DB2401">
              <w:rPr>
                <w:sz w:val="20"/>
                <w:szCs w:val="20"/>
              </w:rPr>
              <w:t xml:space="preserve">Non utilizzare detergenti abrasivi, corrosivi o lavastoviglie per la pulizia dell’apparecchio. </w:t>
            </w:r>
          </w:p>
          <w:p w:rsidR="00DB2401" w:rsidRPr="00DB2401" w:rsidRDefault="00DB2401" w:rsidP="00DB2401">
            <w:pPr>
              <w:numPr>
                <w:ilvl w:val="0"/>
                <w:numId w:val="1"/>
              </w:numPr>
              <w:suppressAutoHyphens w:val="0"/>
              <w:spacing w:line="256" w:lineRule="auto"/>
              <w:jc w:val="both"/>
              <w:textAlignment w:val="auto"/>
              <w:rPr>
                <w:sz w:val="20"/>
                <w:szCs w:val="20"/>
                <w:lang w:eastAsia="en-US"/>
              </w:rPr>
            </w:pPr>
            <w:r w:rsidRPr="00DB2401">
              <w:rPr>
                <w:sz w:val="20"/>
                <w:szCs w:val="20"/>
              </w:rPr>
              <w:t xml:space="preserve">Assicurarsi di avere sempre le mani ben asciutte prima di utilizzare o di regolare gli interruttori posti sull’apparecchio o prima di toccare la spina e i collegamenti di alimentazione. </w:t>
            </w:r>
          </w:p>
          <w:p w:rsidR="00DB2401" w:rsidRPr="00DB2401" w:rsidRDefault="00DB2401" w:rsidP="00DB2401">
            <w:pPr>
              <w:numPr>
                <w:ilvl w:val="0"/>
                <w:numId w:val="1"/>
              </w:numPr>
              <w:suppressAutoHyphens w:val="0"/>
              <w:spacing w:line="256" w:lineRule="auto"/>
              <w:jc w:val="both"/>
              <w:textAlignment w:val="auto"/>
              <w:rPr>
                <w:sz w:val="20"/>
                <w:szCs w:val="20"/>
                <w:lang w:eastAsia="en-US"/>
              </w:rPr>
            </w:pPr>
            <w:r w:rsidRPr="00DB2401">
              <w:rPr>
                <w:sz w:val="20"/>
                <w:szCs w:val="20"/>
              </w:rPr>
              <w:t xml:space="preserve">Per staccare la spina, afferrarla direttamente e staccarla dalla presa a parete. Non scollegare la spina dalla presa di corrente tirandola per il cavo. </w:t>
            </w:r>
          </w:p>
          <w:p w:rsidR="00DB2401" w:rsidRPr="00DB2401" w:rsidRDefault="00DB2401" w:rsidP="00DB2401">
            <w:pPr>
              <w:numPr>
                <w:ilvl w:val="0"/>
                <w:numId w:val="1"/>
              </w:numPr>
              <w:suppressAutoHyphens w:val="0"/>
              <w:spacing w:line="256" w:lineRule="auto"/>
              <w:jc w:val="both"/>
              <w:textAlignment w:val="auto"/>
              <w:rPr>
                <w:sz w:val="20"/>
                <w:szCs w:val="20"/>
                <w:lang w:eastAsia="en-US"/>
              </w:rPr>
            </w:pPr>
            <w:r w:rsidRPr="00DB2401">
              <w:rPr>
                <w:sz w:val="20"/>
                <w:szCs w:val="20"/>
              </w:rPr>
              <w:t xml:space="preserve">L’apparecchio non deve essere utilizzato se è stato fatto cadere, se vi sono segni di danni visibili o se ha perdite di acqua. Non usare l’apparecchio se il cavo elettrico o la spina risultano danneggiati, o se l’apparecchio stesso risulta difettoso. Tutte le riparazioni, compresa la sostituzione del cavo di alimentazione, devono essere eseguite solamente dal Centro Assistenza o da tecnici autorizzati, in modo da prevenire ogni rischio. </w:t>
            </w:r>
          </w:p>
          <w:p w:rsidR="00DB2401" w:rsidRPr="00DB2401" w:rsidRDefault="00DB2401" w:rsidP="00DB2401">
            <w:pPr>
              <w:numPr>
                <w:ilvl w:val="0"/>
                <w:numId w:val="1"/>
              </w:numPr>
              <w:suppressAutoHyphens w:val="0"/>
              <w:spacing w:line="256" w:lineRule="auto"/>
              <w:jc w:val="both"/>
              <w:textAlignment w:val="auto"/>
              <w:rPr>
                <w:sz w:val="20"/>
                <w:szCs w:val="20"/>
                <w:lang w:eastAsia="en-US"/>
              </w:rPr>
            </w:pPr>
            <w:r w:rsidRPr="00DB2401">
              <w:rPr>
                <w:sz w:val="20"/>
                <w:szCs w:val="20"/>
              </w:rPr>
              <w:t xml:space="preserve">L’apparecchio è destinato solo ad uso domestico, e non deve essere adibito ad uso commerciale o industriale. </w:t>
            </w:r>
          </w:p>
          <w:p w:rsidR="00DB2401" w:rsidRPr="00DB2401" w:rsidRDefault="00DB2401" w:rsidP="00DB2401">
            <w:pPr>
              <w:numPr>
                <w:ilvl w:val="0"/>
                <w:numId w:val="1"/>
              </w:numPr>
              <w:suppressAutoHyphens w:val="0"/>
              <w:spacing w:line="256" w:lineRule="auto"/>
              <w:jc w:val="both"/>
              <w:textAlignment w:val="auto"/>
              <w:rPr>
                <w:sz w:val="20"/>
                <w:szCs w:val="20"/>
                <w:lang w:eastAsia="en-US"/>
              </w:rPr>
            </w:pPr>
            <w:r w:rsidRPr="00DB2401">
              <w:rPr>
                <w:sz w:val="20"/>
                <w:szCs w:val="20"/>
              </w:rPr>
              <w:lastRenderedPageBreak/>
              <w:t xml:space="preserve">Eventuali modifiche a questo prodotto, non espressamente autorizzate dal produttore, possono comportare il decadimento della sicurezza e della garanzia del suo utilizzo da parte dell’utente. </w:t>
            </w:r>
          </w:p>
          <w:p w:rsidR="00DB2401" w:rsidRPr="00DB2401" w:rsidRDefault="00DB2401" w:rsidP="00DB2401">
            <w:pPr>
              <w:numPr>
                <w:ilvl w:val="0"/>
                <w:numId w:val="1"/>
              </w:numPr>
              <w:suppressAutoHyphens w:val="0"/>
              <w:spacing w:line="256" w:lineRule="auto"/>
              <w:jc w:val="both"/>
              <w:textAlignment w:val="auto"/>
              <w:rPr>
                <w:sz w:val="20"/>
                <w:szCs w:val="20"/>
                <w:lang w:eastAsia="en-US"/>
              </w:rPr>
            </w:pPr>
            <w:r w:rsidRPr="00DB2401">
              <w:rPr>
                <w:sz w:val="20"/>
                <w:szCs w:val="20"/>
              </w:rPr>
              <w:t xml:space="preserve">Allorché si decida di smaltire come rifiuto questo apparecchio, si raccomanda di renderlo inoperante tagliandone il cavo di alimentazione. Si raccomanda inoltre di rendere innocue quelle parti dell’apparecchio suscettibili di costituire un pericolo, specialmente per i bambini che potrebbero servirsi dell’apparecchio per i propri giochi. </w:t>
            </w:r>
          </w:p>
          <w:p w:rsidR="00DB2401" w:rsidRPr="00DB2401" w:rsidRDefault="00DB2401" w:rsidP="00DB2401">
            <w:pPr>
              <w:numPr>
                <w:ilvl w:val="0"/>
                <w:numId w:val="1"/>
              </w:numPr>
              <w:suppressAutoHyphens w:val="0"/>
              <w:spacing w:line="256" w:lineRule="auto"/>
              <w:jc w:val="both"/>
              <w:textAlignment w:val="auto"/>
              <w:rPr>
                <w:sz w:val="20"/>
                <w:szCs w:val="20"/>
                <w:lang w:eastAsia="en-US"/>
              </w:rPr>
            </w:pPr>
            <w:r w:rsidRPr="00DB2401">
              <w:rPr>
                <w:sz w:val="20"/>
                <w:szCs w:val="20"/>
              </w:rPr>
              <w:t>Gli elementi dell’imballaggio non devono essere lasciati alla portata dei bambini in quanto potenziali fonti di pericolo. Il prodotto non va alimentato attraverso timer esterni o con impianti separati comandati a distanza.</w:t>
            </w:r>
          </w:p>
        </w:tc>
      </w:tr>
      <w:tr w:rsidR="00DB2401" w:rsidTr="00152DA6">
        <w:trPr>
          <w:trHeight w:val="915"/>
        </w:trPr>
        <w:tc>
          <w:tcPr>
            <w:tcW w:w="2485" w:type="dxa"/>
            <w:tcBorders>
              <w:top w:val="single" w:sz="4" w:space="0" w:color="auto"/>
              <w:left w:val="single" w:sz="4" w:space="0" w:color="auto"/>
              <w:bottom w:val="single" w:sz="4" w:space="0" w:color="auto"/>
              <w:right w:val="single" w:sz="4" w:space="0" w:color="auto"/>
            </w:tcBorders>
            <w:vAlign w:val="center"/>
            <w:hideMark/>
          </w:tcPr>
          <w:p w:rsidR="00DB2401" w:rsidRDefault="00DB2401" w:rsidP="00152DA6">
            <w:pPr>
              <w:spacing w:line="256" w:lineRule="auto"/>
              <w:rPr>
                <w:b/>
                <w:lang w:eastAsia="en-US"/>
              </w:rPr>
            </w:pPr>
            <w:r>
              <w:rPr>
                <w:b/>
                <w:lang w:eastAsia="en-US"/>
              </w:rPr>
              <w:lastRenderedPageBreak/>
              <w:t>Segnaletica</w:t>
            </w:r>
          </w:p>
        </w:tc>
        <w:tc>
          <w:tcPr>
            <w:tcW w:w="7534" w:type="dxa"/>
            <w:tcBorders>
              <w:top w:val="single" w:sz="4" w:space="0" w:color="auto"/>
              <w:left w:val="single" w:sz="4" w:space="0" w:color="auto"/>
              <w:bottom w:val="single" w:sz="4" w:space="0" w:color="auto"/>
              <w:right w:val="single" w:sz="4" w:space="0" w:color="auto"/>
            </w:tcBorders>
            <w:vAlign w:val="center"/>
          </w:tcPr>
          <w:p w:rsidR="00DB2401" w:rsidRDefault="00DB2401" w:rsidP="00152DA6">
            <w:pPr>
              <w:spacing w:line="256" w:lineRule="auto"/>
              <w:rPr>
                <w:lang w:eastAsia="en-US"/>
              </w:rPr>
            </w:pPr>
            <w:r>
              <w:rPr>
                <w:noProof/>
                <w:lang w:eastAsia="en-US"/>
              </w:rPr>
              <w:drawing>
                <wp:anchor distT="0" distB="0" distL="114300" distR="114300" simplePos="0" relativeHeight="251661312" behindDoc="0" locked="0" layoutInCell="1" allowOverlap="1" wp14:anchorId="72BCF051" wp14:editId="555C3C53">
                  <wp:simplePos x="0" y="0"/>
                  <wp:positionH relativeFrom="column">
                    <wp:posOffset>1352550</wp:posOffset>
                  </wp:positionH>
                  <wp:positionV relativeFrom="paragraph">
                    <wp:posOffset>-51435</wp:posOffset>
                  </wp:positionV>
                  <wp:extent cx="1313815" cy="467995"/>
                  <wp:effectExtent l="0" t="0" r="0" b="0"/>
                  <wp:wrapSquare wrapText="bothSides"/>
                  <wp:docPr id="32" name="Immagine 32" descr="E17123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45" descr="E17123K"/>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13815" cy="467995"/>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en-US"/>
              </w:rPr>
              <w:drawing>
                <wp:anchor distT="0" distB="0" distL="114300" distR="114300" simplePos="0" relativeHeight="251659264" behindDoc="1" locked="0" layoutInCell="1" allowOverlap="1" wp14:anchorId="24137692" wp14:editId="19B890B7">
                  <wp:simplePos x="0" y="0"/>
                  <wp:positionH relativeFrom="column">
                    <wp:posOffset>-43180</wp:posOffset>
                  </wp:positionH>
                  <wp:positionV relativeFrom="paragraph">
                    <wp:posOffset>8255</wp:posOffset>
                  </wp:positionV>
                  <wp:extent cx="1313815" cy="467995"/>
                  <wp:effectExtent l="0" t="0" r="635" b="8255"/>
                  <wp:wrapNone/>
                  <wp:docPr id="35" name="Immagine 35" descr="E1709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6" descr="E1709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13815" cy="467995"/>
                          </a:xfrm>
                          <a:prstGeom prst="rect">
                            <a:avLst/>
                          </a:prstGeom>
                          <a:noFill/>
                        </pic:spPr>
                      </pic:pic>
                    </a:graphicData>
                  </a:graphic>
                  <wp14:sizeRelH relativeFrom="page">
                    <wp14:pctWidth>0</wp14:pctWidth>
                  </wp14:sizeRelH>
                  <wp14:sizeRelV relativeFrom="page">
                    <wp14:pctHeight>0</wp14:pctHeight>
                  </wp14:sizeRelV>
                </wp:anchor>
              </w:drawing>
            </w:r>
          </w:p>
          <w:p w:rsidR="00DB2401" w:rsidRDefault="00DB2401" w:rsidP="00152DA6">
            <w:pPr>
              <w:spacing w:line="256" w:lineRule="auto"/>
              <w:rPr>
                <w:lang w:eastAsia="en-US"/>
              </w:rPr>
            </w:pPr>
          </w:p>
          <w:p w:rsidR="00DB2401" w:rsidRDefault="00DB2401" w:rsidP="00152DA6">
            <w:pPr>
              <w:spacing w:line="256" w:lineRule="auto"/>
              <w:rPr>
                <w:lang w:eastAsia="en-US"/>
              </w:rPr>
            </w:pPr>
          </w:p>
        </w:tc>
      </w:tr>
      <w:tr w:rsidR="00DB2401" w:rsidRPr="00BA6C49" w:rsidTr="00152DA6">
        <w:trPr>
          <w:trHeight w:val="915"/>
        </w:trPr>
        <w:tc>
          <w:tcPr>
            <w:tcW w:w="2485" w:type="dxa"/>
            <w:tcBorders>
              <w:top w:val="single" w:sz="4" w:space="0" w:color="auto"/>
              <w:left w:val="single" w:sz="4" w:space="0" w:color="auto"/>
              <w:bottom w:val="single" w:sz="4" w:space="0" w:color="auto"/>
              <w:right w:val="single" w:sz="4" w:space="0" w:color="auto"/>
            </w:tcBorders>
            <w:vAlign w:val="center"/>
            <w:hideMark/>
          </w:tcPr>
          <w:p w:rsidR="00DB2401" w:rsidRDefault="00DB2401" w:rsidP="00152DA6">
            <w:pPr>
              <w:spacing w:line="256" w:lineRule="auto"/>
              <w:rPr>
                <w:b/>
                <w:lang w:eastAsia="en-US"/>
              </w:rPr>
            </w:pPr>
            <w:r>
              <w:rPr>
                <w:b/>
                <w:lang w:eastAsia="en-US"/>
              </w:rPr>
              <w:t>DPI</w:t>
            </w:r>
          </w:p>
        </w:tc>
        <w:tc>
          <w:tcPr>
            <w:tcW w:w="7534" w:type="dxa"/>
            <w:tcBorders>
              <w:top w:val="single" w:sz="4" w:space="0" w:color="auto"/>
              <w:left w:val="single" w:sz="4" w:space="0" w:color="auto"/>
              <w:bottom w:val="single" w:sz="4" w:space="0" w:color="auto"/>
              <w:right w:val="single" w:sz="4" w:space="0" w:color="auto"/>
            </w:tcBorders>
            <w:vAlign w:val="center"/>
            <w:hideMark/>
          </w:tcPr>
          <w:p w:rsidR="00DB2401" w:rsidRPr="00BA6C49" w:rsidRDefault="00DB2401" w:rsidP="00152DA6">
            <w:pPr>
              <w:spacing w:line="256" w:lineRule="auto"/>
              <w:rPr>
                <w:noProof/>
                <w:sz w:val="20"/>
                <w:szCs w:val="20"/>
                <w:lang w:eastAsia="en-US"/>
              </w:rPr>
            </w:pPr>
            <w:r w:rsidRPr="00BA6C49">
              <w:rPr>
                <w:noProof/>
                <w:sz w:val="20"/>
                <w:szCs w:val="20"/>
                <w:lang w:eastAsia="en-US"/>
              </w:rPr>
              <w:t>In caso di utilizzo dell’attrezzatura in modo appropriato, come previsto dal manuale d’uso e manutenzione, i DPI non sono necessari.</w:t>
            </w:r>
          </w:p>
        </w:tc>
      </w:tr>
      <w:bookmarkEnd w:id="0"/>
    </w:tbl>
    <w:p w:rsidR="004F4F70" w:rsidRDefault="004F4F70"/>
    <w:sectPr w:rsidR="004F4F70">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4A18B0"/>
    <w:multiLevelType w:val="hybridMultilevel"/>
    <w:tmpl w:val="167030C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401"/>
    <w:rsid w:val="004F4F70"/>
    <w:rsid w:val="00DB240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10A60"/>
  <w15:chartTrackingRefBased/>
  <w15:docId w15:val="{9C4BED72-A6BE-4357-8AB4-E8653A61B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rsid w:val="00DB2401"/>
    <w:pPr>
      <w:suppressAutoHyphens/>
      <w:autoSpaceDN w:val="0"/>
      <w:spacing w:after="0" w:line="240" w:lineRule="auto"/>
      <w:textAlignment w:val="baseline"/>
    </w:pPr>
    <w:rPr>
      <w:rFonts w:ascii="Times New Roman" w:eastAsia="Times New Roman" w:hAnsi="Times New Roman" w:cs="Times New Roman"/>
      <w:sz w:val="24"/>
      <w:szCs w:val="24"/>
      <w:lang w:eastAsia="it-IT"/>
    </w:rPr>
  </w:style>
  <w:style w:type="paragraph" w:styleId="Titolo3">
    <w:name w:val="heading 3"/>
    <w:basedOn w:val="Normale"/>
    <w:next w:val="Normale"/>
    <w:link w:val="Titolo3Carattere"/>
    <w:rsid w:val="00DB2401"/>
    <w:pPr>
      <w:keepNext/>
      <w:spacing w:before="240" w:after="60"/>
      <w:outlineLvl w:val="2"/>
    </w:pPr>
    <w:rPr>
      <w:rFonts w:cs="Arial"/>
      <w:b/>
      <w:bCs/>
      <w:color w:val="0000F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rsid w:val="00DB2401"/>
    <w:rPr>
      <w:rFonts w:ascii="Times New Roman" w:eastAsia="Times New Roman" w:hAnsi="Times New Roman" w:cs="Arial"/>
      <w:b/>
      <w:bCs/>
      <w:color w:val="0000FF"/>
      <w:sz w:val="24"/>
      <w:szCs w:val="24"/>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gif"/><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621</Words>
  <Characters>3546</Characters>
  <Application>Microsoft Office Word</Application>
  <DocSecurity>0</DocSecurity>
  <Lines>29</Lines>
  <Paragraphs>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Veronica Casalanguida</dc:creator>
  <cp:keywords/>
  <dc:description/>
  <cp:lastModifiedBy>Veronica Casalanguida</cp:lastModifiedBy>
  <cp:revision>1</cp:revision>
  <dcterms:created xsi:type="dcterms:W3CDTF">2019-06-27T09:53:00Z</dcterms:created>
  <dcterms:modified xsi:type="dcterms:W3CDTF">2019-06-27T09:56:00Z</dcterms:modified>
</cp:coreProperties>
</file>