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DDC43B" w14:textId="77777777" w:rsidR="00315F1C" w:rsidRDefault="00315F1C" w:rsidP="00315F1C"/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15F1C" w14:paraId="525BBA35" w14:textId="77777777" w:rsidTr="004B030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BBDFB3A" w14:textId="1A62DAAA" w:rsidR="00315F1C" w:rsidRDefault="00315F1C" w:rsidP="004B0301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STAMPANTE LASER – PLATESETTER </w:t>
            </w:r>
          </w:p>
        </w:tc>
      </w:tr>
      <w:tr w:rsidR="00315F1C" w14:paraId="1FC53957" w14:textId="77777777" w:rsidTr="004B0301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370CD" w14:textId="77777777" w:rsidR="00315F1C" w:rsidRDefault="00315F1C" w:rsidP="004B03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B3161" w14:textId="77777777" w:rsidR="00315F1C" w:rsidRDefault="00315F1C" w:rsidP="004B030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4F7225F6" w14:textId="77777777" w:rsidR="00315F1C" w:rsidRDefault="00315F1C" w:rsidP="004B030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69273265" w14:textId="77777777" w:rsidR="00315F1C" w:rsidRDefault="00315F1C" w:rsidP="004B030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315F1C" w14:paraId="590BDF26" w14:textId="77777777" w:rsidTr="004B030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5809D" w14:textId="77777777" w:rsidR="00315F1C" w:rsidRDefault="00315F1C" w:rsidP="004B03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40836" w14:textId="77777777" w:rsidR="00315F1C" w:rsidRDefault="00315F1C" w:rsidP="004B0301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315F1C" w14:paraId="01E80F37" w14:textId="77777777" w:rsidTr="004B030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CA559" w14:textId="77777777" w:rsidR="00315F1C" w:rsidRDefault="00315F1C" w:rsidP="004B03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01A6D" w14:textId="77777777" w:rsidR="00315F1C" w:rsidRDefault="00315F1C" w:rsidP="004B0301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CESOIAMENTO E/O SCHIACCIAMENTO DEGLI ARTI SUPERIORI</w:t>
            </w:r>
          </w:p>
          <w:p w14:paraId="0762B24D" w14:textId="77777777" w:rsidR="00315F1C" w:rsidRDefault="00315F1C" w:rsidP="004B0301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URTI, COLPI, IMPATTI, SCHIACCIAMENTO</w:t>
            </w:r>
          </w:p>
          <w:p w14:paraId="33A033FF" w14:textId="77777777" w:rsidR="00315F1C" w:rsidRDefault="00315F1C" w:rsidP="004B0301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ABRASIONI, TAGLI, CESOIAMENTI</w:t>
            </w:r>
          </w:p>
          <w:p w14:paraId="705EDA42" w14:textId="0D0A1AF9" w:rsidR="002656AE" w:rsidRDefault="002656AE" w:rsidP="004B030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RADIAZIONI OTTICHE ARTIFICIALI </w:t>
            </w:r>
          </w:p>
        </w:tc>
      </w:tr>
      <w:tr w:rsidR="00315F1C" w14:paraId="6D8FFF1A" w14:textId="77777777" w:rsidTr="004B030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C608F" w14:textId="77777777" w:rsidR="00315F1C" w:rsidRDefault="00315F1C" w:rsidP="004B03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C9158" w14:textId="1980190F" w:rsidR="00315F1C" w:rsidRPr="002656AE" w:rsidRDefault="00315F1C" w:rsidP="00315F1C">
            <w:pPr>
              <w:pStyle w:val="Paragrafoelenco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2656AE">
              <w:rPr>
                <w:sz w:val="20"/>
                <w:szCs w:val="20"/>
              </w:rPr>
              <w:t>N</w:t>
            </w:r>
            <w:r w:rsidRPr="002656AE">
              <w:rPr>
                <w:sz w:val="20"/>
                <w:szCs w:val="20"/>
              </w:rPr>
              <w:t>on manipolare il sistema di esclusione del pannello di accesso.</w:t>
            </w:r>
            <w:r w:rsidRPr="002656AE">
              <w:rPr>
                <w:sz w:val="20"/>
                <w:szCs w:val="20"/>
              </w:rPr>
              <w:t xml:space="preserve"> </w:t>
            </w:r>
            <w:r w:rsidRPr="002656AE">
              <w:rPr>
                <w:sz w:val="20"/>
                <w:szCs w:val="20"/>
              </w:rPr>
              <w:t>Non utilizzare mai il dispositivo di uscita quando i pannelli di accesso sono aperti</w:t>
            </w:r>
            <w:r w:rsidRPr="002656AE">
              <w:rPr>
                <w:sz w:val="20"/>
                <w:szCs w:val="20"/>
              </w:rPr>
              <w:t xml:space="preserve"> </w:t>
            </w:r>
            <w:r w:rsidRPr="002656AE">
              <w:rPr>
                <w:sz w:val="20"/>
                <w:szCs w:val="20"/>
              </w:rPr>
              <w:t>e non tentare di aprire o rimuovere i pannelli di accesso durante l'esposizione delle</w:t>
            </w:r>
            <w:r w:rsidRPr="002656AE">
              <w:rPr>
                <w:sz w:val="20"/>
                <w:szCs w:val="20"/>
              </w:rPr>
              <w:t xml:space="preserve"> </w:t>
            </w:r>
            <w:r w:rsidRPr="002656AE">
              <w:rPr>
                <w:sz w:val="20"/>
                <w:szCs w:val="20"/>
              </w:rPr>
              <w:t>lastre. La manomissione del sistema di esclusione può comportare gravi lesioni</w:t>
            </w:r>
            <w:r w:rsidRPr="002656AE">
              <w:rPr>
                <w:sz w:val="20"/>
                <w:szCs w:val="20"/>
              </w:rPr>
              <w:t xml:space="preserve"> </w:t>
            </w:r>
            <w:r w:rsidRPr="002656AE">
              <w:rPr>
                <w:sz w:val="20"/>
                <w:szCs w:val="20"/>
              </w:rPr>
              <w:t xml:space="preserve">dovute alle radiazioni laser ad </w:t>
            </w:r>
            <w:proofErr w:type="spellStart"/>
            <w:r w:rsidRPr="002656AE">
              <w:rPr>
                <w:sz w:val="20"/>
                <w:szCs w:val="20"/>
              </w:rPr>
              <w:t>altapotenza</w:t>
            </w:r>
            <w:proofErr w:type="spellEnd"/>
            <w:r w:rsidRPr="002656AE">
              <w:rPr>
                <w:sz w:val="20"/>
                <w:szCs w:val="20"/>
              </w:rPr>
              <w:t xml:space="preserve"> visibili e invisibili e/o a componenti</w:t>
            </w:r>
            <w:r w:rsidRPr="002656AE">
              <w:rPr>
                <w:sz w:val="20"/>
                <w:szCs w:val="20"/>
              </w:rPr>
              <w:t xml:space="preserve"> </w:t>
            </w:r>
            <w:r w:rsidRPr="002656AE">
              <w:rPr>
                <w:sz w:val="20"/>
                <w:szCs w:val="20"/>
              </w:rPr>
              <w:t>meccanici in movimento.</w:t>
            </w:r>
          </w:p>
          <w:p w14:paraId="624E1449" w14:textId="2DBE78D4" w:rsidR="00315F1C" w:rsidRPr="002656AE" w:rsidRDefault="00E77543" w:rsidP="00315F1C">
            <w:pPr>
              <w:pStyle w:val="Paragrafoelenco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2656AE">
              <w:rPr>
                <w:sz w:val="20"/>
                <w:szCs w:val="20"/>
              </w:rPr>
              <w:t>N</w:t>
            </w:r>
            <w:r w:rsidR="00315F1C" w:rsidRPr="002656AE">
              <w:rPr>
                <w:sz w:val="20"/>
                <w:szCs w:val="20"/>
              </w:rPr>
              <w:t>on effettuare riparazioni non autorizzate né apportare modifiche.</w:t>
            </w:r>
            <w:r w:rsidR="00315F1C" w:rsidRPr="002656AE">
              <w:rPr>
                <w:sz w:val="20"/>
                <w:szCs w:val="20"/>
              </w:rPr>
              <w:br/>
              <w:t>La rimozione di pannelli, le riparazioni o le modifiche non autorizzate al dispositivo</w:t>
            </w:r>
            <w:r w:rsidRPr="002656AE">
              <w:rPr>
                <w:sz w:val="20"/>
                <w:szCs w:val="20"/>
              </w:rPr>
              <w:t xml:space="preserve"> </w:t>
            </w:r>
            <w:r w:rsidR="00315F1C" w:rsidRPr="002656AE">
              <w:rPr>
                <w:sz w:val="20"/>
                <w:szCs w:val="20"/>
              </w:rPr>
              <w:t>di uscita possono esporre a radiazioni laser ad alta potenza visibili e invisibili,</w:t>
            </w:r>
            <w:r w:rsidRPr="002656AE">
              <w:rPr>
                <w:sz w:val="20"/>
                <w:szCs w:val="20"/>
              </w:rPr>
              <w:t xml:space="preserve"> </w:t>
            </w:r>
            <w:r w:rsidR="00315F1C" w:rsidRPr="002656AE">
              <w:rPr>
                <w:sz w:val="20"/>
                <w:szCs w:val="20"/>
              </w:rPr>
              <w:t>ai componenti meccanici in movimento e/o a scosse elettriche, con conseguenti</w:t>
            </w:r>
            <w:r w:rsidRPr="002656AE">
              <w:rPr>
                <w:sz w:val="20"/>
                <w:szCs w:val="20"/>
              </w:rPr>
              <w:t xml:space="preserve"> </w:t>
            </w:r>
            <w:r w:rsidR="00315F1C" w:rsidRPr="002656AE">
              <w:rPr>
                <w:sz w:val="20"/>
                <w:szCs w:val="20"/>
              </w:rPr>
              <w:t>lesioni gravi o mortali</w:t>
            </w:r>
          </w:p>
          <w:p w14:paraId="7F2E2D1C" w14:textId="77DACD64" w:rsidR="00E77543" w:rsidRPr="002656AE" w:rsidRDefault="002656AE" w:rsidP="00E77543">
            <w:pPr>
              <w:pStyle w:val="Paragrafoelenco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="00E77543" w:rsidRPr="002656AE">
              <w:rPr>
                <w:sz w:val="20"/>
                <w:szCs w:val="20"/>
              </w:rPr>
              <w:t>on rimuovere coperchi e pannelli che recano l'etichetta pannello senza</w:t>
            </w:r>
            <w:r w:rsidR="00E77543" w:rsidRPr="002656AE">
              <w:rPr>
                <w:sz w:val="20"/>
                <w:szCs w:val="20"/>
              </w:rPr>
              <w:t xml:space="preserve"> </w:t>
            </w:r>
            <w:r w:rsidR="00E77543" w:rsidRPr="002656AE">
              <w:rPr>
                <w:sz w:val="20"/>
                <w:szCs w:val="20"/>
              </w:rPr>
              <w:t>sistema di esclusione laser. Tali aree possono provocare gravi danni</w:t>
            </w:r>
            <w:r w:rsidR="00E77543" w:rsidRPr="002656AE">
              <w:rPr>
                <w:sz w:val="20"/>
                <w:szCs w:val="20"/>
              </w:rPr>
              <w:t xml:space="preserve"> </w:t>
            </w:r>
            <w:r w:rsidR="00E77543" w:rsidRPr="002656AE">
              <w:rPr>
                <w:sz w:val="20"/>
                <w:szCs w:val="20"/>
              </w:rPr>
              <w:t>dovuti all'esposizione alle radiazioni laser visibili e invisibili ad alta potenza e/o ai</w:t>
            </w:r>
            <w:r w:rsidR="00E77543" w:rsidRPr="002656AE">
              <w:rPr>
                <w:sz w:val="20"/>
                <w:szCs w:val="20"/>
              </w:rPr>
              <w:t xml:space="preserve"> </w:t>
            </w:r>
            <w:r w:rsidR="00E77543" w:rsidRPr="002656AE">
              <w:rPr>
                <w:sz w:val="20"/>
                <w:szCs w:val="20"/>
              </w:rPr>
              <w:t>componenti meccanici in movimento, con conseguenti lesioni gravi o mortali</w:t>
            </w:r>
          </w:p>
          <w:p w14:paraId="0C2CBDA4" w14:textId="0AE69F18" w:rsidR="00E77543" w:rsidRPr="002656AE" w:rsidRDefault="002656AE" w:rsidP="00E77543">
            <w:pPr>
              <w:pStyle w:val="Paragrafoelenco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="00E77543" w:rsidRPr="002656AE">
              <w:rPr>
                <w:sz w:val="20"/>
                <w:szCs w:val="20"/>
              </w:rPr>
              <w:t>urante l'apertura dei pannelli di accesso, non toccare i componenti</w:t>
            </w:r>
            <w:r w:rsidR="00E77543" w:rsidRPr="002656AE">
              <w:rPr>
                <w:sz w:val="20"/>
                <w:szCs w:val="20"/>
              </w:rPr>
              <w:br/>
              <w:t>in movimento fino al completo arresto del tamburo rotante. Alcune parti meccaniche</w:t>
            </w:r>
            <w:r>
              <w:rPr>
                <w:sz w:val="20"/>
                <w:szCs w:val="20"/>
              </w:rPr>
              <w:t xml:space="preserve"> </w:t>
            </w:r>
            <w:r w:rsidR="00E77543" w:rsidRPr="002656AE">
              <w:rPr>
                <w:sz w:val="20"/>
                <w:szCs w:val="20"/>
              </w:rPr>
              <w:t>del dispositivo di uscita possono essere pericolose e provocare lesioni a persone</w:t>
            </w:r>
            <w:r>
              <w:rPr>
                <w:sz w:val="20"/>
                <w:szCs w:val="20"/>
              </w:rPr>
              <w:t xml:space="preserve"> </w:t>
            </w:r>
            <w:r w:rsidR="00E77543" w:rsidRPr="002656AE">
              <w:rPr>
                <w:sz w:val="20"/>
                <w:szCs w:val="20"/>
              </w:rPr>
              <w:t>o danni al dispositivo stesso.</w:t>
            </w:r>
          </w:p>
          <w:p w14:paraId="092E272C" w14:textId="2B6463BE" w:rsidR="00E77543" w:rsidRPr="002656AE" w:rsidRDefault="002656AE" w:rsidP="00E77543">
            <w:pPr>
              <w:pStyle w:val="Paragrafoelenco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="00E77543" w:rsidRPr="002656AE">
              <w:rPr>
                <w:sz w:val="20"/>
                <w:szCs w:val="20"/>
              </w:rPr>
              <w:t>on utilizzare filtri delle emissioni particolate per la rimozione</w:t>
            </w:r>
            <w:r>
              <w:rPr>
                <w:sz w:val="20"/>
                <w:szCs w:val="20"/>
              </w:rPr>
              <w:t xml:space="preserve"> </w:t>
            </w:r>
            <w:r w:rsidR="00E77543" w:rsidRPr="002656AE">
              <w:rPr>
                <w:sz w:val="20"/>
                <w:szCs w:val="20"/>
              </w:rPr>
              <w:t>dei residui con guarnizioni danneggiate e non tentare di esporre supporti di stampa</w:t>
            </w:r>
            <w:r>
              <w:rPr>
                <w:sz w:val="20"/>
                <w:szCs w:val="20"/>
              </w:rPr>
              <w:t xml:space="preserve"> </w:t>
            </w:r>
            <w:r w:rsidR="00E77543" w:rsidRPr="002656AE">
              <w:rPr>
                <w:sz w:val="20"/>
                <w:szCs w:val="20"/>
              </w:rPr>
              <w:t>con filtri esauriti. Il mancato rispetto di questi avvertimenti può causare l'esposizione</w:t>
            </w:r>
            <w:r w:rsidR="00E77543" w:rsidRPr="002656AE">
              <w:rPr>
                <w:sz w:val="20"/>
                <w:szCs w:val="20"/>
              </w:rPr>
              <w:br/>
              <w:t>a emissioni di polveri oltre i limiti consentiti e provocare malessere, malattie, infortuni</w:t>
            </w:r>
            <w:r>
              <w:rPr>
                <w:sz w:val="20"/>
                <w:szCs w:val="20"/>
              </w:rPr>
              <w:t xml:space="preserve"> </w:t>
            </w:r>
            <w:r w:rsidR="00E77543" w:rsidRPr="002656AE">
              <w:rPr>
                <w:sz w:val="20"/>
                <w:szCs w:val="20"/>
              </w:rPr>
              <w:t>e/o invalidità</w:t>
            </w:r>
          </w:p>
          <w:p w14:paraId="11D1F1C7" w14:textId="36D0A9E0" w:rsidR="00E77543" w:rsidRPr="002656AE" w:rsidRDefault="002656AE" w:rsidP="00E77543">
            <w:pPr>
              <w:pStyle w:val="Paragrafoelenco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="00E77543" w:rsidRPr="002656AE">
              <w:rPr>
                <w:sz w:val="20"/>
                <w:szCs w:val="20"/>
              </w:rPr>
              <w:t>on lasciare penetrare acqua o altri liquidi all'interno del dispositivo</w:t>
            </w:r>
            <w:r w:rsidR="00E77543" w:rsidRPr="002656AE">
              <w:rPr>
                <w:sz w:val="20"/>
                <w:szCs w:val="20"/>
              </w:rPr>
              <w:br/>
              <w:t>di uscita. Tale condizione potrebbe causare lesioni gravi a persone derivanti da scosse</w:t>
            </w:r>
            <w:r>
              <w:rPr>
                <w:sz w:val="20"/>
                <w:szCs w:val="20"/>
              </w:rPr>
              <w:t xml:space="preserve"> </w:t>
            </w:r>
            <w:r w:rsidR="00E77543" w:rsidRPr="002656AE">
              <w:rPr>
                <w:sz w:val="20"/>
                <w:szCs w:val="20"/>
              </w:rPr>
              <w:t>elettriche, oltre a danni all'apparecchiatura.</w:t>
            </w:r>
          </w:p>
          <w:p w14:paraId="5821CEE1" w14:textId="75BD2712" w:rsidR="00E77543" w:rsidRPr="002656AE" w:rsidRDefault="00E77543" w:rsidP="00E77543">
            <w:pPr>
              <w:pStyle w:val="Paragrafoelenco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2656AE">
              <w:rPr>
                <w:sz w:val="20"/>
                <w:szCs w:val="20"/>
              </w:rPr>
              <w:t>Le emissioni laser di una testina di esposizione non sono visibili a occhio nudo</w:t>
            </w:r>
            <w:r w:rsidRPr="002656AE">
              <w:rPr>
                <w:sz w:val="20"/>
                <w:szCs w:val="20"/>
              </w:rPr>
              <w:br/>
              <w:t>e sono molto pericolose se entrano in contatto con la pelle o con gli occhi. Se un</w:t>
            </w:r>
            <w:r w:rsidRPr="002656AE">
              <w:rPr>
                <w:sz w:val="20"/>
                <w:szCs w:val="20"/>
              </w:rPr>
              <w:br/>
              <w:t xml:space="preserve">pannello di accesso viene aperto o rimosso mentre il </w:t>
            </w:r>
            <w:proofErr w:type="spellStart"/>
            <w:r w:rsidRPr="002656AE">
              <w:rPr>
                <w:sz w:val="20"/>
                <w:szCs w:val="20"/>
              </w:rPr>
              <w:t>platesetter</w:t>
            </w:r>
            <w:proofErr w:type="spellEnd"/>
            <w:r w:rsidRPr="002656AE">
              <w:rPr>
                <w:sz w:val="20"/>
                <w:szCs w:val="20"/>
              </w:rPr>
              <w:t xml:space="preserve"> è in funzione,</w:t>
            </w:r>
            <w:r w:rsidRPr="002656AE">
              <w:rPr>
                <w:sz w:val="20"/>
                <w:szCs w:val="20"/>
              </w:rPr>
              <w:br/>
              <w:t>il sistema di esclusione esclude l'alimentazione del laser</w:t>
            </w:r>
          </w:p>
          <w:p w14:paraId="7490DC8A" w14:textId="4FDC3A7C" w:rsidR="00E77543" w:rsidRPr="002656AE" w:rsidRDefault="002656AE" w:rsidP="00E77543">
            <w:pPr>
              <w:pStyle w:val="Paragrafoelenco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="00E77543" w:rsidRPr="002656AE">
              <w:rPr>
                <w:sz w:val="20"/>
                <w:szCs w:val="20"/>
              </w:rPr>
              <w:t>on utilizzare mai il dispositivo di uscita quando i pannelli di accesso sono</w:t>
            </w:r>
            <w:r w:rsidR="00E77543" w:rsidRPr="002656AE">
              <w:rPr>
                <w:sz w:val="20"/>
                <w:szCs w:val="20"/>
              </w:rPr>
              <w:br/>
              <w:t>aperti e non tentare di aprire o rimuovere i pannelli di accesso durante l'esposizione</w:t>
            </w:r>
            <w:r>
              <w:rPr>
                <w:sz w:val="20"/>
                <w:szCs w:val="20"/>
              </w:rPr>
              <w:t xml:space="preserve"> </w:t>
            </w:r>
            <w:r w:rsidR="00E77543" w:rsidRPr="002656AE">
              <w:rPr>
                <w:sz w:val="20"/>
                <w:szCs w:val="20"/>
              </w:rPr>
              <w:t>delle lastre. La manomissione del sistema di esclusione può causare gravi lesioni</w:t>
            </w:r>
            <w:r>
              <w:rPr>
                <w:sz w:val="20"/>
                <w:szCs w:val="20"/>
              </w:rPr>
              <w:t xml:space="preserve"> </w:t>
            </w:r>
            <w:r w:rsidR="00E77543" w:rsidRPr="002656AE">
              <w:rPr>
                <w:sz w:val="20"/>
                <w:szCs w:val="20"/>
              </w:rPr>
              <w:t>o morte dovute alle radiazioni laser ad alta potenza visibili e invisibili e/o a componenti</w:t>
            </w:r>
            <w:r>
              <w:rPr>
                <w:sz w:val="20"/>
                <w:szCs w:val="20"/>
              </w:rPr>
              <w:t xml:space="preserve"> </w:t>
            </w:r>
            <w:r w:rsidR="00E77543" w:rsidRPr="002656AE">
              <w:rPr>
                <w:sz w:val="20"/>
                <w:szCs w:val="20"/>
              </w:rPr>
              <w:t>meccanici in movimento</w:t>
            </w:r>
          </w:p>
          <w:p w14:paraId="3AD08BCD" w14:textId="77777777" w:rsidR="00315F1C" w:rsidRPr="002656AE" w:rsidRDefault="00315F1C" w:rsidP="004B0301">
            <w:pPr>
              <w:ind w:left="720"/>
              <w:rPr>
                <w:sz w:val="20"/>
                <w:szCs w:val="20"/>
              </w:rPr>
            </w:pPr>
          </w:p>
        </w:tc>
      </w:tr>
      <w:tr w:rsidR="00315F1C" w14:paraId="5D770AD7" w14:textId="77777777" w:rsidTr="004B030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A7B29" w14:textId="77777777" w:rsidR="00315F1C" w:rsidRDefault="00315F1C" w:rsidP="004B03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3B155" w14:textId="435D5425" w:rsidR="00315F1C" w:rsidRDefault="00315F1C" w:rsidP="004B0301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5163DB44" wp14:editId="25FBAE60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6350</wp:posOffset>
                  </wp:positionV>
                  <wp:extent cx="1313815" cy="467995"/>
                  <wp:effectExtent l="0" t="0" r="635" b="8255"/>
                  <wp:wrapNone/>
                  <wp:docPr id="5" name="Immagine 5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EDFAEE5" wp14:editId="507C7A1A">
                  <wp:simplePos x="0" y="0"/>
                  <wp:positionH relativeFrom="column">
                    <wp:posOffset>1244600</wp:posOffset>
                  </wp:positionH>
                  <wp:positionV relativeFrom="paragraph">
                    <wp:posOffset>-40005</wp:posOffset>
                  </wp:positionV>
                  <wp:extent cx="1310005" cy="467995"/>
                  <wp:effectExtent l="0" t="0" r="4445" b="8255"/>
                  <wp:wrapSquare wrapText="bothSides"/>
                  <wp:docPr id="4" name="Immagine 4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645764F" wp14:editId="7FB91999">
                  <wp:simplePos x="0" y="0"/>
                  <wp:positionH relativeFrom="column">
                    <wp:posOffset>2588895</wp:posOffset>
                  </wp:positionH>
                  <wp:positionV relativeFrom="paragraph">
                    <wp:posOffset>-38100</wp:posOffset>
                  </wp:positionV>
                  <wp:extent cx="1313815" cy="467995"/>
                  <wp:effectExtent l="0" t="0" r="635" b="8255"/>
                  <wp:wrapSquare wrapText="bothSides"/>
                  <wp:docPr id="3" name="Immagine 3" descr="E1713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5" descr="E1713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B06D0C2" w14:textId="77777777" w:rsidR="00315F1C" w:rsidRDefault="00315F1C" w:rsidP="004B0301">
            <w:pPr>
              <w:spacing w:line="254" w:lineRule="auto"/>
              <w:rPr>
                <w:lang w:eastAsia="en-US"/>
              </w:rPr>
            </w:pPr>
          </w:p>
          <w:p w14:paraId="7F839C3B" w14:textId="77777777" w:rsidR="00315F1C" w:rsidRDefault="00315F1C" w:rsidP="004B0301">
            <w:pPr>
              <w:spacing w:line="254" w:lineRule="auto"/>
              <w:rPr>
                <w:lang w:eastAsia="en-US"/>
              </w:rPr>
            </w:pPr>
          </w:p>
          <w:p w14:paraId="5A8AC2D5" w14:textId="77777777" w:rsidR="00315F1C" w:rsidRDefault="00315F1C" w:rsidP="004B0301">
            <w:pPr>
              <w:spacing w:line="254" w:lineRule="auto"/>
              <w:rPr>
                <w:noProof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11D89CED" wp14:editId="27A4493C">
                  <wp:extent cx="1362075" cy="561975"/>
                  <wp:effectExtent l="0" t="0" r="9525" b="9525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  <w:lang w:eastAsia="en-US"/>
              </w:rPr>
              <w:drawing>
                <wp:inline distT="0" distB="0" distL="0" distR="0" wp14:anchorId="3E08FCF9" wp14:editId="399C286F">
                  <wp:extent cx="561975" cy="704850"/>
                  <wp:effectExtent l="0" t="0" r="9525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77543">
              <w:rPr>
                <w:noProof/>
              </w:rPr>
              <w:t xml:space="preserve"> </w:t>
            </w:r>
            <w:r w:rsidR="00E77543">
              <w:rPr>
                <w:noProof/>
              </w:rPr>
              <w:drawing>
                <wp:inline distT="0" distB="0" distL="0" distR="0" wp14:anchorId="285FC77D" wp14:editId="7F8D2E2C">
                  <wp:extent cx="1905000" cy="937664"/>
                  <wp:effectExtent l="0" t="0" r="0" b="0"/>
                  <wp:docPr id="6" name="Immagin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713" cy="944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D8A14" w14:textId="0333EC66" w:rsidR="002656AE" w:rsidRDefault="002656AE" w:rsidP="004B0301">
            <w:pPr>
              <w:spacing w:line="254" w:lineRule="auto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00B36F" wp14:editId="6861E28E">
                  <wp:extent cx="2286000" cy="1162707"/>
                  <wp:effectExtent l="0" t="0" r="0" b="0"/>
                  <wp:docPr id="7" name="Immagin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245" cy="117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56AE" w14:paraId="57106563" w14:textId="77777777" w:rsidTr="004B030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406D7" w14:textId="3E6BDF48" w:rsidR="002656AE" w:rsidRDefault="002656AE" w:rsidP="004B03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097AA" w14:textId="77777777" w:rsidR="002656AE" w:rsidRDefault="002656AE" w:rsidP="002656AE">
            <w:pPr>
              <w:numPr>
                <w:ilvl w:val="0"/>
                <w:numId w:val="5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10E7B946" w14:textId="77777777" w:rsidR="002656AE" w:rsidRDefault="002656AE" w:rsidP="002656AE">
            <w:pPr>
              <w:numPr>
                <w:ilvl w:val="0"/>
                <w:numId w:val="5"/>
              </w:numPr>
              <w:autoSpaceDN w:val="0"/>
              <w:spacing w:line="254" w:lineRule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(UNI EN 340)</w:t>
            </w:r>
          </w:p>
          <w:p w14:paraId="53073887" w14:textId="3608F690" w:rsidR="002656AE" w:rsidRDefault="002656AE" w:rsidP="002656AE">
            <w:pPr>
              <w:numPr>
                <w:ilvl w:val="0"/>
                <w:numId w:val="5"/>
              </w:numPr>
              <w:autoSpaceDN w:val="0"/>
              <w:spacing w:line="254" w:lineRule="auto"/>
              <w:rPr>
                <w:noProof/>
                <w:lang w:eastAsia="en-US"/>
              </w:rPr>
            </w:pPr>
            <w:r w:rsidRPr="002656AE">
              <w:rPr>
                <w:rFonts w:ascii="Times" w:hAnsi="Times"/>
                <w:sz w:val="20"/>
                <w:szCs w:val="20"/>
              </w:rPr>
              <w:t>Occhiali di protezione EN 166</w:t>
            </w:r>
          </w:p>
        </w:tc>
      </w:tr>
    </w:tbl>
    <w:p w14:paraId="175AB927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hitneyK-Mediu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018E9"/>
    <w:multiLevelType w:val="hybridMultilevel"/>
    <w:tmpl w:val="C38A30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F3759C"/>
    <w:multiLevelType w:val="hybridMultilevel"/>
    <w:tmpl w:val="779653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9F4416"/>
    <w:multiLevelType w:val="hybridMultilevel"/>
    <w:tmpl w:val="6BDE9978"/>
    <w:lvl w:ilvl="0" w:tplc="C622C02A">
      <w:numFmt w:val="bullet"/>
      <w:lvlText w:val="•"/>
      <w:lvlJc w:val="left"/>
      <w:pPr>
        <w:ind w:left="720" w:hanging="360"/>
      </w:pPr>
      <w:rPr>
        <w:rFonts w:ascii="Times" w:eastAsia="Times New Roman" w:hAnsi="Times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1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1C"/>
    <w:rsid w:val="000A7D63"/>
    <w:rsid w:val="002656AE"/>
    <w:rsid w:val="00315F1C"/>
    <w:rsid w:val="004F4F70"/>
    <w:rsid w:val="00E7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7EE55"/>
  <w15:chartTrackingRefBased/>
  <w15:docId w15:val="{2049FA07-C505-4F2C-B8E5-23F871A4D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15F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315F1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15F1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315F1C"/>
    <w:pPr>
      <w:ind w:left="720"/>
      <w:contextualSpacing/>
    </w:pPr>
  </w:style>
  <w:style w:type="character" w:customStyle="1" w:styleId="fontstyle01">
    <w:name w:val="fontstyle01"/>
    <w:basedOn w:val="Carpredefinitoparagrafo"/>
    <w:rsid w:val="00315F1C"/>
    <w:rPr>
      <w:rFonts w:ascii="WhitneyK-Medium" w:hAnsi="WhitneyK-Medium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if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2021-03-12T08:09:00Z</dcterms:created>
  <dcterms:modified xsi:type="dcterms:W3CDTF">2021-03-12T09:08:00Z</dcterms:modified>
</cp:coreProperties>
</file>