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7218"/>
      </w:tblGrid>
      <w:tr w:rsidR="00E630FB" w:rsidRPr="00E630FB" w14:paraId="62E679FA" w14:textId="77777777" w:rsidTr="00E630FB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BEC708" w14:textId="5C536639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ATTREZZATURE: 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TIRATRICE </w:t>
            </w:r>
            <w:r w:rsidRPr="00E630FB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> </w:t>
            </w:r>
          </w:p>
        </w:tc>
      </w:tr>
      <w:tr w:rsidR="00E630FB" w:rsidRPr="00E630FB" w14:paraId="4E1F8944" w14:textId="77777777" w:rsidTr="00E630FB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E254F2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E19BB0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dell’attrezzatura.</w:t>
            </w: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691E6542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dell’operatore.</w:t>
            </w: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E630FB" w:rsidRPr="00E630FB" w14:paraId="19DB4543" w14:textId="77777777" w:rsidTr="00E630F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E1CBF2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59DF60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E630FB" w:rsidRPr="00E630FB" w14:paraId="67D7B75F" w14:textId="77777777" w:rsidTr="00E630F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FCD796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D4358E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USTIONI </w:t>
            </w:r>
          </w:p>
          <w:p w14:paraId="03176C3F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IMPIGLIAMENTO E TRASCINAMENTO  </w:t>
            </w:r>
          </w:p>
          <w:p w14:paraId="44255918" w14:textId="10188332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ELETTROCUZONE</w:t>
            </w:r>
          </w:p>
        </w:tc>
      </w:tr>
      <w:tr w:rsidR="00E630FB" w:rsidRPr="00E630FB" w14:paraId="544ADC8B" w14:textId="77777777" w:rsidTr="00E630FB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A2A68E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21DEA2" w14:textId="3063D0B9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 stiratrice va usata esclusivamente per stirare indumenti e biancheria stirabili a macchina secondo le istruzioni sull'etichetta e che sono stati lavati con acqua.</w:t>
            </w:r>
          </w:p>
          <w:p w14:paraId="585289D8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Quando si usa la stiratrice indossare abiti piuttosto attillati. Maniche larghe, cinture di grembiuli, foulard e cravatte possono impigliarsi nel rullo stirante.</w:t>
            </w:r>
          </w:p>
          <w:p w14:paraId="47FBD57B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Prima di usare la stiratrice, togliere anelli, braccialetti, catenelle e orologio. </w:t>
            </w:r>
          </w:p>
          <w:p w14:paraId="0014BCAE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Quando la stiratrice è calda, si corre il rischio di scottarsi anche seriamente se: – si tocca la placca stirante, – si aziona l'interruttore a pedale mentre si stende e liscia la biancheria tra il rullo e la placca stirante. </w:t>
            </w:r>
          </w:p>
          <w:p w14:paraId="5F8F5E9F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Non lasciar giocare i bambini in prossimità della stiratrice e non permettere che facciano funzionare la macchina. </w:t>
            </w:r>
          </w:p>
          <w:p w14:paraId="399ADE06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Evitare si sistemare la biancheria sopra la placca stirante calda. Pericolo di incendio! </w:t>
            </w:r>
          </w:p>
          <w:p w14:paraId="3E48ECBD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Usare l'asta portabiancheria mobile. Usare l'asta solo per appendervi biancheria e indumenti. Dopo l'uso sistemarla nuovamente al suo posto. Non far leva sull'asta portabiancheria aperta; la stiratrice potrebbe ribaltarsi. </w:t>
            </w:r>
          </w:p>
          <w:p w14:paraId="002F6505" w14:textId="3543130F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Spegnere la stiratrice prima di togliere la spina dalla presa. </w:t>
            </w:r>
          </w:p>
          <w:p w14:paraId="4E406199" w14:textId="77777777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Evitare di togliere la spina tirando il cavo elettrico! Afferrare quindi sempre la spina per toglierla dalla presa. </w:t>
            </w:r>
          </w:p>
          <w:p w14:paraId="299AD6A0" w14:textId="16ED0912" w:rsid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Non sistemare il cavo elettrico sopra la placca stirante calda. Il cavo rimarrebbe danneggiato: pericolo di folgorazione! Avvolgere il cavo sull'apposito dispositivo della stiratrice.</w:t>
            </w:r>
          </w:p>
          <w:p w14:paraId="1987A93C" w14:textId="77777777" w:rsidR="00E630FB" w:rsidRP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Prima di effettuare le pulizie, togliere sempre la spina dalla presa</w:t>
            </w:r>
          </w:p>
          <w:p w14:paraId="365D224B" w14:textId="77777777" w:rsidR="00E630FB" w:rsidRP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Evitare assolutamente di usare prodotti abrasivi grossolani!</w:t>
            </w:r>
          </w:p>
          <w:p w14:paraId="35A2AB72" w14:textId="77777777" w:rsidR="00E630FB" w:rsidRPr="00E630FB" w:rsidRDefault="00E630FB" w:rsidP="00E630FB">
            <w:pPr>
              <w:numPr>
                <w:ilvl w:val="0"/>
                <w:numId w:val="1"/>
              </w:numPr>
              <w:ind w:left="1080" w:firstLine="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Di norma le riparazioni di apparecchiature elettriche vanno fatte esclusivamente da persone qualificate. Interventi fatti in modo non adeguato possono costituire una fonte di pericolo per l’utente e danneggiare altresì l'apparecchio.</w:t>
            </w:r>
          </w:p>
          <w:p w14:paraId="1E81ACE4" w14:textId="77777777" w:rsidR="00E630FB" w:rsidRPr="00E630FB" w:rsidRDefault="00E630FB" w:rsidP="00E630FB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004B260C" w14:textId="77777777" w:rsidR="00E630FB" w:rsidRPr="00E630FB" w:rsidRDefault="00E630FB" w:rsidP="00E630FB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0462906A" w14:textId="4809BC39" w:rsidR="00E630FB" w:rsidRPr="00E630FB" w:rsidRDefault="00E630FB" w:rsidP="00E630FB">
            <w:pPr>
              <w:ind w:left="1080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E630FB" w:rsidRPr="00E630FB" w14:paraId="2E5874F1" w14:textId="77777777" w:rsidTr="00E630FB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FB9683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Segnaletica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CA0D83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  <w:p w14:paraId="3E751FF9" w14:textId="543A0E51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noProof/>
              </w:rPr>
              <w:drawing>
                <wp:inline distT="0" distB="0" distL="0" distR="0" wp14:anchorId="01FDE6C7" wp14:editId="117BC4D0">
                  <wp:extent cx="1781175" cy="636270"/>
                  <wp:effectExtent l="0" t="0" r="0" b="0"/>
                  <wp:docPr id="2" name="Immagine 2" descr="Immagine che contiene testo, rosso, segnale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2" descr="Immagine che contiene testo, rosso, segnale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30FB">
              <w:rPr>
                <w:noProof/>
              </w:rPr>
              <w:drawing>
                <wp:inline distT="0" distB="0" distL="0" distR="0" wp14:anchorId="048B0EAD" wp14:editId="3E9E50D7">
                  <wp:extent cx="2035810" cy="723265"/>
                  <wp:effectExtent l="0" t="0" r="0" b="635"/>
                  <wp:docPr id="1" name="Immagine 1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81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</w:tr>
      <w:tr w:rsidR="00E630FB" w:rsidRPr="00E630FB" w14:paraId="2590DF57" w14:textId="77777777" w:rsidTr="00E630FB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8B0118" w14:textId="77777777" w:rsidR="00E630FB" w:rsidRPr="00E630FB" w:rsidRDefault="00E630FB" w:rsidP="00E630FB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E630FB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14ED89" w14:textId="77777777" w:rsidR="00E630FB" w:rsidRPr="00E630FB" w:rsidRDefault="00E630FB" w:rsidP="00E630F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Scarpe antinfortunistiche  </w:t>
            </w:r>
          </w:p>
          <w:p w14:paraId="23E95C90" w14:textId="77777777" w:rsidR="00E630FB" w:rsidRPr="00E630FB" w:rsidRDefault="00E630FB" w:rsidP="00E630F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Guanti in crosta  </w:t>
            </w:r>
          </w:p>
          <w:p w14:paraId="4A90D834" w14:textId="77777777" w:rsidR="00E630FB" w:rsidRPr="00E630FB" w:rsidRDefault="00E630FB" w:rsidP="00E630FB">
            <w:pPr>
              <w:numPr>
                <w:ilvl w:val="0"/>
                <w:numId w:val="2"/>
              </w:numPr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630FB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Occhiali di protezione  </w:t>
            </w:r>
          </w:p>
          <w:p w14:paraId="31C31F34" w14:textId="176DC0DA" w:rsidR="00E630FB" w:rsidRPr="00E630FB" w:rsidRDefault="00E630FB" w:rsidP="00E630FB">
            <w:pPr>
              <w:ind w:left="1080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</w:tbl>
    <w:p w14:paraId="4CBFA888" w14:textId="77777777" w:rsidR="00347538" w:rsidRDefault="00347538"/>
    <w:sectPr w:rsidR="00347538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26B3D"/>
    <w:multiLevelType w:val="multilevel"/>
    <w:tmpl w:val="94A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534D99"/>
    <w:multiLevelType w:val="multilevel"/>
    <w:tmpl w:val="393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FB"/>
    <w:rsid w:val="00347538"/>
    <w:rsid w:val="004A246C"/>
    <w:rsid w:val="00E6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D3AC"/>
  <w15:chartTrackingRefBased/>
  <w15:docId w15:val="{1228AA92-7F03-1144-BC23-0D056BEB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E630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E630FB"/>
  </w:style>
  <w:style w:type="character" w:customStyle="1" w:styleId="eop">
    <w:name w:val="eop"/>
    <w:basedOn w:val="Carpredefinitoparagrafo"/>
    <w:rsid w:val="00E63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2021-01-22T17:23:00Z</dcterms:created>
  <dcterms:modified xsi:type="dcterms:W3CDTF">2021-01-22T17:28:00Z</dcterms:modified>
</cp:coreProperties>
</file>