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5097C" w14:paraId="2316F7AB" w14:textId="77777777" w:rsidTr="005713E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9F65F3" w14:textId="6B1E7AC1" w:rsidR="00E5097C" w:rsidRDefault="00E5097C" w:rsidP="005713ED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SCANALATRICE</w:t>
            </w:r>
          </w:p>
        </w:tc>
      </w:tr>
      <w:tr w:rsidR="00E5097C" w14:paraId="66CE18E2" w14:textId="77777777" w:rsidTr="005713E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80D2C" w14:textId="77777777" w:rsidR="00E5097C" w:rsidRDefault="00E5097C" w:rsidP="005713E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37B5" w14:textId="77777777" w:rsidR="00E5097C" w:rsidRDefault="00E5097C" w:rsidP="005713E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54FC1C14" w14:textId="77777777" w:rsidR="00E5097C" w:rsidRDefault="00E5097C" w:rsidP="005713E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5097C" w14:paraId="2C2422A9" w14:textId="77777777" w:rsidTr="005713E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D8C58" w14:textId="77777777" w:rsidR="00E5097C" w:rsidRDefault="00E5097C" w:rsidP="005713E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B136" w14:textId="77777777" w:rsidR="00E5097C" w:rsidRDefault="00E5097C" w:rsidP="005713ED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5097C" w14:paraId="16D2893F" w14:textId="77777777" w:rsidTr="005713E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27029" w14:textId="77777777" w:rsidR="00E5097C" w:rsidRDefault="00E5097C" w:rsidP="005713E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824D" w14:textId="77777777" w:rsidR="00E5097C" w:rsidRDefault="00E5097C" w:rsidP="005713ED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ELETTRICO</w:t>
            </w:r>
          </w:p>
          <w:p w14:paraId="3284A0A9" w14:textId="77777777" w:rsidR="00E5097C" w:rsidRDefault="00E5097C" w:rsidP="005713ED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TAGLIO ABRASIONE </w:t>
            </w:r>
          </w:p>
          <w:p w14:paraId="25144CC9" w14:textId="77777777" w:rsidR="00E5097C" w:rsidRDefault="00E5097C" w:rsidP="005713ED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SCHIACCIAMENTO</w:t>
            </w:r>
          </w:p>
        </w:tc>
      </w:tr>
      <w:tr w:rsidR="00E5097C" w14:paraId="3677D1D9" w14:textId="77777777" w:rsidTr="005713E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801A4" w14:textId="77777777" w:rsidR="00E5097C" w:rsidRDefault="00E5097C" w:rsidP="005713E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399D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>L'attrezzatura deve possedere, in relazione alle necessità della sicurezza del lavoro, i necessari requisiti di resistenza e di idoneità ed essere mantenuta in buono stato di conservazione e di efficienza (Art. 71 del D.lgs. n.81/08</w:t>
            </w:r>
            <w:r w:rsidRPr="00E5097C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5097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5097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5097C">
              <w:rPr>
                <w:sz w:val="20"/>
                <w:szCs w:val="20"/>
              </w:rPr>
              <w:t>)</w:t>
            </w:r>
          </w:p>
          <w:p w14:paraId="33DC2B88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>Accertarsi che l'attrezzatura sia marcata "CE" (Art. 70 del D.lgs. n.81/08</w:t>
            </w:r>
            <w:r w:rsidRPr="00E5097C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5097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5097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5097C">
              <w:rPr>
                <w:sz w:val="20"/>
                <w:szCs w:val="20"/>
              </w:rPr>
              <w:t>)</w:t>
            </w:r>
          </w:p>
          <w:p w14:paraId="207EBEAD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>L'attrezzatura deve essere corredata da un libretto d'uso e manutenzione (Art. 70 del D.lgs. n.81/08</w:t>
            </w:r>
            <w:r w:rsidRPr="00E5097C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5097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5097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5097C">
              <w:rPr>
                <w:sz w:val="20"/>
                <w:szCs w:val="20"/>
              </w:rPr>
              <w:t>)</w:t>
            </w:r>
          </w:p>
          <w:p w14:paraId="3965A427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>Prima di utilizzare la macchina assicurarsi della sua perfetta efficienza, nonché dell'eliminazione di qualsiasi condizione pericolosa</w:t>
            </w:r>
          </w:p>
          <w:p w14:paraId="0B573394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>Verificare la presenza del carter di protezione della scanalatrice (Allegato V, Parte I, Punto 6 del D.lgs. n.81/08</w:t>
            </w:r>
            <w:r w:rsidRPr="00E5097C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5097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5097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5097C">
              <w:rPr>
                <w:sz w:val="20"/>
                <w:szCs w:val="20"/>
              </w:rPr>
              <w:t>)</w:t>
            </w:r>
          </w:p>
          <w:p w14:paraId="2B626C37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>Controllare il regolare fissaggio della fresa o dei dischi della scanalatrice</w:t>
            </w:r>
          </w:p>
          <w:p w14:paraId="79DE3D56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 xml:space="preserve">Verificare che la scanalatrice sia del tipo a doppio isolamento (220V) (Allegato VI, Punto 6 del D.lgs. n.81/08 </w:t>
            </w:r>
            <w:r w:rsidRPr="00E5097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E5097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5097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5097C">
              <w:rPr>
                <w:sz w:val="20"/>
                <w:szCs w:val="20"/>
              </w:rPr>
              <w:t>)</w:t>
            </w:r>
          </w:p>
          <w:p w14:paraId="5DE417C2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 xml:space="preserve">Verificare l'integrità del cavo e delle spine di alimentazione della scanalatrice (Allegato VI, Punto 6 del D.lgs. n.81/08 </w:t>
            </w:r>
            <w:r w:rsidRPr="00E5097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E5097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5097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5097C">
              <w:rPr>
                <w:sz w:val="20"/>
                <w:szCs w:val="20"/>
              </w:rPr>
              <w:t>)</w:t>
            </w:r>
          </w:p>
          <w:p w14:paraId="12704FB6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>Prima dell'uso della scanalatrice segnalare la zona esposta a livello di rumorosità elevato (Art. 192, comma 3 del D.lgs. n.81/08</w:t>
            </w:r>
            <w:r w:rsidRPr="00E5097C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5097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5097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5097C">
              <w:rPr>
                <w:sz w:val="20"/>
                <w:szCs w:val="20"/>
              </w:rPr>
              <w:t>)</w:t>
            </w:r>
          </w:p>
          <w:p w14:paraId="79AEB19C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E5097C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5097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5097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5097C">
              <w:rPr>
                <w:sz w:val="20"/>
                <w:szCs w:val="20"/>
              </w:rPr>
              <w:t>)</w:t>
            </w:r>
          </w:p>
          <w:p w14:paraId="3DE0AC3A" w14:textId="77777777" w:rsidR="00E5097C" w:rsidRPr="00E5097C" w:rsidRDefault="00E5097C" w:rsidP="00E5097C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E5097C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E5097C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5097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5097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5097C">
              <w:rPr>
                <w:sz w:val="20"/>
                <w:szCs w:val="20"/>
              </w:rPr>
              <w:t>)</w:t>
            </w:r>
          </w:p>
          <w:p w14:paraId="2CBBAA0F" w14:textId="286A4652" w:rsidR="00E5097C" w:rsidRPr="00E5097C" w:rsidRDefault="00E5097C" w:rsidP="00E5097C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</w:p>
        </w:tc>
      </w:tr>
      <w:tr w:rsidR="00E5097C" w14:paraId="2044DA80" w14:textId="77777777" w:rsidTr="005713E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A47DA" w14:textId="77777777" w:rsidR="00E5097C" w:rsidRDefault="00E5097C" w:rsidP="005713E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33DC0" w14:textId="77777777" w:rsidR="00E5097C" w:rsidRDefault="00E5097C" w:rsidP="005713ED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060EA7DA" wp14:editId="7B4A0B51">
                  <wp:extent cx="1190625" cy="504825"/>
                  <wp:effectExtent l="0" t="0" r="0" b="0"/>
                  <wp:docPr id="14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 wp14:anchorId="62A11A4F" wp14:editId="597B3A84">
                  <wp:extent cx="1333500" cy="571500"/>
                  <wp:effectExtent l="0" t="0" r="0" b="0"/>
                  <wp:docPr id="13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97C" w14:paraId="2BCA2C35" w14:textId="77777777" w:rsidTr="005713ED">
        <w:trPr>
          <w:trHeight w:val="28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F1B9F" w14:textId="77777777" w:rsidR="00E5097C" w:rsidRDefault="00E5097C" w:rsidP="005713E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3624E" w14:textId="77777777" w:rsidR="00E5097C" w:rsidRDefault="00E5097C" w:rsidP="00E5097C">
            <w:pPr>
              <w:numPr>
                <w:ilvl w:val="0"/>
                <w:numId w:val="2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14:paraId="30EEFF03" w14:textId="77777777" w:rsidR="00E5097C" w:rsidRDefault="00E5097C" w:rsidP="00E5097C">
            <w:pPr>
              <w:numPr>
                <w:ilvl w:val="0"/>
                <w:numId w:val="2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14:paraId="5BB9E42B" w14:textId="77777777" w:rsidR="00E5097C" w:rsidRDefault="00E5097C" w:rsidP="00E5097C">
            <w:pPr>
              <w:numPr>
                <w:ilvl w:val="0"/>
                <w:numId w:val="2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14:paraId="03E20E76" w14:textId="77777777" w:rsidR="00E5097C" w:rsidRDefault="00E5097C" w:rsidP="00E5097C">
            <w:pPr>
              <w:numPr>
                <w:ilvl w:val="0"/>
                <w:numId w:val="2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14:paraId="7032D449" w14:textId="77777777" w:rsidR="00E5097C" w:rsidRDefault="00E5097C" w:rsidP="00E5097C">
            <w:pPr>
              <w:numPr>
                <w:ilvl w:val="0"/>
                <w:numId w:val="2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di protezione</w:t>
            </w:r>
          </w:p>
          <w:p w14:paraId="663AB3D8" w14:textId="77777777" w:rsidR="00E5097C" w:rsidRDefault="00E5097C" w:rsidP="00E5097C">
            <w:pPr>
              <w:numPr>
                <w:ilvl w:val="0"/>
                <w:numId w:val="2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Maschera antipolvere </w:t>
            </w:r>
          </w:p>
          <w:p w14:paraId="05731A72" w14:textId="7B74F5FA" w:rsidR="00E5097C" w:rsidRDefault="00E5097C" w:rsidP="00E5097C">
            <w:pPr>
              <w:numPr>
                <w:ilvl w:val="0"/>
                <w:numId w:val="2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</w:tc>
      </w:tr>
    </w:tbl>
    <w:p w14:paraId="28308D7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7C"/>
    <w:rsid w:val="004F4F70"/>
    <w:rsid w:val="006B14D5"/>
    <w:rsid w:val="00E5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F0073"/>
  <w15:chartTrackingRefBased/>
  <w15:docId w15:val="{40A60C12-EC11-4913-84FF-8FB5D4E7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5097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5097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5097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E5097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89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2020-08-03T14:09:00Z</dcterms:created>
  <dcterms:modified xsi:type="dcterms:W3CDTF">2020-08-03T14:29:00Z</dcterms:modified>
</cp:coreProperties>
</file>