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B2333" w:rsidTr="003F794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B2333" w:rsidRDefault="000B2333" w:rsidP="003F794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TAGLIAERBA </w:t>
            </w:r>
          </w:p>
        </w:tc>
      </w:tr>
      <w:tr w:rsidR="000B2333" w:rsidTr="003F794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Default="000B2333" w:rsidP="003F794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Default="000B2333" w:rsidP="003F794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0B2333" w:rsidRDefault="000B2333" w:rsidP="003F794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0B2333" w:rsidRDefault="000B2333" w:rsidP="003F794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0B2333" w:rsidTr="003F794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Default="000B2333" w:rsidP="003F794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Default="000B2333" w:rsidP="003F794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0B2333" w:rsidTr="003F794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Default="000B2333" w:rsidP="003F794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Default="000B2333" w:rsidP="003F7945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PROIEZIONI DI MATERIALI E SCHEGGE </w:t>
            </w:r>
          </w:p>
          <w:p w:rsidR="000B2333" w:rsidRDefault="000B2333" w:rsidP="003F7945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USTIONI PER IL CONTATTO CON IL MOTORE </w:t>
            </w:r>
          </w:p>
          <w:p w:rsidR="000B2333" w:rsidRDefault="000B2333" w:rsidP="003F7945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INALAZIONI DI POLVERI </w:t>
            </w:r>
          </w:p>
          <w:p w:rsidR="000B2333" w:rsidRDefault="000B2333" w:rsidP="003F7945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TAGLIO, LESIONI </w:t>
            </w:r>
          </w:p>
        </w:tc>
      </w:tr>
      <w:tr w:rsidR="000B2333" w:rsidRPr="00BE5FCC" w:rsidTr="003F794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Default="000B2333" w:rsidP="003F794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Non indossare indumenti abbondanti, che potrebbero restare presi nelle parti in movimento della macchina.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Indossare sempre un equipaggiamento di protezione, quando si utilizza la macchina.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Lavorare soltanto alla luce del giorno, od in presenza di una buona illuminazione artificiale.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Controllare che gli adesivi per le istruzioni di sicurezza siano in ordine e in buone condizioni.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Tenere la macchina pulita da detriti e residui vegetali.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Controllare il regolare funzionamento della macchina, ogni volta, prima dell’uso.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Controllare che tutti gli </w:t>
            </w:r>
            <w:proofErr w:type="gramStart"/>
            <w:r w:rsidRPr="000B2333">
              <w:rPr>
                <w:sz w:val="20"/>
                <w:szCs w:val="20"/>
              </w:rPr>
              <w:t>schermi ,</w:t>
            </w:r>
            <w:proofErr w:type="gramEnd"/>
            <w:r w:rsidRPr="000B2333">
              <w:rPr>
                <w:sz w:val="20"/>
                <w:szCs w:val="20"/>
              </w:rPr>
              <w:t xml:space="preserve"> le griglie e le protezioni di sicurezza siano in ordine e in buono stato.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proofErr w:type="gramStart"/>
            <w:r w:rsidRPr="000B2333">
              <w:rPr>
                <w:sz w:val="20"/>
                <w:szCs w:val="20"/>
              </w:rPr>
              <w:t>E’</w:t>
            </w:r>
            <w:proofErr w:type="gramEnd"/>
            <w:r w:rsidRPr="000B2333">
              <w:rPr>
                <w:sz w:val="20"/>
                <w:szCs w:val="20"/>
              </w:rPr>
              <w:t xml:space="preserve"> severamente vietato portare persone o animali sulla macchina durante il funzionamento o durante il trasferimento.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>Non fermarsi od avviarsi mai bruscamente quando si lavora su terreni in pendenza. Non utilizzare la macchina per lavorare su terreni in forma di terrazzamento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Ridurre la velocità di avanzamento quando si lavora su una pendenza e quando si curva, per evitare qualsiasi rischio di perdere il controllo della macchina.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Fare molta attenzione quando si è in prossimità di un fosso.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Spegnere il motore e scollegare il cavo della candela, prima di eseguire qualsiasi intervento sulla macchina.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Non lavorare mai sotto la macchina o sotto parti sollevate, a meno che non siano bloccati e mantenuti in posizione con sufficiente sicurezza.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Quando si lavora in pendenza, procedere sempre verso l’alto o verso il basso, mai trasversalmente.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Evitare argini irregolari, buche e pietre. Potrebbero essere pericolosi durante le manovre o i trasferimenti.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Tenersi lontano da conduttori elettrici ed ostacoli. Il contatto con conduttori elettrici può causare folgorazione e morte.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Deporre la macchina progressivamente, quando la sollevate od abbassate.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Dopo aver concluso il lavoro, spegnere il motore e scollegare il cavo della candela, prima di </w:t>
            </w:r>
            <w:proofErr w:type="spellStart"/>
            <w:r w:rsidRPr="000B2333">
              <w:rPr>
                <w:sz w:val="20"/>
                <w:szCs w:val="20"/>
              </w:rPr>
              <w:t>allon</w:t>
            </w:r>
            <w:proofErr w:type="spellEnd"/>
            <w:r w:rsidRPr="000B2333">
              <w:rPr>
                <w:sz w:val="20"/>
                <w:szCs w:val="20"/>
              </w:rPr>
              <w:t xml:space="preserve">-tanarsi dal rasaerba.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Tenere sempre in efficienza tutti i dispositivi di sicurezza.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Azionare i comandi soltanto dopo essersi posizionati correttamente dietro al rasaerba.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Controllare visivamente eventuali perdite di liquidi e parti difettose o mancanti. Provvedere alle riparazioni, prima di usare nuovamente la macchina.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Non alterare mai il regime di taratura del motore, regolato in fabbrica dal costruttore. Modificare la taratura del regolatore potrebbe causare guasti.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 xml:space="preserve">Assicurarsi che l’utilizzatore della macchina abbia letto e compreso questo manuale e che sia consapevole di tutte le istruzioni di sicurezza, prima di iniziarne l’uso. 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sz w:val="20"/>
                <w:szCs w:val="20"/>
              </w:rPr>
              <w:t>Utilizzare sempre una morsa ed un martello in bronzo per sostituzioni o interventi su perni e bulloni all’estremità di perni, alberi, ... ecc., in modo da evitare la proiezione di frammenti metallici.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0B2333">
              <w:rPr>
                <w:color w:val="000000"/>
                <w:sz w:val="20"/>
                <w:szCs w:val="20"/>
              </w:rPr>
              <w:t>Non mettere mani né piedi in prossimità delle lame di rotazione</w:t>
            </w:r>
          </w:p>
          <w:p w:rsidR="000B2333" w:rsidRPr="000B2333" w:rsidRDefault="000B2333" w:rsidP="000B2333">
            <w:pPr>
              <w:pStyle w:val="Paragrafoelenco"/>
              <w:numPr>
                <w:ilvl w:val="0"/>
                <w:numId w:val="2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</w:p>
        </w:tc>
      </w:tr>
      <w:tr w:rsidR="000B2333" w:rsidTr="003F794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Default="000B2333" w:rsidP="003F794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333" w:rsidRDefault="000B2333" w:rsidP="003F7945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5AAD949" wp14:editId="565E801D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3" name="Immagine 1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B2333" w:rsidRDefault="000B2333" w:rsidP="003F7945">
            <w:pPr>
              <w:spacing w:line="256" w:lineRule="auto"/>
              <w:rPr>
                <w:lang w:eastAsia="en-US"/>
              </w:rPr>
            </w:pPr>
          </w:p>
          <w:p w:rsidR="000B2333" w:rsidRDefault="000B2333" w:rsidP="003F7945">
            <w:pPr>
              <w:spacing w:line="256" w:lineRule="auto"/>
              <w:rPr>
                <w:lang w:eastAsia="en-US"/>
              </w:rPr>
            </w:pPr>
          </w:p>
          <w:p w:rsidR="000B2333" w:rsidRDefault="000B2333" w:rsidP="003F7945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0265B407" wp14:editId="12B81BB4">
                  <wp:extent cx="1475105" cy="527050"/>
                  <wp:effectExtent l="0" t="0" r="0" b="6350"/>
                  <wp:docPr id="100" name="Immagine 13" descr="1835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magine 13" descr="1835K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333" w:rsidTr="003F794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Default="000B2333" w:rsidP="003F794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2333" w:rsidRPr="00BE5FCC" w:rsidRDefault="000B2333" w:rsidP="000B233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0B2333" w:rsidRPr="00BE5FCC" w:rsidRDefault="000B2333" w:rsidP="000B233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0B2333" w:rsidRPr="00BE5FCC" w:rsidRDefault="000B2333" w:rsidP="000B233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:rsidR="000B2333" w:rsidRPr="00BE5FCC" w:rsidRDefault="000B2333" w:rsidP="000B233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  <w:p w:rsidR="000B2333" w:rsidRPr="000B2333" w:rsidRDefault="000B2333" w:rsidP="000B233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Occhiali di protezione</w:t>
            </w:r>
            <w:bookmarkStart w:id="1" w:name="_GoBack"/>
            <w:bookmarkEnd w:id="1"/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A6B8C"/>
    <w:multiLevelType w:val="hybridMultilevel"/>
    <w:tmpl w:val="39247C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33"/>
    <w:rsid w:val="000B2333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897E"/>
  <w15:chartTrackingRefBased/>
  <w15:docId w15:val="{88DC3074-0DF2-4956-8A22-F1AB3AFC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0B233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B233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B233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0B233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2019-10-30T11:11:00Z</dcterms:created>
  <dcterms:modified xsi:type="dcterms:W3CDTF">2019-10-30T11:20:00Z</dcterms:modified>
</cp:coreProperties>
</file>