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0C5" w:rsidRDefault="00ED30C5" w:rsidP="00ED30C5">
      <w:pPr>
        <w:suppressAutoHyphens w:val="0"/>
        <w:rPr>
          <w:sz w:val="22"/>
          <w:szCs w:val="22"/>
        </w:rPr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D30C5" w:rsidTr="003930D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30C5" w:rsidRDefault="00ED30C5" w:rsidP="003930D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TRAPANO A COLONNA</w:t>
            </w:r>
          </w:p>
        </w:tc>
      </w:tr>
      <w:tr w:rsidR="00ED30C5" w:rsidTr="003930D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D30C5" w:rsidRDefault="00ED30C5" w:rsidP="003930D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D30C5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D30C5" w:rsidRPr="000D4C87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ELETTR</w:t>
            </w:r>
            <w:r>
              <w:rPr>
                <w:sz w:val="20"/>
                <w:szCs w:val="20"/>
              </w:rPr>
              <w:t>ICO</w:t>
            </w:r>
          </w:p>
          <w:p w:rsidR="00ED30C5" w:rsidRDefault="00ED30C5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TAGLIO ABRASIONE </w:t>
            </w:r>
          </w:p>
          <w:p w:rsidR="00ED30C5" w:rsidRPr="000D4C87" w:rsidRDefault="00ED30C5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SCHIACCIAMENTO</w:t>
            </w:r>
          </w:p>
        </w:tc>
      </w:tr>
      <w:tr w:rsidR="00ED30C5" w:rsidRPr="00A93C7F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Controllate sempre l’efficienza e l’integrità della macchina.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>Prima di collegare la macchina alla rete elettrica, assicuratevi che gli elementi rotanti non siano danneggiati o fortemente usurati. Assicurarsi che l’interruttore sia in posizione di riposo.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>Non avviate la macchina in luoghi chiusi e poco ventilati ed in presenza di atmosfere infiammabili e/o esplosive. Non usate la macchina in luoghi umidi e/o bagnati e non esponetela alla pioggia.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>Evitate avviamenti accidentali.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>Prima di avviare la macchina abituatevi a controllare che non vi siano rimaste inserite delle chiavi di regolazione e di servizio.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Mantenete il posto di lavoro in ordine e libero da intralci; il disordine causa incidenti.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Fate in modo che il vostro ambiente di lavoro sia interdetto ai bambini, agli estranei ed agli animali.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Non chiedete alla macchina prestazioni superiori a quelle per cui è stata progettata. Utilizzate la macchina soltanto secondo le modalità e gli usi previsti, descritti in questo manuale di istruzioni.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Lavorate senza sbilanciarvi.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Lavorate soltanto con illuminazione buona.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Indossate sempre, durante il lavoro, occhiali e guanti protettivi adeguati. Nel caso si produca polvere, utilizzate le apposite maschere.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Indossate indumenti appropriati. Vestiti larghi e penzolanti, gioielli, capelli lunghi ecc., possono agganciarsi al mandrino ed a particolari in movimento, causando incidenti irreparabili.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Fissate saldamente il pezzo da lavorare prima di avviare il trapano.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Usare sempre l’utensile (punta o maschio) in modo appropriato. Eseguire soltanto i lavori per i quali l’utensile è realizzato. Non utilizzare l’utensile per lavori inadeguati.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Utilizzare solo utensili di resistenza e di tipo adeguati, in riferimento al lavoro da svolgere. Ciò per evitare inutili sovraccarichi rischiosi per l’operatore e dannosi per la durata degli utensili stessi.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Non afferrate utensili od altre parti, in movimento. Per fermare il mandrino della macchina, utilizzate sempre e soltanto il dispositivo di comando di stop.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Non togliere i trucioli dalla tavola con le mani, nemmeno a macchina ferma. Utilizzate, a tal proposito, una pinza o una spatola. 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Quando si devono sostituire gli utensili da taglio o effettuare il cambio di velocità, spegnere il motore ed attendere l’arresto del mandrino. </w:t>
            </w:r>
          </w:p>
          <w:p w:rsidR="00ED30C5" w:rsidRPr="00ED30C5" w:rsidRDefault="00ED30C5" w:rsidP="00ED30C5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 xml:space="preserve">Non allontanatevi dalla macchina fino a quando il mandrino e l’utensile non si siano completamente arrestati. </w:t>
            </w:r>
          </w:p>
          <w:p w:rsidR="00ED30C5" w:rsidRPr="00ED30C5" w:rsidRDefault="00ED30C5" w:rsidP="00ED30C5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>Terminato il lavoro, pulite l’utensile e controllate la sua efficienza.</w:t>
            </w:r>
          </w:p>
          <w:p w:rsidR="00ED30C5" w:rsidRPr="00ED30C5" w:rsidRDefault="00ED30C5" w:rsidP="00ED30C5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>Sostituite le parti usurate e/o danneggiate, controllate che i ripari e le protezioni funzionino nel modo corretto prima di operare. Eventualmente, se necessario, fatela controllare dal personale del Servizio Assistenza. Utilizzate solo ricambi originali.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t>La prima cosa da fare quando si inizia a lavorare è controllare la presenza ed integrità delle protezioni, e del funzionamento delle sicurezze. Se riscontrate qualche difetto non utilizzare il Trapano a Colonna</w:t>
            </w:r>
            <w:r w:rsidRPr="00ED30C5">
              <w:rPr>
                <w:sz w:val="20"/>
                <w:szCs w:val="20"/>
              </w:rPr>
              <w:t xml:space="preserve">. </w:t>
            </w:r>
            <w:r w:rsidRPr="00ED30C5">
              <w:rPr>
                <w:sz w:val="20"/>
                <w:szCs w:val="20"/>
              </w:rPr>
              <w:t>A maggior ragione è tassativamente vietato modificare o rimuovere i ripari, i dispositivi di sicurezza, le etichette e le targhe di indicazione.</w:t>
            </w:r>
          </w:p>
          <w:p w:rsidR="00ED30C5" w:rsidRPr="00ED30C5" w:rsidRDefault="00ED30C5" w:rsidP="003930DA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D30C5">
              <w:rPr>
                <w:sz w:val="20"/>
                <w:szCs w:val="20"/>
              </w:rPr>
              <w:lastRenderedPageBreak/>
              <w:t>Per proteggere l’operatore da contatti con l’utensile in rotazione o da parti espulse durante la lavorazione, è presente un riparo in plexiglass</w:t>
            </w:r>
            <w:r w:rsidRPr="00ED30C5">
              <w:rPr>
                <w:sz w:val="20"/>
                <w:szCs w:val="20"/>
              </w:rPr>
              <w:t xml:space="preserve">. </w:t>
            </w:r>
            <w:r w:rsidRPr="00ED30C5">
              <w:rPr>
                <w:sz w:val="20"/>
                <w:szCs w:val="20"/>
              </w:rPr>
              <w:t xml:space="preserve">Tale riparo è dotato di </w:t>
            </w:r>
            <w:proofErr w:type="gramStart"/>
            <w:r w:rsidRPr="00ED30C5">
              <w:rPr>
                <w:sz w:val="20"/>
                <w:szCs w:val="20"/>
              </w:rPr>
              <w:t>micro-interruttore</w:t>
            </w:r>
            <w:proofErr w:type="gramEnd"/>
            <w:r w:rsidRPr="00ED30C5">
              <w:rPr>
                <w:sz w:val="20"/>
                <w:szCs w:val="20"/>
              </w:rPr>
              <w:t>, che interrompe l’alimentazione elettrica della macchina quando non è nella posizione chiusa (di protezione del mandrino)</w:t>
            </w:r>
          </w:p>
        </w:tc>
      </w:tr>
      <w:tr w:rsidR="00ED30C5" w:rsidTr="003930D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30C5" w:rsidRDefault="00ED30C5" w:rsidP="003930D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629FEDF" wp14:editId="14236EFB">
                  <wp:extent cx="1185545" cy="508000"/>
                  <wp:effectExtent l="19050" t="0" r="0" b="0"/>
                  <wp:docPr id="11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545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654EFA" wp14:editId="7F93A4B5">
                  <wp:extent cx="1337945" cy="575945"/>
                  <wp:effectExtent l="19050" t="0" r="0" b="0"/>
                  <wp:docPr id="22" name="Immagin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945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0C5" w:rsidRPr="006649D3" w:rsidTr="003930DA">
        <w:trPr>
          <w:trHeight w:val="28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C5" w:rsidRDefault="00ED30C5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ED30C5" w:rsidRDefault="00ED30C5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ED30C5" w:rsidRDefault="00ED30C5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:rsidR="00ED30C5" w:rsidRPr="006649D3" w:rsidRDefault="00ED30C5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</w:tc>
      </w:tr>
      <w:bookmarkEnd w:id="0"/>
    </w:tbl>
    <w:p w:rsidR="00ED30C5" w:rsidRDefault="00ED30C5" w:rsidP="00ED30C5">
      <w:pPr>
        <w:jc w:val="both"/>
        <w:rPr>
          <w:sz w:val="22"/>
          <w:szCs w:val="22"/>
        </w:rPr>
      </w:pPr>
    </w:p>
    <w:p w:rsidR="00ED30C5" w:rsidRDefault="00ED30C5" w:rsidP="00ED30C5"/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C5"/>
    <w:rsid w:val="004F4F70"/>
    <w:rsid w:val="00ED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BD9FC"/>
  <w15:chartTrackingRefBased/>
  <w15:docId w15:val="{0658F9F0-2D85-456E-863A-67B6A631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D30C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D30C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D30C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D30C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2019-07-16T07:17:00Z</dcterms:created>
  <dcterms:modified xsi:type="dcterms:W3CDTF">2019-07-16T07:30:00Z</dcterms:modified>
</cp:coreProperties>
</file>