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2"/>
        <w:gridCol w:w="717"/>
        <w:gridCol w:w="66"/>
        <w:gridCol w:w="541"/>
        <w:gridCol w:w="264"/>
        <w:gridCol w:w="376"/>
        <w:gridCol w:w="266"/>
        <w:gridCol w:w="628"/>
        <w:gridCol w:w="299"/>
        <w:gridCol w:w="47"/>
        <w:gridCol w:w="71"/>
        <w:gridCol w:w="1274"/>
        <w:gridCol w:w="248"/>
        <w:gridCol w:w="649"/>
        <w:gridCol w:w="123"/>
        <w:gridCol w:w="57"/>
        <w:gridCol w:w="612"/>
        <w:gridCol w:w="1773"/>
      </w:tblGrid>
      <w:tr w:rsidR="00432326" w14:paraId="7865EB2D" w14:textId="77777777" w:rsidTr="00F1176C"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2A7D7B" w14:textId="77777777" w:rsidR="00432326" w:rsidRDefault="00432326" w:rsidP="00F1176C">
            <w:pPr>
              <w:jc w:val="center"/>
              <w:rPr>
                <w:b/>
              </w:rPr>
            </w:pPr>
            <w:r>
              <w:rPr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1C852B" w14:textId="6D714931" w:rsidR="00432326" w:rsidRDefault="00432326" w:rsidP="00F1176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2D7FEA" w14:textId="77777777" w:rsidR="00432326" w:rsidRDefault="00432326" w:rsidP="00F117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90FDCF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 xml:space="preserve">BITUME VAPORI DI BITUME </w:t>
            </w:r>
          </w:p>
        </w:tc>
      </w:tr>
      <w:tr w:rsidR="00432326" w14:paraId="7AE3FD85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FC1CA6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2837AB59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81C2D7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C7EC1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IDENTIFICAZIONE AGENTE</w:t>
            </w:r>
          </w:p>
        </w:tc>
      </w:tr>
      <w:tr w:rsidR="00432326" w14:paraId="180FE3A4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54B1F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53B073CB" w14:textId="77777777" w:rsidTr="00F1176C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CDC53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D3C84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737B1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Altri pericoli</w:t>
            </w:r>
          </w:p>
        </w:tc>
      </w:tr>
      <w:tr w:rsidR="00432326" w14:paraId="7B2896D8" w14:textId="77777777" w:rsidTr="00F1176C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35706BE" w14:textId="77777777" w:rsidR="00432326" w:rsidRDefault="00432326" w:rsidP="00F117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CAA7241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1EDE92D" w14:textId="77777777" w:rsidR="00432326" w:rsidRDefault="00432326" w:rsidP="00F117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173AB7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9345060" w14:textId="77777777" w:rsidR="00432326" w:rsidRDefault="00432326" w:rsidP="00F117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FC612B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Instabilità </w:t>
            </w:r>
          </w:p>
        </w:tc>
      </w:tr>
      <w:tr w:rsidR="00432326" w14:paraId="63217A52" w14:textId="77777777" w:rsidTr="00F1176C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F2FCFB5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8403A88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3123CD6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DB4B7E1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8FF2049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86596C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32326" w14:paraId="664A69F9" w14:textId="77777777" w:rsidTr="00F1176C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65E7FD2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A6192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05E066B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8EB52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6D88854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2A255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 chimico-fisico</w:t>
            </w:r>
          </w:p>
        </w:tc>
      </w:tr>
      <w:tr w:rsidR="00432326" w14:paraId="0805AB30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06027" w14:textId="77777777" w:rsidR="00432326" w:rsidRDefault="00432326" w:rsidP="00F1176C">
            <w:pPr>
              <w:rPr>
                <w:sz w:val="10"/>
                <w:szCs w:val="10"/>
              </w:rPr>
            </w:pPr>
          </w:p>
        </w:tc>
      </w:tr>
      <w:tr w:rsidR="00432326" w14:paraId="1C29E9C5" w14:textId="77777777" w:rsidTr="00F1176C">
        <w:trPr>
          <w:trHeight w:val="227"/>
        </w:trPr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4FCF2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668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8A5B4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TLV – IBE</w:t>
            </w:r>
          </w:p>
        </w:tc>
      </w:tr>
      <w:tr w:rsidR="00432326" w14:paraId="319A2F64" w14:textId="77777777" w:rsidTr="00F1176C">
        <w:trPr>
          <w:trHeight w:val="227"/>
        </w:trPr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9FC51" w14:textId="77777777" w:rsidR="00432326" w:rsidRPr="00AA12C0" w:rsidRDefault="00432326" w:rsidP="00F1176C">
            <w:pPr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Style w:val="fontstyle01"/>
              </w:rPr>
              <w:t xml:space="preserve">Asfalto </w:t>
            </w:r>
            <w:r w:rsidRPr="00AA12C0">
              <w:rPr>
                <w:rStyle w:val="fontstyle01"/>
                <w:sz w:val="16"/>
                <w:szCs w:val="16"/>
              </w:rPr>
              <w:t>C</w:t>
            </w:r>
            <w:r w:rsidRPr="00AA12C0">
              <w:rPr>
                <w:rStyle w:val="fontstyle11"/>
                <w:sz w:val="16"/>
                <w:szCs w:val="16"/>
              </w:rPr>
              <w:t>ombinazione molto complessa di idrocarburi organici</w:t>
            </w:r>
            <w:r w:rsidRPr="00AA12C0">
              <w:rPr>
                <w:rFonts w:ascii="ArialMT" w:hAnsi="ArialMT"/>
                <w:color w:val="000000"/>
                <w:sz w:val="16"/>
                <w:szCs w:val="16"/>
              </w:rPr>
              <w:br/>
            </w:r>
            <w:r w:rsidRPr="00AA12C0">
              <w:rPr>
                <w:rStyle w:val="fontstyle11"/>
                <w:sz w:val="16"/>
                <w:szCs w:val="16"/>
              </w:rPr>
              <w:t>ad alto peso molecolare contenente una quantità relativamente elevata di idrocarburi aventi numero</w:t>
            </w:r>
            <w:r w:rsidRPr="00AA12C0">
              <w:rPr>
                <w:rFonts w:ascii="ArialMT" w:hAnsi="ArialMT"/>
                <w:color w:val="000000"/>
                <w:sz w:val="16"/>
                <w:szCs w:val="16"/>
              </w:rPr>
              <w:br/>
            </w:r>
            <w:r w:rsidRPr="00AA12C0">
              <w:rPr>
                <w:rStyle w:val="fontstyle11"/>
                <w:sz w:val="16"/>
                <w:szCs w:val="16"/>
              </w:rPr>
              <w:t>di atomi di carbonio prevalentemente superiore a C25 ed alti rapporti carbonio-idrogeno</w:t>
            </w:r>
          </w:p>
          <w:p w14:paraId="2751696C" w14:textId="77777777" w:rsidR="00432326" w:rsidRPr="00AA12C0" w:rsidRDefault="00432326" w:rsidP="00F1176C">
            <w:pPr>
              <w:rPr>
                <w:sz w:val="20"/>
                <w:szCs w:val="20"/>
              </w:rPr>
            </w:pPr>
          </w:p>
          <w:p w14:paraId="79461E56" w14:textId="77777777" w:rsidR="00432326" w:rsidRDefault="00432326" w:rsidP="00F1176C">
            <w:pPr>
              <w:rPr>
                <w:sz w:val="20"/>
                <w:szCs w:val="20"/>
              </w:rPr>
            </w:pPr>
          </w:p>
        </w:tc>
        <w:tc>
          <w:tcPr>
            <w:tcW w:w="668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6BBBC" w14:textId="77777777" w:rsidR="00432326" w:rsidRPr="00AA12C0" w:rsidRDefault="00432326" w:rsidP="00F1176C">
            <w:pPr>
              <w:rPr>
                <w:sz w:val="20"/>
                <w:szCs w:val="20"/>
              </w:rPr>
            </w:pPr>
            <w:r w:rsidRPr="00AA12C0">
              <w:rPr>
                <w:rStyle w:val="fontstyle01"/>
                <w:sz w:val="16"/>
                <w:szCs w:val="16"/>
              </w:rPr>
              <w:t>TLV – TWA (A.C.G.I.H. 2007): 0,5 mg/m</w:t>
            </w:r>
            <w:r w:rsidRPr="00AA12C0">
              <w:rPr>
                <w:rStyle w:val="fontstyle01"/>
                <w:sz w:val="10"/>
                <w:szCs w:val="10"/>
              </w:rPr>
              <w:t xml:space="preserve">3 </w:t>
            </w:r>
            <w:r w:rsidRPr="00AA12C0">
              <w:rPr>
                <w:rStyle w:val="fontstyle01"/>
                <w:sz w:val="16"/>
                <w:szCs w:val="16"/>
              </w:rPr>
              <w:t>(fumi di bitume, frazione solubile in benzene del particolato</w:t>
            </w:r>
            <w:r w:rsidRPr="00AA12C0">
              <w:rPr>
                <w:rFonts w:ascii="ArialMT" w:hAnsi="ArialMT"/>
                <w:color w:val="000000"/>
                <w:sz w:val="16"/>
                <w:szCs w:val="16"/>
              </w:rPr>
              <w:br/>
            </w:r>
            <w:r w:rsidRPr="00AA12C0">
              <w:rPr>
                <w:rStyle w:val="fontstyle01"/>
                <w:sz w:val="16"/>
                <w:szCs w:val="16"/>
              </w:rPr>
              <w:t>inalabile).</w:t>
            </w:r>
            <w:r w:rsidRPr="00AA12C0">
              <w:rPr>
                <w:rFonts w:ascii="ArialMT" w:hAnsi="ArialMT"/>
                <w:color w:val="000000"/>
                <w:sz w:val="16"/>
                <w:szCs w:val="16"/>
              </w:rPr>
              <w:br/>
            </w:r>
            <w:r w:rsidRPr="00AA12C0">
              <w:rPr>
                <w:rStyle w:val="fontstyle01"/>
                <w:sz w:val="16"/>
                <w:szCs w:val="16"/>
              </w:rPr>
              <w:t>TLV – TWA (A.C.G.I.H. 2007): 10 ppm (idrogeno solforato)</w:t>
            </w:r>
            <w:r w:rsidRPr="00AA12C0">
              <w:rPr>
                <w:rFonts w:ascii="ArialMT" w:hAnsi="ArialMT"/>
                <w:color w:val="000000"/>
                <w:sz w:val="16"/>
                <w:szCs w:val="16"/>
              </w:rPr>
              <w:br/>
            </w:r>
            <w:r w:rsidRPr="00AA12C0">
              <w:rPr>
                <w:rStyle w:val="fontstyle01"/>
                <w:sz w:val="16"/>
                <w:szCs w:val="16"/>
              </w:rPr>
              <w:t>TLV – STEL (A.C.G.I.H. 2007): 15 ppm (idrogeno solforato)</w:t>
            </w:r>
          </w:p>
          <w:p w14:paraId="275CE3C1" w14:textId="77777777" w:rsidR="00432326" w:rsidRDefault="00432326" w:rsidP="00F1176C">
            <w:pPr>
              <w:rPr>
                <w:sz w:val="16"/>
                <w:szCs w:val="16"/>
              </w:rPr>
            </w:pPr>
          </w:p>
        </w:tc>
      </w:tr>
      <w:tr w:rsidR="00432326" w14:paraId="6D31AE3D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18E5B9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28F25C8D" w14:textId="77777777" w:rsidTr="00F1176C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657AB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E0F1D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è classificato pericoloso secondo i criteri previsti dall’UE</w:t>
            </w:r>
          </w:p>
          <w:p w14:paraId="42E6BD20" w14:textId="77777777" w:rsidR="00432326" w:rsidRPr="00AB442B" w:rsidRDefault="00432326" w:rsidP="00F1176C">
            <w:pPr>
              <w:rPr>
                <w:rFonts w:ascii="ArialMT" w:hAnsi="ArialMT"/>
                <w:color w:val="000000"/>
                <w:sz w:val="14"/>
                <w:szCs w:val="14"/>
              </w:rPr>
            </w:pPr>
            <w:r w:rsidRPr="00AA12C0">
              <w:rPr>
                <w:rStyle w:val="fontstyle01"/>
                <w:sz w:val="14"/>
                <w:szCs w:val="14"/>
              </w:rPr>
              <w:t>Il bitume a temperatura ambiente e allo stato solido non presenta pericoli</w:t>
            </w:r>
            <w:r>
              <w:rPr>
                <w:rStyle w:val="fontstyle01"/>
                <w:sz w:val="14"/>
                <w:szCs w:val="14"/>
              </w:rPr>
              <w:t xml:space="preserve"> </w:t>
            </w:r>
            <w:r w:rsidRPr="00AA12C0">
              <w:rPr>
                <w:rStyle w:val="fontstyle01"/>
                <w:sz w:val="14"/>
                <w:szCs w:val="14"/>
              </w:rPr>
              <w:t>significativi per la salute umana.</w:t>
            </w:r>
            <w:r>
              <w:rPr>
                <w:rStyle w:val="fontstyle01"/>
                <w:sz w:val="14"/>
                <w:szCs w:val="14"/>
              </w:rPr>
              <w:t xml:space="preserve"> </w:t>
            </w:r>
            <w:r w:rsidRPr="00AA12C0">
              <w:rPr>
                <w:rStyle w:val="fontstyle01"/>
                <w:sz w:val="14"/>
                <w:szCs w:val="14"/>
              </w:rPr>
              <w:t>Dato l’utilizzo a caldo del prodotto il pericolo maggiore per gli utilizzatori è la</w:t>
            </w:r>
            <w:r>
              <w:rPr>
                <w:rStyle w:val="fontstyle01"/>
                <w:sz w:val="14"/>
                <w:szCs w:val="14"/>
              </w:rPr>
              <w:t xml:space="preserve"> </w:t>
            </w:r>
            <w:r w:rsidRPr="00AA12C0">
              <w:rPr>
                <w:rStyle w:val="fontstyle01"/>
                <w:sz w:val="14"/>
                <w:szCs w:val="14"/>
              </w:rPr>
              <w:t>possibilità di ustioni per contatto con il prodotto fuso o i suoi fumi.</w:t>
            </w:r>
            <w:r>
              <w:rPr>
                <w:rStyle w:val="fontstyle01"/>
                <w:sz w:val="14"/>
                <w:szCs w:val="14"/>
              </w:rPr>
              <w:t xml:space="preserve"> </w:t>
            </w:r>
            <w:r w:rsidRPr="00AB442B">
              <w:rPr>
                <w:rStyle w:val="fontstyle01"/>
                <w:b/>
                <w:bCs/>
                <w:sz w:val="14"/>
                <w:szCs w:val="14"/>
              </w:rPr>
              <w:t>Poiché la manipolazione avviene ad elevate temperature (150-160°C), un rischio potenziale deriva dalla generazione di fumi e vapori in cui si ritrovano piccole quantità (1%) di Idrocarburi Policiclici Aromatici (IPA)</w:t>
            </w:r>
          </w:p>
        </w:tc>
      </w:tr>
      <w:tr w:rsidR="00432326" w14:paraId="5C8F8979" w14:textId="77777777" w:rsidTr="00F1176C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56496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C6C1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10-100 a settimana</w:t>
            </w:r>
          </w:p>
        </w:tc>
        <w:tc>
          <w:tcPr>
            <w:tcW w:w="2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5A21F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94818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26-50% </w:t>
            </w:r>
          </w:p>
        </w:tc>
      </w:tr>
      <w:tr w:rsidR="00432326" w14:paraId="053A6390" w14:textId="77777777" w:rsidTr="00F1176C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9CF1C" w14:textId="77777777" w:rsidR="00432326" w:rsidRDefault="00432326" w:rsidP="00F1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B2B14" w14:textId="77777777" w:rsidR="00432326" w:rsidRDefault="00432326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7DA08A29" w14:textId="77777777" w:rsidR="00432326" w:rsidRDefault="00432326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13651" w14:textId="77777777" w:rsidR="00432326" w:rsidRDefault="00432326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B–Gas/vapori inorganici</w:t>
            </w:r>
          </w:p>
          <w:p w14:paraId="64ED78CC" w14:textId="77777777" w:rsidR="00432326" w:rsidRDefault="00432326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E–Gas/vapori acidi</w:t>
            </w:r>
          </w:p>
          <w:p w14:paraId="05400CDE" w14:textId="77777777" w:rsidR="00432326" w:rsidRDefault="00432326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432326" w14:paraId="21456F7A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C0A46A8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1A2D2D6F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269FE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92AD6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VALUTAZIONE DEL RISCHIO PER FATTORI (rischio stimato)</w:t>
            </w:r>
          </w:p>
        </w:tc>
      </w:tr>
      <w:tr w:rsidR="00432326" w14:paraId="4C928415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4BF0F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35FD5B89" w14:textId="77777777" w:rsidTr="00F1176C">
        <w:trPr>
          <w:trHeight w:val="340"/>
        </w:trPr>
        <w:tc>
          <w:tcPr>
            <w:tcW w:w="16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1E71B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BC99B" w14:textId="77777777" w:rsidR="00432326" w:rsidRDefault="00432326" w:rsidP="00F117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220E23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50B7C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68BC9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Classe di rischio</w:t>
            </w:r>
          </w:p>
        </w:tc>
      </w:tr>
      <w:tr w:rsidR="00432326" w14:paraId="7D0A06A5" w14:textId="77777777" w:rsidTr="00F1176C">
        <w:trPr>
          <w:trHeight w:val="340"/>
        </w:trPr>
        <w:tc>
          <w:tcPr>
            <w:tcW w:w="16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D757B" w14:textId="77777777" w:rsidR="00432326" w:rsidRDefault="00432326" w:rsidP="00F117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0D0F1" w14:textId="77777777" w:rsidR="00432326" w:rsidRDefault="00432326" w:rsidP="00F117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DC7E8D" w14:textId="77777777" w:rsidR="00432326" w:rsidRDefault="00432326" w:rsidP="00F117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DEFA843" w14:textId="77777777" w:rsidR="00432326" w:rsidRDefault="00432326" w:rsidP="00F117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6DF4A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E8108A1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734CDCC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 w:rsidRPr="00AB442B">
              <w:rPr>
                <w:b/>
                <w:sz w:val="16"/>
                <w:szCs w:val="16"/>
                <w:shd w:val="clear" w:color="auto" w:fill="C5E0B3" w:themeFill="accent6" w:themeFillTint="6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442B">
              <w:rPr>
                <w:b/>
                <w:sz w:val="16"/>
                <w:szCs w:val="16"/>
                <w:shd w:val="clear" w:color="auto" w:fill="C5E0B3" w:themeFill="accent6" w:themeFillTint="66"/>
              </w:rPr>
              <w:instrText xml:space="preserve"> FORMCHECKBOX </w:instrText>
            </w:r>
            <w:r>
              <w:rPr>
                <w:b/>
                <w:sz w:val="16"/>
                <w:szCs w:val="16"/>
                <w:shd w:val="clear" w:color="auto" w:fill="C5E0B3" w:themeFill="accent6" w:themeFillTint="66"/>
              </w:rPr>
            </w:r>
            <w:r>
              <w:rPr>
                <w:b/>
                <w:sz w:val="16"/>
                <w:szCs w:val="16"/>
                <w:shd w:val="clear" w:color="auto" w:fill="C5E0B3" w:themeFill="accent6" w:themeFillTint="66"/>
              </w:rPr>
              <w:fldChar w:fldCharType="separate"/>
            </w:r>
            <w:r w:rsidRPr="00AB442B">
              <w:rPr>
                <w:b/>
                <w:sz w:val="16"/>
                <w:szCs w:val="16"/>
                <w:shd w:val="clear" w:color="auto" w:fill="C5E0B3" w:themeFill="accent6" w:themeFillTint="66"/>
              </w:rPr>
              <w:fldChar w:fldCharType="end"/>
            </w:r>
          </w:p>
          <w:p w14:paraId="2FC7E5A0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2C0EECA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956FAE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 10 Irrilevante/Basso</w:t>
            </w:r>
          </w:p>
          <w:p w14:paraId="25EA5E2C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11-25 Modesto</w:t>
            </w:r>
          </w:p>
          <w:p w14:paraId="2B2B9068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26-50 Medio</w:t>
            </w:r>
          </w:p>
          <w:p w14:paraId="414FB821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51-75 Alto</w:t>
            </w:r>
          </w:p>
          <w:p w14:paraId="2A57955E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76-100 Alto</w:t>
            </w:r>
          </w:p>
        </w:tc>
      </w:tr>
      <w:tr w:rsidR="00432326" w14:paraId="1D14979C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ADDD6F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25DDABA4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08FC8F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DDF55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VALUTAZIONE DEL RISCHIO MISURATO</w:t>
            </w:r>
          </w:p>
        </w:tc>
        <w:tc>
          <w:tcPr>
            <w:tcW w:w="2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6A23" w14:textId="77777777" w:rsidR="00432326" w:rsidRDefault="00432326" w:rsidP="00F117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bookmarkEnd w:id="0"/>
            <w:r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432326" w14:paraId="78960B6F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E6DC6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036E6EC3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419E9B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36C5AF86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9BE922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BA353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MISURE DI PREVENZIONE E PROTEZIONE (artt. 224, 225)</w:t>
            </w:r>
          </w:p>
        </w:tc>
      </w:tr>
      <w:tr w:rsidR="00432326" w14:paraId="5B733867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B71A2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6BAD000A" w14:textId="77777777" w:rsidTr="00F1176C">
        <w:trPr>
          <w:trHeight w:val="227"/>
        </w:trPr>
        <w:tc>
          <w:tcPr>
            <w:tcW w:w="482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E47BE7A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Riorganizzazione dei sistemi di lavorazione (controvento)</w:t>
            </w:r>
          </w:p>
          <w:p w14:paraId="51634036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di attrezzature per il lavoro specifico (r</w:t>
            </w:r>
            <w:r w:rsidRPr="00AB442B">
              <w:rPr>
                <w:sz w:val="16"/>
                <w:szCs w:val="16"/>
              </w:rPr>
              <w:t>ullo compressore a cabina chiusa con filtri e vibrofinitrice aspirata</w:t>
            </w:r>
            <w:r>
              <w:rPr>
                <w:sz w:val="16"/>
                <w:szCs w:val="16"/>
              </w:rPr>
              <w:t>)</w:t>
            </w:r>
          </w:p>
          <w:p w14:paraId="67A3350D" w14:textId="77777777" w:rsidR="00432326" w:rsidRDefault="00432326" w:rsidP="00F1176C">
            <w:pPr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al minimo degli esposti </w:t>
            </w:r>
          </w:p>
          <w:p w14:paraId="7B3720F7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0CF89D7E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misure igieniche idonee </w:t>
            </w:r>
          </w:p>
          <w:p w14:paraId="38BEA4B2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quantità degli agenti presenti </w:t>
            </w:r>
          </w:p>
          <w:p w14:paraId="04C103CE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B9FB8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7EB4449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dei DPI indicati di seguito</w:t>
            </w:r>
          </w:p>
          <w:p w14:paraId="47A79AAE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Attivazione della sorveglianza sanitaria</w:t>
            </w:r>
          </w:p>
          <w:p w14:paraId="03E5F036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273D09C8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432326" w14:paraId="59BE4AE3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E77D49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5F727C24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4BB97C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7ADC7" w14:textId="77777777" w:rsidR="00432326" w:rsidRDefault="00432326" w:rsidP="00F1176C">
            <w:pPr>
              <w:rPr>
                <w:b/>
              </w:rPr>
            </w:pPr>
            <w:r>
              <w:rPr>
                <w:b/>
              </w:rPr>
              <w:t>DISPOSITIVI DI PROTEZIONE INDIVIDUALE</w:t>
            </w:r>
          </w:p>
        </w:tc>
      </w:tr>
      <w:tr w:rsidR="00432326" w14:paraId="20658BB1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14A8B" w14:textId="77777777" w:rsidR="00432326" w:rsidRDefault="00432326" w:rsidP="00F1176C">
            <w:pPr>
              <w:rPr>
                <w:b/>
                <w:sz w:val="10"/>
                <w:szCs w:val="10"/>
              </w:rPr>
            </w:pPr>
          </w:p>
        </w:tc>
      </w:tr>
      <w:tr w:rsidR="00432326" w14:paraId="4757F251" w14:textId="77777777" w:rsidTr="00F1176C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CCCEE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EB92D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7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2D0CA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075E7" w14:textId="77777777" w:rsidR="00432326" w:rsidRDefault="00432326" w:rsidP="00F1176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Corpo</w:t>
            </w:r>
          </w:p>
        </w:tc>
      </w:tr>
      <w:tr w:rsidR="00432326" w14:paraId="6BFBA22F" w14:textId="77777777" w:rsidTr="00F1176C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7DE47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schermo facciale </w:t>
            </w:r>
            <w:r w:rsidRPr="00AA12C0">
              <w:rPr>
                <w:bCs/>
                <w:sz w:val="16"/>
                <w:szCs w:val="16"/>
              </w:rPr>
              <w:t>(</w:t>
            </w:r>
            <w:proofErr w:type="spellStart"/>
            <w:r w:rsidRPr="00AA12C0">
              <w:rPr>
                <w:bCs/>
                <w:sz w:val="16"/>
                <w:szCs w:val="16"/>
              </w:rPr>
              <w:t>rif.</w:t>
            </w:r>
            <w:proofErr w:type="spellEnd"/>
            <w:r w:rsidRPr="00AA12C0">
              <w:rPr>
                <w:bCs/>
                <w:sz w:val="16"/>
                <w:szCs w:val="16"/>
              </w:rPr>
              <w:t xml:space="preserve"> normativo </w:t>
            </w:r>
            <w:r w:rsidRPr="00AA12C0">
              <w:rPr>
                <w:bCs/>
                <w:sz w:val="14"/>
                <w:szCs w:val="14"/>
              </w:rPr>
              <w:t>UNI-EN166</w:t>
            </w:r>
            <w:r>
              <w:rPr>
                <w:bCs/>
                <w:sz w:val="14"/>
                <w:szCs w:val="14"/>
              </w:rPr>
              <w:t>)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6FCE5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guanti lunghi isolanti </w:t>
            </w:r>
            <w:r w:rsidRPr="00AA12C0">
              <w:rPr>
                <w:bCs/>
                <w:sz w:val="16"/>
                <w:szCs w:val="16"/>
              </w:rPr>
              <w:t>(</w:t>
            </w:r>
            <w:proofErr w:type="spellStart"/>
            <w:r w:rsidRPr="00AA12C0">
              <w:rPr>
                <w:bCs/>
                <w:sz w:val="16"/>
                <w:szCs w:val="16"/>
              </w:rPr>
              <w:t>rif.</w:t>
            </w:r>
            <w:proofErr w:type="spellEnd"/>
            <w:r w:rsidRPr="00AA12C0">
              <w:rPr>
                <w:bCs/>
                <w:sz w:val="16"/>
                <w:szCs w:val="16"/>
              </w:rPr>
              <w:t xml:space="preserve"> normativo UNI-EN 374)</w:t>
            </w:r>
          </w:p>
        </w:tc>
        <w:tc>
          <w:tcPr>
            <w:tcW w:w="27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0B263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Apparecchi </w:t>
            </w:r>
            <w:proofErr w:type="gramStart"/>
            <w:r>
              <w:rPr>
                <w:b/>
                <w:sz w:val="16"/>
                <w:szCs w:val="16"/>
              </w:rPr>
              <w:t xml:space="preserve">respiratori 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proofErr w:type="gramEnd"/>
            <w:r>
              <w:rPr>
                <w:sz w:val="16"/>
                <w:szCs w:val="16"/>
              </w:rPr>
              <w:t>rif.</w:t>
            </w:r>
            <w:proofErr w:type="spellEnd"/>
            <w:r>
              <w:rPr>
                <w:sz w:val="16"/>
                <w:szCs w:val="16"/>
              </w:rPr>
              <w:t xml:space="preserve"> norma EN 405</w:t>
            </w:r>
            <w:proofErr w:type="gramStart"/>
            <w:r>
              <w:rPr>
                <w:sz w:val="16"/>
                <w:szCs w:val="16"/>
              </w:rPr>
              <w:t>)  -</w:t>
            </w:r>
            <w:proofErr w:type="gramEnd"/>
            <w:r>
              <w:rPr>
                <w:sz w:val="16"/>
                <w:szCs w:val="16"/>
              </w:rPr>
              <w:t xml:space="preserve"> al chiuso</w:t>
            </w:r>
          </w:p>
          <w:p w14:paraId="27F84799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AB442B">
              <w:rPr>
                <w:b/>
                <w:bCs/>
                <w:sz w:val="16"/>
                <w:szCs w:val="16"/>
              </w:rPr>
              <w:t>Mascherina classe P2SL</w:t>
            </w:r>
            <w:r>
              <w:rPr>
                <w:b/>
                <w:bCs/>
                <w:sz w:val="16"/>
                <w:szCs w:val="16"/>
              </w:rPr>
              <w:t xml:space="preserve"> – </w:t>
            </w:r>
            <w:r w:rsidRPr="00AB442B">
              <w:rPr>
                <w:sz w:val="16"/>
                <w:szCs w:val="16"/>
              </w:rPr>
              <w:t>all’aperto</w:t>
            </w:r>
          </w:p>
        </w:tc>
        <w:tc>
          <w:tcPr>
            <w:tcW w:w="2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F84EE" w14:textId="77777777" w:rsidR="00432326" w:rsidRDefault="00432326" w:rsidP="00F117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Tuta ignifuga </w:t>
            </w: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rif.</w:t>
            </w:r>
            <w:proofErr w:type="spellEnd"/>
            <w:r>
              <w:rPr>
                <w:sz w:val="16"/>
                <w:szCs w:val="16"/>
              </w:rPr>
              <w:t xml:space="preserve"> norma UNI EN 465-466-467)</w:t>
            </w:r>
          </w:p>
        </w:tc>
      </w:tr>
    </w:tbl>
    <w:p w14:paraId="7E0194F7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26"/>
    <w:rsid w:val="00230D8C"/>
    <w:rsid w:val="0043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D6193E"/>
  <w15:chartTrackingRefBased/>
  <w15:docId w15:val="{97028D85-9902-1547-9B88-8E2A3382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2326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43232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Carpredefinitoparagrafo"/>
    <w:rsid w:val="0043232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2023-12-06T16:16:00Z</dcterms:created>
  <dcterms:modified xsi:type="dcterms:W3CDTF">2023-12-06T16:16:00Z</dcterms:modified>
</cp:coreProperties>
</file>