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A90965" w:rsidRPr="00CB3469" w14:paraId="56B71B1E" w14:textId="77777777" w:rsidTr="00A90965">
        <w:trPr>
          <w:trHeight w:val="340"/>
          <w:tblHeader/>
        </w:trPr>
        <w:tc>
          <w:tcPr>
            <w:tcW w:w="254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97BBE2" w14:textId="77777777" w:rsidR="00A90965" w:rsidRPr="00CB3469" w:rsidRDefault="00A90965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951B" w14:textId="77777777" w:rsidR="00A90965" w:rsidRPr="00CB3469" w:rsidRDefault="00A90965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D81C01" w14:textId="3A88F203" w:rsidR="00A90965" w:rsidRPr="00CB3469" w:rsidRDefault="00A90965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A90965" w:rsidRPr="00CB3469" w14:paraId="37E88105" w14:textId="77777777" w:rsidTr="00A90965">
        <w:trPr>
          <w:trHeight w:val="340"/>
          <w:tblHeader/>
        </w:trPr>
        <w:tc>
          <w:tcPr>
            <w:tcW w:w="254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98360C" w14:textId="77777777" w:rsidR="00A90965" w:rsidRPr="00CB3469" w:rsidRDefault="00A90965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E56A1" w14:textId="77777777" w:rsidR="00A90965" w:rsidRPr="00CB3469" w:rsidRDefault="00A90965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2E4A63" w14:textId="32B93A60" w:rsidR="00A90965" w:rsidRPr="00CB3469" w:rsidRDefault="00A90965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A90965" w:rsidRPr="00CB3469" w14:paraId="11A4D748" w14:textId="77777777" w:rsidTr="00A90965">
        <w:trPr>
          <w:trHeight w:val="340"/>
          <w:tblHeader/>
        </w:trPr>
        <w:tc>
          <w:tcPr>
            <w:tcW w:w="2547" w:type="dxa"/>
            <w:tcBorders>
              <w:right w:val="single" w:sz="4" w:space="0" w:color="000000"/>
            </w:tcBorders>
            <w:vAlign w:val="center"/>
          </w:tcPr>
          <w:p w14:paraId="6DAA7A79" w14:textId="77777777" w:rsidR="00A90965" w:rsidRPr="00CB3469" w:rsidRDefault="00A90965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086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9761C" w14:textId="77777777" w:rsidR="00A90965" w:rsidRPr="00C95D3D" w:rsidRDefault="00A90965" w:rsidP="006B4FA7">
            <w:pPr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037FCC">
              <w:rPr>
                <w:rFonts w:ascii="Aptos" w:hAnsi="Aptos"/>
                <w:b/>
                <w:bCs/>
                <w:sz w:val="20"/>
                <w:szCs w:val="20"/>
              </w:rPr>
              <w:t>Preparazione di cibi caldi e gestione menù</w:t>
            </w:r>
          </w:p>
        </w:tc>
      </w:tr>
      <w:tr w:rsidR="00A90965" w:rsidRPr="00CB3469" w14:paraId="512AD30B" w14:textId="77777777" w:rsidTr="00A90965">
        <w:trPr>
          <w:trHeight w:val="340"/>
          <w:tblHeader/>
        </w:trPr>
        <w:tc>
          <w:tcPr>
            <w:tcW w:w="2547" w:type="dxa"/>
            <w:tcBorders>
              <w:right w:val="single" w:sz="4" w:space="0" w:color="000000"/>
            </w:tcBorders>
            <w:vAlign w:val="center"/>
          </w:tcPr>
          <w:p w14:paraId="7BE3A717" w14:textId="77777777" w:rsidR="00A90965" w:rsidRPr="00CB3469" w:rsidRDefault="00A90965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086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8E1790" w14:textId="1C0FC4AA" w:rsidR="00A90965" w:rsidRPr="00C95D3D" w:rsidRDefault="00A90965" w:rsidP="006B4FA7">
            <w:pPr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Gli addetti s</w:t>
            </w:r>
            <w:r w:rsidRPr="00C95D3D">
              <w:rPr>
                <w:rFonts w:ascii="Aptos" w:hAnsi="Aptos"/>
                <w:sz w:val="20"/>
                <w:szCs w:val="20"/>
              </w:rPr>
              <w:t>i occupano del</w:t>
            </w:r>
            <w:r>
              <w:rPr>
                <w:rFonts w:ascii="Aptos" w:hAnsi="Aptos"/>
                <w:sz w:val="20"/>
                <w:szCs w:val="20"/>
              </w:rPr>
              <w:t>la mondatura e del</w:t>
            </w:r>
            <w:r w:rsidRPr="00C95D3D">
              <w:rPr>
                <w:rFonts w:ascii="Aptos" w:hAnsi="Aptos"/>
                <w:sz w:val="20"/>
                <w:szCs w:val="20"/>
              </w:rPr>
              <w:t xml:space="preserve"> taglio degli ingredienti con l’utilizzo di coltelleria manuale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</w:p>
        </w:tc>
      </w:tr>
    </w:tbl>
    <w:p w14:paraId="72EF1DC4" w14:textId="4087C165" w:rsidR="00A90965" w:rsidRDefault="00A90965" w:rsidP="00A90965">
      <w:pPr>
        <w:jc w:val="center"/>
        <w:rPr>
          <w:rFonts w:ascii="Aptos" w:hAnsi="Aptos"/>
          <w:sz w:val="22"/>
          <w:szCs w:val="22"/>
        </w:rPr>
      </w:pPr>
      <w:r w:rsidRPr="00A90965">
        <w:rPr>
          <w:rFonts w:ascii="Aptos" w:hAnsi="Aptos"/>
          <w:sz w:val="22"/>
          <w:szCs w:val="22"/>
        </w:rPr>
        <w:drawing>
          <wp:inline distT="0" distB="0" distL="0" distR="0" wp14:anchorId="331312F0" wp14:editId="1A59E20A">
            <wp:extent cx="6120130" cy="7503160"/>
            <wp:effectExtent l="0" t="0" r="1270" b="2540"/>
            <wp:docPr id="2436542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54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E110" w14:textId="23F865CE" w:rsidR="00A90965" w:rsidRPr="00CB3469" w:rsidRDefault="00A90965" w:rsidP="00A90965">
      <w:pPr>
        <w:rPr>
          <w:rFonts w:ascii="Aptos" w:hAnsi="Aptos"/>
          <w:b/>
          <w:sz w:val="22"/>
          <w:szCs w:val="22"/>
          <w:u w:val="single"/>
        </w:rPr>
      </w:pPr>
      <w:r w:rsidRPr="00C95D3D">
        <w:rPr>
          <w:rFonts w:ascii="Aptos" w:hAnsi="Aptos"/>
          <w:sz w:val="22"/>
          <w:szCs w:val="22"/>
        </w:rPr>
        <w:br w:type="page"/>
      </w: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A90965" w:rsidRPr="00CB3469" w14:paraId="43BBB7D3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BA7FC34" w14:textId="77777777" w:rsidR="00A90965" w:rsidRPr="00CB3469" w:rsidRDefault="00A909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683251D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033BBA6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BB2C1A5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A90965" w:rsidRPr="00CB3469" w14:paraId="4AB9A4BD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387EE40" w14:textId="77777777" w:rsidR="00A90965" w:rsidRPr="00CB3469" w:rsidRDefault="00A909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60CBC37F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0417CC76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200B7EDF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740EE6BC" w14:textId="77777777" w:rsidR="00A90965" w:rsidRPr="00CB3469" w:rsidRDefault="00A90965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7AB69D33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mazione</w:t>
            </w:r>
          </w:p>
        </w:tc>
      </w:tr>
      <w:tr w:rsidR="00A90965" w:rsidRPr="00CB3469" w14:paraId="0DA299B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EF1C033" w14:textId="77777777" w:rsidR="00A90965" w:rsidRPr="00CB3469" w:rsidRDefault="00A909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shd w:val="clear" w:color="auto" w:fill="FF0000"/>
            <w:vAlign w:val="center"/>
          </w:tcPr>
          <w:p w14:paraId="2B6740B1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332989D0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5B98BD4A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A90965" w:rsidRPr="00CB3469" w14:paraId="5A862146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31F01FE1" w14:textId="77777777" w:rsidR="00A90965" w:rsidRPr="00CB3469" w:rsidRDefault="00A909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6403D420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01EDC438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198D3DBC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A90965" w:rsidRPr="00CB3469" w14:paraId="4B0C725E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B77250" w14:textId="77777777" w:rsidR="00A90965" w:rsidRPr="00CB3469" w:rsidRDefault="00A909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26A958E1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49C38635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D006A41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43F938FF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A90965" w:rsidRPr="00CB3469" w14:paraId="4638C59A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378C50EC" w14:textId="5DB98CF8" w:rsidR="00A90965" w:rsidRPr="00CB3469" w:rsidRDefault="00A909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1D09403C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06F1F0C0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0AADBD03" w14:textId="77777777" w:rsidR="00A90965" w:rsidRPr="00CB3469" w:rsidRDefault="00A90965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A90965" w:rsidRPr="00CB3469" w14:paraId="60CFD7AF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0B01708D" w14:textId="1036E2B2" w:rsidR="00A90965" w:rsidRPr="00CB3469" w:rsidRDefault="00A9096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51478F43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414FE677" w14:textId="77777777" w:rsidR="00A90965" w:rsidRPr="00CB3469" w:rsidRDefault="00A9096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31493700" w14:textId="77777777" w:rsidR="00A90965" w:rsidRPr="00CB3469" w:rsidRDefault="00A90965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209248DD" w14:textId="77777777" w:rsidR="00A90965" w:rsidRPr="00CB3469" w:rsidRDefault="00A90965" w:rsidP="00A9096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27021C88" w14:textId="77777777" w:rsidR="00A90965" w:rsidRPr="00CB3469" w:rsidRDefault="00A90965" w:rsidP="00A9096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8"/>
        <w:gridCol w:w="7300"/>
      </w:tblGrid>
      <w:tr w:rsidR="00A90965" w:rsidRPr="00CB3469" w14:paraId="1E61D27F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70D4382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72E38B3F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A90965" w:rsidRPr="00CB3469" w14:paraId="41CA4701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29D5071D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22"/>
                <w:szCs w:val="22"/>
              </w:rPr>
              <w:t>Misure ergonomiche applicabili alle operazioni di taglio</w:t>
            </w:r>
          </w:p>
        </w:tc>
        <w:tc>
          <w:tcPr>
            <w:tcW w:w="7430" w:type="dxa"/>
            <w:vAlign w:val="center"/>
          </w:tcPr>
          <w:p w14:paraId="6C7EA71E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22"/>
                <w:szCs w:val="22"/>
              </w:rPr>
              <w:t xml:space="preserve"> </w:t>
            </w:r>
            <w:r w:rsidRPr="000A7FBD">
              <w:rPr>
                <w:rFonts w:ascii="Aptos" w:hAnsi="Aptos"/>
                <w:sz w:val="20"/>
                <w:szCs w:val="20"/>
              </w:rPr>
              <w:t>Per quanto riguarda le operazioni di taglio, l'uso di coltelli adeguatamente progettati risulta di sicuro aiuto alla riduzione della comparsa di disturbi negli utilizzatori.</w:t>
            </w:r>
          </w:p>
          <w:p w14:paraId="51DE23F5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Nella scelta del tipo di coltello da utilizzare valgono le seguenti considerazioni.</w:t>
            </w:r>
          </w:p>
          <w:p w14:paraId="521643CC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a) L'impugnatura di un coltello professionale deve garantire la sicurezza d'uso, deve quindi essere dotato di rivestimento antiscivolo. Corrette misure antropometriche contribuiranno in larga misura a migliorare le condizioni di sicurezza della presa migliorando l'aderenza e l'alloggio delle dita nell'impugnatura.</w:t>
            </w:r>
          </w:p>
          <w:p w14:paraId="3B33C220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Anche la scelta del colore dell'impugnatura può contribuire in maniera rilevante alla sicurezza: colori che facciano ben distinguere il coltello dal piano di lavoro e facciano risaltare la parte da impugnare rispetto alla parte più vicina alla lama (es. rosso = pericolo) possono di per se stessi impedire infortuni da taglio.</w:t>
            </w:r>
          </w:p>
          <w:p w14:paraId="4BAB175F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b) Deve essere garantito il rispetto dell'igiene: il rivestimento dell'impugnatura deve essere lavabile ad alta temperatura, privo di fessure, punti di sviluppo microbico di difficile eliminazione.</w:t>
            </w:r>
          </w:p>
          <w:p w14:paraId="7DAC77DE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c) L’impugnatura deve essere adattabile alle diverse misure antropometriche.</w:t>
            </w:r>
          </w:p>
          <w:p w14:paraId="5C7F701D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d) Deve essere garantito il comfort: a parità di lavoro, il tipo di modello adottato per specifiche operazioni, attraverso variazioni di forma dell'impugnatura e della lama, può assicurare riduzioni dell'attività muscolare con conseguente decremento del sovraccarico tendineo e probabilmente anche delle patologie specifiche.</w:t>
            </w:r>
          </w:p>
          <w:p w14:paraId="1FFCFB1A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Occorre ricordare, inoltre, che le misure di diametro dell'impugnatura inferiori a 2,5 cm riducono le forze sviluppate dalla presa della mano del 40%. E' importante perciò utilizzare impugnature con diametro tra 3 e 5 cm.</w:t>
            </w:r>
          </w:p>
          <w:p w14:paraId="4739E3DF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Anche l'uso di guanti riduce le forze di pressione di circa il 20% per uso di guanti in gomma tipo cucina, del 26% per uso di guanti di cotone pesante tipo giardinaggio.</w:t>
            </w:r>
          </w:p>
          <w:p w14:paraId="12E7AA2C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La presenza durante lo svolgimento del lavoro, di piccole deviazioni del polso in direzione del pollice (lato radiale) o del mignolo (lato ulnare) riduce ulteriormente la forza di prensione rispettivamente del 25% e del 40%.</w:t>
            </w:r>
          </w:p>
          <w:p w14:paraId="5C780A63" w14:textId="77777777" w:rsidR="00A90965" w:rsidRPr="000A7FBD" w:rsidRDefault="00A9096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0"/>
                <w:szCs w:val="20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Ripetere molte volte al minuto, per diverse ore per turno, questo tipo di operazione di taglio, potrebbe comportare la comparsa di fatica o dolore muscolare nella maggioranza delle donne o nel 50% degli uomini (EASTMAN KODAK COMPANY).</w:t>
            </w:r>
          </w:p>
          <w:p w14:paraId="04335ED8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0A7FBD">
              <w:rPr>
                <w:rFonts w:ascii="Aptos" w:hAnsi="Aptos"/>
                <w:sz w:val="20"/>
                <w:szCs w:val="20"/>
              </w:rPr>
              <w:t>Per operazioni continuative di taglio è bene prevedere una pausa di 5 minuti ogni ora di attività.</w:t>
            </w:r>
          </w:p>
        </w:tc>
      </w:tr>
      <w:tr w:rsidR="00A90965" w:rsidRPr="00CB3469" w14:paraId="26365C16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0812D698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55BF47E7" w14:textId="77777777" w:rsidR="00A90965" w:rsidRPr="00CB3469" w:rsidRDefault="00A9096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CB3469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0E777271" w14:textId="77777777" w:rsidR="00A90965" w:rsidRPr="00CB3469" w:rsidRDefault="00A90965" w:rsidP="00A9096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176E003E" w14:textId="77777777" w:rsidR="00A90965" w:rsidRPr="00CB3469" w:rsidRDefault="00A90965" w:rsidP="00A9096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sectPr w:rsidR="00A90965" w:rsidRPr="00CB3469" w:rsidSect="00A90965">
      <w:headerReference w:type="default" r:id="rId5"/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A90965" w:rsidRPr="00CB3469" w14:paraId="3D5391C8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DFD3B20" w14:textId="77777777" w:rsidR="00A90965" w:rsidRPr="00CB3469" w:rsidRDefault="00A90965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6D205A1" w14:textId="77777777" w:rsidR="00A90965" w:rsidRPr="00CB3469" w:rsidRDefault="00A90965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22EC483" w14:textId="77777777" w:rsidR="00A90965" w:rsidRPr="00CB3469" w:rsidRDefault="00A90965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73592F4" w14:textId="77777777" w:rsidR="00A90965" w:rsidRPr="00CB3469" w:rsidRDefault="00A349AA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4F66D3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2049" type="#_x0000_t75" style="position:absolute;margin-left:-17pt;margin-top:4.55pt;width:108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A90965" w:rsidRPr="00CB3469" w14:paraId="5AD59593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A0C68CB" w14:textId="77777777" w:rsidR="00A90965" w:rsidRPr="00CB3469" w:rsidRDefault="00A90965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91D03FE" w14:textId="77777777" w:rsidR="00A90965" w:rsidRPr="00CB3469" w:rsidRDefault="00A90965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492F15B8" w14:textId="77777777" w:rsidR="00A90965" w:rsidRPr="00CB3469" w:rsidRDefault="00A90965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2E6103A5" w14:textId="77777777" w:rsidR="00A90965" w:rsidRPr="00CB3469" w:rsidRDefault="00A90965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A90965" w:rsidRPr="00CB3469" w14:paraId="3179F9A4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ED810ED" w14:textId="77777777" w:rsidR="00A90965" w:rsidRPr="00CB3469" w:rsidRDefault="00A90965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20E3CD9" w14:textId="77777777" w:rsidR="00A90965" w:rsidRPr="00CB3469" w:rsidRDefault="00A90965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07412821" w14:textId="77777777" w:rsidR="00A90965" w:rsidRPr="00CB3469" w:rsidRDefault="00A90965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9AD1E8D" w14:textId="77777777" w:rsidR="00A90965" w:rsidRPr="00CB3469" w:rsidRDefault="00A90965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2F6ACA11" w14:textId="77777777" w:rsidR="00A90965" w:rsidRPr="00CB3469" w:rsidRDefault="00A90965">
    <w:pPr>
      <w:pStyle w:val="Pidipagina"/>
      <w:rPr>
        <w:rFonts w:ascii="Aptos" w:hAnsi="Aptos"/>
        <w:sz w:val="4"/>
        <w:szCs w:val="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A90965" w:rsidRPr="00CB3469" w14:paraId="0EEAED77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4F7E910F" w14:textId="77777777" w:rsidR="00A90965" w:rsidRPr="00CB3469" w:rsidRDefault="00A90965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458FC145" w14:textId="77777777" w:rsidR="00A90965" w:rsidRPr="00CB3469" w:rsidRDefault="00A90965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36F63F38" w14:textId="77777777" w:rsidR="00A90965" w:rsidRPr="00CB3469" w:rsidRDefault="00A90965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1FE4284E" w14:textId="77777777" w:rsidR="00A90965" w:rsidRPr="00CB3469" w:rsidRDefault="00A90965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65A49963" w14:textId="77777777" w:rsidR="00A90965" w:rsidRDefault="00A90965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65"/>
    <w:rsid w:val="000557BE"/>
    <w:rsid w:val="00313127"/>
    <w:rsid w:val="003501AB"/>
    <w:rsid w:val="005052E0"/>
    <w:rsid w:val="00A349AA"/>
    <w:rsid w:val="00A9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5B9B1BF"/>
  <w15:chartTrackingRefBased/>
  <w15:docId w15:val="{9487C887-447D-384A-8EF0-AF1FCE69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90965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909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909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09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09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09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09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09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09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09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0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90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0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09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09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09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09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09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09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0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A9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09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09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09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09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A909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0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09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0965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A9096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A90965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A9096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A90965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536</Words>
  <Characters>3054</Characters>
  <Application>Microsoft Office Word</Application>
  <DocSecurity>0</DocSecurity>
  <Lines>98</Lines>
  <Paragraphs>70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2026-08-27T08:34:00Z</dcterms:created>
  <dcterms:modified xsi:type="dcterms:W3CDTF">2026-08-27T08:37:00Z</dcterms:modified>
</cp:coreProperties>
</file>