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478F" w14:textId="77777777" w:rsidR="00C16570" w:rsidRPr="00752793" w:rsidRDefault="00C16570">
      <w:pPr>
        <w:rPr>
          <w:rFonts w:ascii="Times New Roman" w:eastAsia="Times New Roman" w:hAnsi="Times New Roman" w:cs="Times New Roman"/>
          <w:b/>
          <w:bCs/>
          <w:iCs/>
          <w:caps/>
          <w:color w:val="0000FF"/>
          <w:sz w:val="8"/>
          <w:szCs w:val="8"/>
          <w:lang w:eastAsia="it-IT"/>
        </w:rPr>
      </w:pPr>
    </w:p>
    <w:tbl>
      <w:tblPr>
        <w:tblW w:w="978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7229"/>
      </w:tblGrid>
      <w:tr w:rsidR="00731A0F" w:rsidRPr="00AC1DAB" w14:paraId="15B51DC6" w14:textId="77777777" w:rsidTr="00A30F5B">
        <w:trPr>
          <w:trHeight w:val="1001"/>
        </w:trPr>
        <w:tc>
          <w:tcPr>
            <w:tcW w:w="2552" w:type="dxa"/>
            <w:tcBorders>
              <w:top w:val="single" w:sz="12" w:space="0" w:color="auto"/>
              <w:left w:val="single" w:sz="12" w:space="0" w:color="auto"/>
              <w:bottom w:val="single" w:sz="12" w:space="0" w:color="auto"/>
            </w:tcBorders>
            <w:shd w:val="clear" w:color="auto" w:fill="F2F2F2" w:themeFill="background1" w:themeFillShade="F2"/>
            <w:vAlign w:val="center"/>
          </w:tcPr>
          <w:p w14:paraId="219716E8" w14:textId="77777777" w:rsidR="00C16570" w:rsidRPr="00AC1DAB" w:rsidRDefault="00C16570" w:rsidP="00212FE5">
            <w:pPr>
              <w:jc w:val="center"/>
              <w:rPr>
                <w:rFonts w:ascii="Aptos" w:hAnsi="Aptos" w:cs="Times New Roman"/>
                <w:b/>
              </w:rPr>
            </w:pPr>
            <w:r w:rsidRPr="00AC1DAB">
              <w:rPr>
                <w:rFonts w:ascii="Aptos" w:hAnsi="Aptos" w:cs="Times New Roman"/>
                <w:b/>
              </w:rPr>
              <w:t>PROCEDURA</w:t>
            </w:r>
          </w:p>
          <w:p w14:paraId="68B104EF" w14:textId="41E78B4D" w:rsidR="004D2BA4" w:rsidRPr="00AC1DAB" w:rsidRDefault="004D2BA4" w:rsidP="00212FE5">
            <w:pPr>
              <w:jc w:val="center"/>
              <w:rPr>
                <w:rFonts w:ascii="Aptos" w:hAnsi="Aptos" w:cs="Times New Roman"/>
                <w:b/>
              </w:rPr>
            </w:pPr>
            <w:r w:rsidRPr="00AC1DAB">
              <w:rPr>
                <w:rFonts w:ascii="Aptos" w:hAnsi="Aptos" w:cs="Times New Roman"/>
                <w:b/>
              </w:rPr>
              <w:t>OPERATIVA</w:t>
            </w:r>
          </w:p>
        </w:tc>
        <w:tc>
          <w:tcPr>
            <w:tcW w:w="7229" w:type="dxa"/>
            <w:tcBorders>
              <w:top w:val="single" w:sz="12" w:space="0" w:color="auto"/>
              <w:bottom w:val="single" w:sz="12" w:space="0" w:color="auto"/>
              <w:right w:val="single" w:sz="12" w:space="0" w:color="auto"/>
            </w:tcBorders>
            <w:shd w:val="clear" w:color="auto" w:fill="F2F2F2" w:themeFill="background1" w:themeFillShade="F2"/>
            <w:vAlign w:val="center"/>
          </w:tcPr>
          <w:p w14:paraId="6A172A0D" w14:textId="5D68A8AE" w:rsidR="00212FE5" w:rsidRPr="00AC1DAB" w:rsidRDefault="00ED7A84" w:rsidP="00E82E7F">
            <w:pPr>
              <w:pStyle w:val="Titolo2"/>
              <w:keepLines w:val="0"/>
              <w:suppressAutoHyphens/>
              <w:autoSpaceDN w:val="0"/>
              <w:spacing w:before="0"/>
              <w:jc w:val="center"/>
              <w:textAlignment w:val="baseline"/>
              <w:rPr>
                <w:rFonts w:ascii="Aptos" w:eastAsia="Times New Roman" w:hAnsi="Aptos" w:cs="Times New Roman"/>
                <w:b/>
                <w:bCs/>
                <w:iCs/>
                <w:caps/>
                <w:color w:val="0000FF"/>
                <w:sz w:val="28"/>
                <w:szCs w:val="28"/>
                <w:lang w:val="it-IT" w:eastAsia="it-IT" w:bidi="ar-SA"/>
              </w:rPr>
            </w:pPr>
            <w:r w:rsidRPr="00AC1DAB">
              <w:rPr>
                <w:rFonts w:ascii="Aptos" w:eastAsia="Times New Roman" w:hAnsi="Aptos" w:cs="Times New Roman"/>
                <w:b/>
                <w:bCs/>
                <w:iCs/>
                <w:caps/>
                <w:color w:val="0000FF"/>
                <w:sz w:val="28"/>
                <w:szCs w:val="28"/>
                <w:lang w:val="it-IT" w:eastAsia="it-IT" w:bidi="ar-SA"/>
              </w:rPr>
              <w:t xml:space="preserve">lavori in quota su funi </w:t>
            </w:r>
          </w:p>
        </w:tc>
      </w:tr>
      <w:tr w:rsidR="00731A0F" w:rsidRPr="00AC1DAB" w14:paraId="68DFDD19" w14:textId="77777777" w:rsidTr="00A30F5B">
        <w:trPr>
          <w:trHeight w:val="830"/>
        </w:trPr>
        <w:tc>
          <w:tcPr>
            <w:tcW w:w="2552" w:type="dxa"/>
            <w:tcBorders>
              <w:top w:val="single" w:sz="12" w:space="0" w:color="auto"/>
              <w:left w:val="single" w:sz="4" w:space="0" w:color="auto"/>
              <w:bottom w:val="single" w:sz="4" w:space="0" w:color="auto"/>
            </w:tcBorders>
            <w:vAlign w:val="center"/>
          </w:tcPr>
          <w:p w14:paraId="76145D01" w14:textId="77777777" w:rsidR="00982551" w:rsidRPr="00AC1DAB" w:rsidRDefault="00E22E06" w:rsidP="00212FE5">
            <w:pPr>
              <w:jc w:val="center"/>
              <w:rPr>
                <w:rFonts w:ascii="Aptos" w:hAnsi="Aptos" w:cs="Times New Roman"/>
                <w:b/>
              </w:rPr>
            </w:pPr>
            <w:r w:rsidRPr="00AC1DAB">
              <w:rPr>
                <w:rFonts w:ascii="Aptos" w:hAnsi="Aptos" w:cs="Times New Roman"/>
                <w:b/>
              </w:rPr>
              <w:t xml:space="preserve">REPARTI </w:t>
            </w:r>
          </w:p>
          <w:p w14:paraId="66EB5D04" w14:textId="0640DCB0" w:rsidR="00E22E06" w:rsidRPr="00AC1DAB" w:rsidRDefault="00E22E06" w:rsidP="00212FE5">
            <w:pPr>
              <w:jc w:val="center"/>
              <w:rPr>
                <w:rFonts w:ascii="Aptos" w:hAnsi="Aptos" w:cs="Times New Roman"/>
                <w:b/>
              </w:rPr>
            </w:pPr>
            <w:r w:rsidRPr="00AC1DAB">
              <w:rPr>
                <w:rFonts w:ascii="Aptos" w:hAnsi="Aptos" w:cs="Times New Roman"/>
                <w:b/>
              </w:rPr>
              <w:t>DI INTERESSE</w:t>
            </w:r>
            <w:r w:rsidR="00982551" w:rsidRPr="00AC1DAB">
              <w:rPr>
                <w:rFonts w:ascii="Aptos" w:hAnsi="Aptos" w:cs="Times New Roman"/>
                <w:b/>
              </w:rPr>
              <w:t>:</w:t>
            </w:r>
          </w:p>
        </w:tc>
        <w:tc>
          <w:tcPr>
            <w:tcW w:w="7229" w:type="dxa"/>
            <w:tcBorders>
              <w:top w:val="single" w:sz="12" w:space="0" w:color="auto"/>
              <w:bottom w:val="single" w:sz="4" w:space="0" w:color="auto"/>
              <w:right w:val="single" w:sz="12" w:space="0" w:color="auto"/>
            </w:tcBorders>
            <w:vAlign w:val="center"/>
          </w:tcPr>
          <w:p w14:paraId="6E5C601B" w14:textId="09D68B04" w:rsidR="00020132" w:rsidRPr="00AC1DAB" w:rsidRDefault="00ED7A84" w:rsidP="00ED7A84">
            <w:pPr>
              <w:ind w:right="113"/>
              <w:jc w:val="both"/>
              <w:rPr>
                <w:rFonts w:ascii="Aptos" w:hAnsi="Aptos" w:cs="Times New Roman"/>
                <w:bCs/>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Pr="00AC1DAB">
              <w:rPr>
                <w:rFonts w:ascii="Aptos" w:hAnsi="Aptos" w:cs="Times New Roman"/>
                <w:bCs/>
                <w:sz w:val="20"/>
                <w:szCs w:val="20"/>
              </w:rPr>
              <w:t xml:space="preserve"> Lavori su pareti di edifici e/o di strutture di costruzione.</w:t>
            </w:r>
          </w:p>
        </w:tc>
      </w:tr>
      <w:tr w:rsidR="00731A0F" w:rsidRPr="00AC1DAB" w14:paraId="0D8BEA2B" w14:textId="77777777" w:rsidTr="00A30F5B">
        <w:trPr>
          <w:trHeight w:val="1247"/>
        </w:trPr>
        <w:tc>
          <w:tcPr>
            <w:tcW w:w="2552" w:type="dxa"/>
            <w:tcBorders>
              <w:top w:val="single" w:sz="4" w:space="0" w:color="auto"/>
              <w:left w:val="single" w:sz="4" w:space="0" w:color="auto"/>
              <w:bottom w:val="single" w:sz="4" w:space="0" w:color="auto"/>
            </w:tcBorders>
            <w:vAlign w:val="center"/>
          </w:tcPr>
          <w:p w14:paraId="6679B65D" w14:textId="77777777" w:rsidR="00F64DEC" w:rsidRPr="00AC1DAB" w:rsidRDefault="00C16570" w:rsidP="00212FE5">
            <w:pPr>
              <w:jc w:val="center"/>
              <w:rPr>
                <w:rFonts w:ascii="Aptos" w:hAnsi="Aptos" w:cs="Times New Roman"/>
                <w:b/>
              </w:rPr>
            </w:pPr>
            <w:r w:rsidRPr="00AC1DAB">
              <w:rPr>
                <w:rFonts w:ascii="Aptos" w:hAnsi="Aptos" w:cs="Times New Roman"/>
                <w:b/>
              </w:rPr>
              <w:t xml:space="preserve">ATTIVAZIONE </w:t>
            </w:r>
          </w:p>
          <w:p w14:paraId="2C0343BE" w14:textId="72920293" w:rsidR="00C16570" w:rsidRPr="00AC1DAB" w:rsidRDefault="00F64DEC" w:rsidP="00212FE5">
            <w:pPr>
              <w:jc w:val="center"/>
              <w:rPr>
                <w:rFonts w:ascii="Aptos" w:hAnsi="Aptos" w:cs="Times New Roman"/>
                <w:b/>
              </w:rPr>
            </w:pPr>
            <w:r w:rsidRPr="00AC1DAB">
              <w:rPr>
                <w:rFonts w:ascii="Aptos" w:hAnsi="Aptos" w:cs="Times New Roman"/>
                <w:b/>
              </w:rPr>
              <w:t>IN CASO DI:</w:t>
            </w:r>
          </w:p>
        </w:tc>
        <w:tc>
          <w:tcPr>
            <w:tcW w:w="7229" w:type="dxa"/>
            <w:tcBorders>
              <w:top w:val="single" w:sz="4" w:space="0" w:color="auto"/>
              <w:bottom w:val="single" w:sz="4" w:space="0" w:color="auto"/>
              <w:right w:val="single" w:sz="12" w:space="0" w:color="auto"/>
            </w:tcBorders>
            <w:vAlign w:val="center"/>
          </w:tcPr>
          <w:p w14:paraId="35437A2D" w14:textId="44E526F8" w:rsidR="00ED7A84" w:rsidRPr="00AC1DAB" w:rsidRDefault="00793FA6" w:rsidP="00ED7A84">
            <w:pPr>
              <w:ind w:right="113"/>
              <w:jc w:val="both"/>
              <w:rPr>
                <w:rFonts w:ascii="Aptos" w:hAnsi="Aptos" w:cs="Times New Roman"/>
                <w:bCs/>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Pr="00AC1DAB">
              <w:rPr>
                <w:rFonts w:ascii="Aptos" w:hAnsi="Aptos" w:cs="Times New Roman"/>
                <w:bCs/>
                <w:sz w:val="20"/>
                <w:szCs w:val="20"/>
              </w:rPr>
              <w:t xml:space="preserve"> </w:t>
            </w:r>
            <w:r w:rsidR="00020132" w:rsidRPr="00AC1DAB">
              <w:rPr>
                <w:rFonts w:ascii="Aptos" w:hAnsi="Aptos" w:cs="Times New Roman"/>
                <w:bCs/>
                <w:sz w:val="20"/>
                <w:szCs w:val="20"/>
              </w:rPr>
              <w:t xml:space="preserve">Attività lavorative </w:t>
            </w:r>
            <w:r w:rsidR="00ED7A84" w:rsidRPr="00AC1DAB">
              <w:rPr>
                <w:rFonts w:ascii="Aptos" w:hAnsi="Aptos" w:cs="Times New Roman"/>
                <w:bCs/>
                <w:sz w:val="20"/>
                <w:szCs w:val="20"/>
              </w:rPr>
              <w:t>in cui l’operatore è direttamente sostenuto dalla fune, sia che si trovi sospeso completamente, sia che si trovi in appoggio sulla struttura, nella fase di accesso, durante il lavoro e nella fase di uscita dal luogo di lavoro, o comunque in una</w:t>
            </w:r>
          </w:p>
          <w:p w14:paraId="490B98DF" w14:textId="095F0CB8" w:rsidR="00793FA6" w:rsidRPr="00AC1DAB" w:rsidRDefault="00ED7A84" w:rsidP="00ED7A84">
            <w:pPr>
              <w:ind w:right="113"/>
              <w:jc w:val="both"/>
              <w:rPr>
                <w:rFonts w:ascii="Aptos" w:hAnsi="Aptos" w:cs="Times New Roman"/>
                <w:bCs/>
                <w:sz w:val="20"/>
                <w:szCs w:val="20"/>
              </w:rPr>
            </w:pPr>
            <w:r w:rsidRPr="00AC1DAB">
              <w:rPr>
                <w:rFonts w:ascii="Aptos" w:hAnsi="Aptos" w:cs="Times New Roman"/>
                <w:bCs/>
                <w:sz w:val="20"/>
                <w:szCs w:val="20"/>
              </w:rPr>
              <w:t>o più di queste fasi</w:t>
            </w:r>
          </w:p>
          <w:p w14:paraId="1E77B55B" w14:textId="7175149C" w:rsidR="00227DDF" w:rsidRPr="00AC1DAB" w:rsidRDefault="00227DDF" w:rsidP="00227DDF">
            <w:pPr>
              <w:ind w:right="113"/>
              <w:jc w:val="center"/>
              <w:rPr>
                <w:rFonts w:ascii="Aptos" w:hAnsi="Aptos" w:cs="Times New Roman"/>
                <w:bCs/>
                <w:sz w:val="20"/>
                <w:szCs w:val="20"/>
              </w:rPr>
            </w:pPr>
            <w:r w:rsidRPr="00AC1DAB">
              <w:rPr>
                <w:rFonts w:ascii="Aptos" w:hAnsi="Aptos"/>
                <w:noProof/>
                <w:color w:val="FF0000"/>
              </w:rPr>
              <w:drawing>
                <wp:inline distT="0" distB="0" distL="0" distR="0" wp14:anchorId="33A4997C" wp14:editId="323887B6">
                  <wp:extent cx="2118777" cy="2136809"/>
                  <wp:effectExtent l="0" t="0" r="254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8">
                            <a:extLst>
                              <a:ext uri="{28A0092B-C50C-407E-A947-70E740481C1C}">
                                <a14:useLocalDpi xmlns:a14="http://schemas.microsoft.com/office/drawing/2010/main" val="0"/>
                              </a:ext>
                            </a:extLst>
                          </a:blip>
                          <a:stretch>
                            <a:fillRect/>
                          </a:stretch>
                        </pic:blipFill>
                        <pic:spPr>
                          <a:xfrm>
                            <a:off x="0" y="0"/>
                            <a:ext cx="2127801" cy="2145910"/>
                          </a:xfrm>
                          <a:prstGeom prst="rect">
                            <a:avLst/>
                          </a:prstGeom>
                        </pic:spPr>
                      </pic:pic>
                    </a:graphicData>
                  </a:graphic>
                </wp:inline>
              </w:drawing>
            </w:r>
          </w:p>
          <w:p w14:paraId="144A9D94" w14:textId="09B68E01" w:rsidR="00172C10" w:rsidRPr="00AC1DAB" w:rsidRDefault="00172C10" w:rsidP="00F46F08">
            <w:pPr>
              <w:ind w:right="113"/>
              <w:jc w:val="both"/>
              <w:rPr>
                <w:rFonts w:ascii="Aptos" w:hAnsi="Aptos" w:cs="Times New Roman"/>
                <w:bCs/>
                <w:sz w:val="20"/>
                <w:szCs w:val="20"/>
              </w:rPr>
            </w:pPr>
          </w:p>
        </w:tc>
      </w:tr>
      <w:tr w:rsidR="00731A0F" w:rsidRPr="00AC1DAB" w14:paraId="79FBDF42" w14:textId="77777777" w:rsidTr="004663C6">
        <w:trPr>
          <w:trHeight w:val="2786"/>
        </w:trPr>
        <w:tc>
          <w:tcPr>
            <w:tcW w:w="2552" w:type="dxa"/>
            <w:tcBorders>
              <w:top w:val="single" w:sz="4" w:space="0" w:color="auto"/>
              <w:left w:val="single" w:sz="4" w:space="0" w:color="auto"/>
              <w:bottom w:val="single" w:sz="4" w:space="0" w:color="auto"/>
            </w:tcBorders>
            <w:vAlign w:val="center"/>
          </w:tcPr>
          <w:p w14:paraId="4BA33E53" w14:textId="77777777" w:rsidR="00C16570" w:rsidRPr="00AC1DAB" w:rsidRDefault="00C16570" w:rsidP="001A193D">
            <w:pPr>
              <w:jc w:val="center"/>
              <w:rPr>
                <w:rFonts w:ascii="Aptos" w:hAnsi="Aptos" w:cs="Times New Roman"/>
                <w:b/>
              </w:rPr>
            </w:pPr>
            <w:r w:rsidRPr="00AC1DAB">
              <w:rPr>
                <w:rFonts w:ascii="Aptos" w:hAnsi="Aptos" w:cs="Times New Roman"/>
                <w:b/>
              </w:rPr>
              <w:t>EFFETTI</w:t>
            </w:r>
          </w:p>
          <w:p w14:paraId="509AD3AA" w14:textId="6102ECF1" w:rsidR="00E57361" w:rsidRPr="00AC1DAB" w:rsidRDefault="00C16570" w:rsidP="00982551">
            <w:pPr>
              <w:jc w:val="center"/>
              <w:rPr>
                <w:rFonts w:ascii="Aptos" w:hAnsi="Aptos" w:cs="Times New Roman"/>
                <w:b/>
              </w:rPr>
            </w:pPr>
            <w:r w:rsidRPr="00AC1DAB">
              <w:rPr>
                <w:rFonts w:ascii="Aptos" w:hAnsi="Aptos" w:cs="Times New Roman"/>
                <w:b/>
              </w:rPr>
              <w:t>DEL RISCHIO</w:t>
            </w:r>
            <w:r w:rsidR="004663C6" w:rsidRPr="00AC1DAB">
              <w:rPr>
                <w:rFonts w:ascii="Aptos" w:hAnsi="Aptos" w:cs="Times New Roman"/>
                <w:b/>
              </w:rPr>
              <w:t>:</w:t>
            </w:r>
          </w:p>
        </w:tc>
        <w:tc>
          <w:tcPr>
            <w:tcW w:w="7229" w:type="dxa"/>
            <w:tcBorders>
              <w:top w:val="single" w:sz="4" w:space="0" w:color="auto"/>
              <w:bottom w:val="single" w:sz="4" w:space="0" w:color="auto"/>
              <w:right w:val="single" w:sz="12" w:space="0" w:color="auto"/>
            </w:tcBorders>
            <w:vAlign w:val="center"/>
          </w:tcPr>
          <w:p w14:paraId="020931C4" w14:textId="3B1E9D76" w:rsidR="001C6B45" w:rsidRPr="00AC1DAB" w:rsidRDefault="00172C10" w:rsidP="00F46F08">
            <w:pPr>
              <w:autoSpaceDE w:val="0"/>
              <w:autoSpaceDN w:val="0"/>
              <w:adjustRightInd w:val="0"/>
              <w:ind w:right="113"/>
              <w:jc w:val="both"/>
              <w:rPr>
                <w:rFonts w:ascii="Aptos" w:hAnsi="Aptos" w:cs="Times New Roman"/>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00A30F5B" w:rsidRPr="00AC1DAB">
              <w:rPr>
                <w:rFonts w:ascii="Aptos" w:hAnsi="Aptos" w:cs="Times New Roman"/>
                <w:bCs/>
                <w:sz w:val="20"/>
                <w:szCs w:val="20"/>
              </w:rPr>
              <w:t xml:space="preserve"> E</w:t>
            </w:r>
            <w:r w:rsidR="00A30F5B" w:rsidRPr="00AC1DAB">
              <w:rPr>
                <w:rFonts w:ascii="Aptos" w:hAnsi="Aptos" w:cs="Times New Roman"/>
                <w:sz w:val="20"/>
                <w:szCs w:val="20"/>
              </w:rPr>
              <w:t>lettrocuzione</w:t>
            </w:r>
          </w:p>
          <w:p w14:paraId="0EFBF163" w14:textId="186CC773" w:rsidR="00172C10" w:rsidRPr="00AC1DAB" w:rsidRDefault="00172C10" w:rsidP="00F46F08">
            <w:pPr>
              <w:autoSpaceDE w:val="0"/>
              <w:autoSpaceDN w:val="0"/>
              <w:adjustRightInd w:val="0"/>
              <w:ind w:right="113"/>
              <w:jc w:val="both"/>
              <w:rPr>
                <w:rFonts w:ascii="Aptos" w:hAnsi="Aptos" w:cs="Times New Roman"/>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00A30F5B" w:rsidRPr="00AC1DAB">
              <w:rPr>
                <w:rFonts w:ascii="Aptos" w:hAnsi="Aptos" w:cs="Times New Roman"/>
                <w:bCs/>
                <w:sz w:val="20"/>
                <w:szCs w:val="20"/>
              </w:rPr>
              <w:t xml:space="preserve"> </w:t>
            </w:r>
            <w:r w:rsidR="00A30F5B" w:rsidRPr="00AC1DAB">
              <w:rPr>
                <w:rFonts w:ascii="Aptos" w:hAnsi="Aptos" w:cs="Times New Roman"/>
                <w:sz w:val="20"/>
                <w:szCs w:val="20"/>
              </w:rPr>
              <w:t>Lesioni di gravit</w:t>
            </w:r>
            <w:r w:rsidR="003B6E37" w:rsidRPr="00AC1DAB">
              <w:rPr>
                <w:rFonts w:ascii="Aptos" w:hAnsi="Aptos" w:cs="Times New Roman"/>
                <w:sz w:val="20"/>
                <w:szCs w:val="20"/>
              </w:rPr>
              <w:t>à</w:t>
            </w:r>
            <w:r w:rsidR="00A30F5B" w:rsidRPr="00AC1DAB">
              <w:rPr>
                <w:rFonts w:ascii="Aptos" w:hAnsi="Aptos" w:cs="Times New Roman"/>
                <w:sz w:val="20"/>
                <w:szCs w:val="20"/>
              </w:rPr>
              <w:t xml:space="preserve"> variabile</w:t>
            </w:r>
          </w:p>
          <w:p w14:paraId="20A9F646" w14:textId="740FB262" w:rsidR="00172C10" w:rsidRPr="00AC1DAB" w:rsidRDefault="00172C10" w:rsidP="00F46F08">
            <w:pPr>
              <w:autoSpaceDE w:val="0"/>
              <w:autoSpaceDN w:val="0"/>
              <w:adjustRightInd w:val="0"/>
              <w:ind w:right="113"/>
              <w:jc w:val="both"/>
              <w:rPr>
                <w:rFonts w:ascii="Aptos" w:hAnsi="Aptos" w:cs="Times New Roman"/>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00A30F5B" w:rsidRPr="00AC1DAB">
              <w:rPr>
                <w:rFonts w:ascii="Aptos" w:hAnsi="Aptos" w:cs="Times New Roman"/>
                <w:bCs/>
                <w:sz w:val="20"/>
                <w:szCs w:val="20"/>
              </w:rPr>
              <w:t xml:space="preserve"> </w:t>
            </w:r>
            <w:r w:rsidR="00A30F5B" w:rsidRPr="00AC1DAB">
              <w:rPr>
                <w:rFonts w:ascii="Aptos" w:hAnsi="Aptos" w:cs="Times New Roman"/>
                <w:sz w:val="20"/>
                <w:szCs w:val="20"/>
              </w:rPr>
              <w:t>Ustioni</w:t>
            </w:r>
          </w:p>
          <w:p w14:paraId="3915F575" w14:textId="10E07467" w:rsidR="00172C10" w:rsidRPr="00AC1DAB" w:rsidRDefault="00172C10" w:rsidP="00F46F08">
            <w:pPr>
              <w:autoSpaceDE w:val="0"/>
              <w:autoSpaceDN w:val="0"/>
              <w:adjustRightInd w:val="0"/>
              <w:ind w:right="113"/>
              <w:jc w:val="both"/>
              <w:rPr>
                <w:rFonts w:ascii="Aptos" w:hAnsi="Aptos" w:cs="Times New Roman"/>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00A30F5B" w:rsidRPr="00AC1DAB">
              <w:rPr>
                <w:rFonts w:ascii="Aptos" w:hAnsi="Aptos" w:cs="Times New Roman"/>
                <w:bCs/>
                <w:sz w:val="20"/>
                <w:szCs w:val="20"/>
              </w:rPr>
              <w:t xml:space="preserve"> </w:t>
            </w:r>
            <w:r w:rsidR="00A30F5B" w:rsidRPr="00AC1DAB">
              <w:rPr>
                <w:rFonts w:ascii="Aptos" w:hAnsi="Aptos" w:cs="Times New Roman"/>
                <w:sz w:val="20"/>
                <w:szCs w:val="20"/>
              </w:rPr>
              <w:t>Cesoiamenti</w:t>
            </w:r>
          </w:p>
          <w:p w14:paraId="64887CE9" w14:textId="23A5ED1D" w:rsidR="00172C10" w:rsidRPr="00AC1DAB" w:rsidRDefault="00172C10" w:rsidP="00F46F08">
            <w:pPr>
              <w:autoSpaceDE w:val="0"/>
              <w:autoSpaceDN w:val="0"/>
              <w:adjustRightInd w:val="0"/>
              <w:ind w:right="113"/>
              <w:jc w:val="both"/>
              <w:rPr>
                <w:rFonts w:ascii="Aptos" w:hAnsi="Aptos" w:cs="Times New Roman"/>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00A30F5B" w:rsidRPr="00AC1DAB">
              <w:rPr>
                <w:rFonts w:ascii="Aptos" w:hAnsi="Aptos" w:cs="Times New Roman"/>
                <w:bCs/>
                <w:sz w:val="20"/>
                <w:szCs w:val="20"/>
              </w:rPr>
              <w:t xml:space="preserve"> </w:t>
            </w:r>
            <w:r w:rsidR="00A30F5B" w:rsidRPr="00AC1DAB">
              <w:rPr>
                <w:rFonts w:ascii="Aptos" w:hAnsi="Aptos" w:cs="Times New Roman"/>
                <w:sz w:val="20"/>
                <w:szCs w:val="20"/>
              </w:rPr>
              <w:t>Schiacciamenti</w:t>
            </w:r>
          </w:p>
          <w:p w14:paraId="0972DC3B" w14:textId="77777777" w:rsidR="00F46F08" w:rsidRPr="00AC1DAB" w:rsidRDefault="00F46F08" w:rsidP="00F46F08">
            <w:pPr>
              <w:autoSpaceDE w:val="0"/>
              <w:autoSpaceDN w:val="0"/>
              <w:adjustRightInd w:val="0"/>
              <w:ind w:right="113"/>
              <w:jc w:val="both"/>
              <w:rPr>
                <w:rFonts w:ascii="Aptos" w:hAnsi="Aptos" w:cs="Times New Roman"/>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00A30F5B" w:rsidRPr="00AC1DAB">
              <w:rPr>
                <w:rFonts w:ascii="Aptos" w:hAnsi="Aptos" w:cs="Times New Roman"/>
                <w:bCs/>
                <w:sz w:val="20"/>
                <w:szCs w:val="20"/>
              </w:rPr>
              <w:t xml:space="preserve"> </w:t>
            </w:r>
            <w:r w:rsidR="00A30F5B" w:rsidRPr="00AC1DAB">
              <w:rPr>
                <w:rFonts w:ascii="Aptos" w:hAnsi="Aptos" w:cs="Times New Roman"/>
                <w:sz w:val="20"/>
                <w:szCs w:val="20"/>
              </w:rPr>
              <w:t>Danni conseguenti alle interferenze</w:t>
            </w:r>
          </w:p>
          <w:p w14:paraId="6BC4C453" w14:textId="4F5783B2" w:rsidR="00ED7A84" w:rsidRPr="00AC1DAB" w:rsidRDefault="00ED7A84" w:rsidP="00F46F08">
            <w:pPr>
              <w:autoSpaceDE w:val="0"/>
              <w:autoSpaceDN w:val="0"/>
              <w:adjustRightInd w:val="0"/>
              <w:ind w:right="113"/>
              <w:jc w:val="both"/>
              <w:rPr>
                <w:rFonts w:ascii="Aptos" w:hAnsi="Aptos" w:cs="Times New Roman"/>
                <w:bCs/>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Pr="00AC1DAB">
              <w:rPr>
                <w:rFonts w:ascii="Aptos" w:hAnsi="Aptos" w:cs="Times New Roman"/>
                <w:bCs/>
                <w:sz w:val="20"/>
                <w:szCs w:val="20"/>
              </w:rPr>
              <w:t xml:space="preserve"> Caduta dall’alto </w:t>
            </w:r>
          </w:p>
          <w:p w14:paraId="0D72F36E" w14:textId="53B64A37" w:rsidR="00ED7A84" w:rsidRPr="00AC1DAB" w:rsidRDefault="00ED7A84" w:rsidP="00F46F08">
            <w:pPr>
              <w:autoSpaceDE w:val="0"/>
              <w:autoSpaceDN w:val="0"/>
              <w:adjustRightInd w:val="0"/>
              <w:ind w:right="113"/>
              <w:jc w:val="both"/>
              <w:rPr>
                <w:rFonts w:ascii="Aptos" w:hAnsi="Aptos" w:cs="Times New Roman"/>
                <w:bCs/>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Pr="00AC1DAB">
              <w:rPr>
                <w:rFonts w:ascii="Aptos" w:hAnsi="Aptos" w:cs="Times New Roman"/>
                <w:bCs/>
                <w:sz w:val="20"/>
                <w:szCs w:val="20"/>
              </w:rPr>
              <w:t xml:space="preserve"> Sospensione cosciente </w:t>
            </w:r>
          </w:p>
          <w:p w14:paraId="0EA48B1C" w14:textId="53AEA4E8" w:rsidR="00ED7A84" w:rsidRPr="00AC1DAB" w:rsidRDefault="00ED7A84" w:rsidP="00F46F08">
            <w:pPr>
              <w:autoSpaceDE w:val="0"/>
              <w:autoSpaceDN w:val="0"/>
              <w:adjustRightInd w:val="0"/>
              <w:ind w:right="113"/>
              <w:jc w:val="both"/>
              <w:rPr>
                <w:rFonts w:ascii="Aptos" w:hAnsi="Aptos" w:cs="Times New Roman"/>
                <w:bCs/>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Pr="00AC1DAB">
              <w:rPr>
                <w:rFonts w:ascii="Aptos" w:hAnsi="Aptos" w:cs="Times New Roman"/>
                <w:bCs/>
                <w:sz w:val="20"/>
                <w:szCs w:val="20"/>
              </w:rPr>
              <w:t xml:space="preserve"> Sospensione inerte </w:t>
            </w:r>
          </w:p>
          <w:p w14:paraId="66902337" w14:textId="43E9F102" w:rsidR="00ED7A84" w:rsidRPr="00AC1DAB" w:rsidRDefault="00ED7A84" w:rsidP="00F46F08">
            <w:pPr>
              <w:autoSpaceDE w:val="0"/>
              <w:autoSpaceDN w:val="0"/>
              <w:adjustRightInd w:val="0"/>
              <w:ind w:right="113"/>
              <w:jc w:val="both"/>
              <w:rPr>
                <w:rFonts w:ascii="Aptos" w:hAnsi="Aptos" w:cs="Times New Roman"/>
                <w:bCs/>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Pr="00AC1DAB">
              <w:rPr>
                <w:rFonts w:ascii="Aptos" w:hAnsi="Aptos" w:cs="Times New Roman"/>
                <w:bCs/>
                <w:sz w:val="20"/>
                <w:szCs w:val="20"/>
              </w:rPr>
              <w:t xml:space="preserve"> Proiezione materiali, frammenti </w:t>
            </w:r>
            <w:r w:rsidR="00227DDF" w:rsidRPr="00AC1DAB">
              <w:rPr>
                <w:rFonts w:ascii="Aptos" w:hAnsi="Aptos" w:cs="Times New Roman"/>
                <w:bCs/>
                <w:sz w:val="20"/>
                <w:szCs w:val="20"/>
              </w:rPr>
              <w:t>etc.</w:t>
            </w:r>
          </w:p>
          <w:p w14:paraId="47D2B879" w14:textId="4D502A99" w:rsidR="00ED7A84" w:rsidRPr="00AC1DAB" w:rsidRDefault="00ED7A84" w:rsidP="00F46F08">
            <w:pPr>
              <w:autoSpaceDE w:val="0"/>
              <w:autoSpaceDN w:val="0"/>
              <w:adjustRightInd w:val="0"/>
              <w:ind w:right="113"/>
              <w:jc w:val="both"/>
              <w:rPr>
                <w:rFonts w:ascii="Aptos" w:hAnsi="Aptos" w:cs="Times New Roman"/>
                <w:sz w:val="20"/>
                <w:szCs w:val="20"/>
              </w:rPr>
            </w:pPr>
            <w:r w:rsidRPr="00AC1DAB">
              <w:rPr>
                <w:rFonts w:ascii="Aptos" w:hAnsi="Aptos" w:cs="Times New Roman"/>
                <w:bCs/>
                <w:sz w:val="20"/>
                <w:szCs w:val="20"/>
              </w:rPr>
              <w:fldChar w:fldCharType="begin">
                <w:ffData>
                  <w:name w:val="Controllo5"/>
                  <w:enabled/>
                  <w:calcOnExit w:val="0"/>
                  <w:checkBox>
                    <w:sizeAuto/>
                    <w:default w:val="0"/>
                    <w:checked/>
                  </w:checkBox>
                </w:ffData>
              </w:fldChar>
            </w:r>
            <w:r w:rsidRPr="00AC1DAB">
              <w:rPr>
                <w:rFonts w:ascii="Aptos" w:hAnsi="Aptos" w:cs="Times New Roman"/>
                <w:bCs/>
                <w:sz w:val="20"/>
                <w:szCs w:val="20"/>
              </w:rPr>
              <w:instrText xml:space="preserve"> FORMCHECKBOX </w:instrText>
            </w:r>
            <w:r w:rsidRPr="00AC1DAB">
              <w:rPr>
                <w:rFonts w:ascii="Aptos" w:hAnsi="Aptos" w:cs="Times New Roman"/>
                <w:bCs/>
                <w:sz w:val="20"/>
                <w:szCs w:val="20"/>
              </w:rPr>
            </w:r>
            <w:r w:rsidRPr="00AC1DAB">
              <w:rPr>
                <w:rFonts w:ascii="Aptos" w:hAnsi="Aptos" w:cs="Times New Roman"/>
                <w:bCs/>
                <w:sz w:val="20"/>
                <w:szCs w:val="20"/>
              </w:rPr>
              <w:fldChar w:fldCharType="separate"/>
            </w:r>
            <w:r w:rsidRPr="00AC1DAB">
              <w:rPr>
                <w:rFonts w:ascii="Aptos" w:hAnsi="Aptos" w:cs="Times New Roman"/>
                <w:bCs/>
                <w:sz w:val="20"/>
                <w:szCs w:val="20"/>
              </w:rPr>
              <w:fldChar w:fldCharType="end"/>
            </w:r>
            <w:r w:rsidRPr="00AC1DAB">
              <w:rPr>
                <w:rFonts w:ascii="Aptos" w:hAnsi="Aptos" w:cs="Times New Roman"/>
                <w:bCs/>
                <w:sz w:val="20"/>
                <w:szCs w:val="20"/>
              </w:rPr>
              <w:t xml:space="preserve"> Ribaltamento </w:t>
            </w:r>
          </w:p>
        </w:tc>
      </w:tr>
      <w:tr w:rsidR="00731A0F" w:rsidRPr="00AC1DAB" w14:paraId="1FE3068C" w14:textId="77777777" w:rsidTr="004663C6">
        <w:trPr>
          <w:trHeight w:val="4196"/>
        </w:trPr>
        <w:tc>
          <w:tcPr>
            <w:tcW w:w="2552" w:type="dxa"/>
            <w:tcBorders>
              <w:top w:val="single" w:sz="4" w:space="0" w:color="auto"/>
              <w:left w:val="single" w:sz="4" w:space="0" w:color="auto"/>
              <w:bottom w:val="single" w:sz="4" w:space="0" w:color="auto"/>
            </w:tcBorders>
            <w:vAlign w:val="center"/>
          </w:tcPr>
          <w:p w14:paraId="2AEC1332" w14:textId="4848D2EF" w:rsidR="003139A5" w:rsidRPr="00AC1DAB" w:rsidRDefault="003139A5" w:rsidP="001A193D">
            <w:pPr>
              <w:jc w:val="center"/>
              <w:rPr>
                <w:rFonts w:ascii="Aptos" w:hAnsi="Aptos" w:cs="Times New Roman"/>
                <w:b/>
              </w:rPr>
            </w:pPr>
            <w:r w:rsidRPr="00AC1DAB">
              <w:rPr>
                <w:rFonts w:ascii="Aptos" w:hAnsi="Aptos" w:cs="Times New Roman"/>
                <w:b/>
              </w:rPr>
              <w:lastRenderedPageBreak/>
              <w:t>DEFINIZIONI</w:t>
            </w:r>
            <w:r w:rsidR="004663C6" w:rsidRPr="00AC1DAB">
              <w:rPr>
                <w:rFonts w:ascii="Aptos" w:hAnsi="Aptos" w:cs="Times New Roman"/>
                <w:b/>
              </w:rPr>
              <w:t>:</w:t>
            </w:r>
          </w:p>
        </w:tc>
        <w:tc>
          <w:tcPr>
            <w:tcW w:w="7229" w:type="dxa"/>
            <w:tcBorders>
              <w:top w:val="single" w:sz="4" w:space="0" w:color="auto"/>
              <w:bottom w:val="single" w:sz="4" w:space="0" w:color="auto"/>
              <w:right w:val="single" w:sz="12" w:space="0" w:color="auto"/>
            </w:tcBorders>
            <w:vAlign w:val="center"/>
          </w:tcPr>
          <w:p w14:paraId="2E3343D4" w14:textId="77777777" w:rsidR="00576D56" w:rsidRPr="00AC1DAB" w:rsidRDefault="00576D56" w:rsidP="00576D56">
            <w:pPr>
              <w:ind w:right="113"/>
              <w:jc w:val="both"/>
              <w:rPr>
                <w:rFonts w:ascii="Aptos" w:hAnsi="Aptos" w:cs="Times New Roman"/>
                <w:b/>
                <w:sz w:val="8"/>
                <w:szCs w:val="8"/>
              </w:rPr>
            </w:pPr>
          </w:p>
          <w:p w14:paraId="107029F4" w14:textId="02AC7C90" w:rsidR="00576D56" w:rsidRPr="00AC1DAB" w:rsidRDefault="00ED7A84" w:rsidP="00576D56">
            <w:pPr>
              <w:ind w:right="113"/>
              <w:jc w:val="both"/>
              <w:rPr>
                <w:rFonts w:ascii="Aptos" w:hAnsi="Aptos" w:cs="Times New Roman"/>
                <w:bCs/>
                <w:sz w:val="20"/>
                <w:szCs w:val="28"/>
              </w:rPr>
            </w:pPr>
            <w:r w:rsidRPr="00AC1DAB">
              <w:rPr>
                <w:rFonts w:ascii="Aptos" w:hAnsi="Aptos" w:cs="Times New Roman"/>
                <w:b/>
                <w:sz w:val="20"/>
                <w:szCs w:val="28"/>
              </w:rPr>
              <w:t>ACCESSO</w:t>
            </w:r>
            <w:r w:rsidR="00897755" w:rsidRPr="00AC1DAB">
              <w:rPr>
                <w:rFonts w:ascii="Aptos" w:hAnsi="Aptos" w:cs="Times New Roman"/>
                <w:b/>
                <w:sz w:val="20"/>
                <w:szCs w:val="28"/>
              </w:rPr>
              <w:t>:</w:t>
            </w:r>
            <w:r w:rsidR="00897755" w:rsidRPr="00AC1DAB">
              <w:rPr>
                <w:rFonts w:ascii="Aptos" w:hAnsi="Aptos" w:cs="Times New Roman"/>
                <w:bCs/>
                <w:sz w:val="20"/>
                <w:szCs w:val="28"/>
              </w:rPr>
              <w:t xml:space="preserve"> </w:t>
            </w:r>
            <w:r w:rsidR="00576D56" w:rsidRPr="00AC1DAB">
              <w:rPr>
                <w:rFonts w:ascii="Aptos" w:hAnsi="Aptos" w:cs="Times New Roman"/>
                <w:bCs/>
                <w:sz w:val="20"/>
                <w:szCs w:val="28"/>
              </w:rPr>
              <w:t>Percorso che, tramite l’uso delle funi, permette di raggiungere</w:t>
            </w:r>
          </w:p>
          <w:p w14:paraId="2F523A80" w14:textId="3A061D81" w:rsidR="003139A5" w:rsidRPr="00AC1DAB" w:rsidRDefault="00576D56" w:rsidP="00576D56">
            <w:pPr>
              <w:ind w:right="113"/>
              <w:jc w:val="both"/>
              <w:rPr>
                <w:rFonts w:ascii="Aptos" w:hAnsi="Aptos" w:cs="Times New Roman"/>
                <w:bCs/>
                <w:sz w:val="20"/>
                <w:szCs w:val="28"/>
              </w:rPr>
            </w:pPr>
            <w:r w:rsidRPr="00AC1DAB">
              <w:rPr>
                <w:rFonts w:ascii="Aptos" w:hAnsi="Aptos" w:cs="Times New Roman"/>
                <w:bCs/>
                <w:sz w:val="20"/>
                <w:szCs w:val="28"/>
              </w:rPr>
              <w:t>il luogo di lavoro in quota</w:t>
            </w:r>
          </w:p>
          <w:p w14:paraId="009B07FC" w14:textId="77777777" w:rsidR="003139A5" w:rsidRPr="00AC1DAB" w:rsidRDefault="003139A5" w:rsidP="003139A5">
            <w:pPr>
              <w:ind w:right="113"/>
              <w:jc w:val="both"/>
              <w:rPr>
                <w:rFonts w:ascii="Aptos" w:hAnsi="Aptos" w:cs="Times New Roman"/>
                <w:bCs/>
                <w:sz w:val="8"/>
                <w:szCs w:val="8"/>
              </w:rPr>
            </w:pPr>
          </w:p>
          <w:p w14:paraId="568E0CF6" w14:textId="78076ADF" w:rsidR="003139A5" w:rsidRPr="00AC1DAB" w:rsidRDefault="00ED7A84" w:rsidP="00576D56">
            <w:pPr>
              <w:ind w:right="113"/>
              <w:jc w:val="both"/>
              <w:rPr>
                <w:rFonts w:ascii="Aptos" w:hAnsi="Aptos" w:cs="Times New Roman"/>
                <w:bCs/>
                <w:sz w:val="20"/>
                <w:szCs w:val="28"/>
              </w:rPr>
            </w:pPr>
            <w:r w:rsidRPr="00AC1DAB">
              <w:rPr>
                <w:rFonts w:ascii="Aptos" w:hAnsi="Aptos" w:cs="Times New Roman"/>
                <w:b/>
                <w:sz w:val="20"/>
                <w:szCs w:val="28"/>
              </w:rPr>
              <w:t>CADUTA DALL’ALTO</w:t>
            </w:r>
            <w:r w:rsidR="00897755" w:rsidRPr="00AC1DAB">
              <w:rPr>
                <w:rFonts w:ascii="Aptos" w:hAnsi="Aptos" w:cs="Times New Roman"/>
                <w:b/>
                <w:sz w:val="20"/>
                <w:szCs w:val="28"/>
              </w:rPr>
              <w:t>:</w:t>
            </w:r>
            <w:r w:rsidR="00897755" w:rsidRPr="00AC1DAB">
              <w:rPr>
                <w:rFonts w:ascii="Aptos" w:hAnsi="Aptos" w:cs="Times New Roman"/>
                <w:bCs/>
                <w:sz w:val="20"/>
                <w:szCs w:val="28"/>
              </w:rPr>
              <w:t xml:space="preserve"> </w:t>
            </w:r>
            <w:r w:rsidR="00576D56" w:rsidRPr="00AC1DAB">
              <w:rPr>
                <w:rFonts w:ascii="Aptos" w:hAnsi="Aptos" w:cs="Times New Roman"/>
                <w:bCs/>
                <w:sz w:val="20"/>
                <w:szCs w:val="28"/>
              </w:rPr>
              <w:t>Caduta da una quota posta ad altezza superiore a 2 m rispetto ad un piano stabile</w:t>
            </w:r>
          </w:p>
          <w:p w14:paraId="22941EF9" w14:textId="77777777" w:rsidR="003139A5" w:rsidRPr="00AC1DAB" w:rsidRDefault="003139A5" w:rsidP="003139A5">
            <w:pPr>
              <w:ind w:right="113"/>
              <w:jc w:val="both"/>
              <w:rPr>
                <w:rFonts w:ascii="Aptos" w:hAnsi="Aptos" w:cs="Times New Roman"/>
                <w:bCs/>
                <w:sz w:val="8"/>
                <w:szCs w:val="8"/>
              </w:rPr>
            </w:pPr>
          </w:p>
          <w:p w14:paraId="27750116" w14:textId="60624A49" w:rsidR="003139A5" w:rsidRPr="00AC1DAB" w:rsidRDefault="00ED7A84" w:rsidP="00576D56">
            <w:pPr>
              <w:ind w:right="113"/>
              <w:jc w:val="both"/>
              <w:rPr>
                <w:rFonts w:ascii="Aptos" w:hAnsi="Aptos" w:cs="Times New Roman"/>
                <w:bCs/>
                <w:sz w:val="20"/>
                <w:szCs w:val="28"/>
              </w:rPr>
            </w:pPr>
            <w:r w:rsidRPr="00AC1DAB">
              <w:rPr>
                <w:rFonts w:ascii="Aptos" w:hAnsi="Aptos" w:cs="Times New Roman"/>
                <w:b/>
                <w:sz w:val="20"/>
                <w:szCs w:val="28"/>
              </w:rPr>
              <w:t>EMERGENZA</w:t>
            </w:r>
            <w:r w:rsidR="00897755" w:rsidRPr="00AC1DAB">
              <w:rPr>
                <w:rFonts w:ascii="Aptos" w:hAnsi="Aptos" w:cs="Times New Roman"/>
                <w:b/>
                <w:sz w:val="20"/>
                <w:szCs w:val="28"/>
              </w:rPr>
              <w:t>:</w:t>
            </w:r>
            <w:r w:rsidR="00897755" w:rsidRPr="00AC1DAB">
              <w:rPr>
                <w:rFonts w:ascii="Aptos" w:hAnsi="Aptos" w:cs="Times New Roman"/>
                <w:bCs/>
                <w:sz w:val="20"/>
                <w:szCs w:val="28"/>
              </w:rPr>
              <w:t xml:space="preserve"> </w:t>
            </w:r>
            <w:r w:rsidR="00576D56" w:rsidRPr="00AC1DAB">
              <w:rPr>
                <w:rFonts w:ascii="Aptos" w:hAnsi="Aptos" w:cs="Times New Roman"/>
                <w:bCs/>
                <w:sz w:val="20"/>
                <w:szCs w:val="28"/>
              </w:rPr>
              <w:t>Situazione che richiede un intervento in aiuto dell’operatore su funi, prevedibile nell’ambito della valutazione dei rischi e realizzabile dagli altri lavoratori presenti</w:t>
            </w:r>
          </w:p>
          <w:p w14:paraId="4EB77F89" w14:textId="77777777" w:rsidR="003139A5" w:rsidRPr="00AC1DAB" w:rsidRDefault="003139A5" w:rsidP="003139A5">
            <w:pPr>
              <w:ind w:right="113"/>
              <w:jc w:val="both"/>
              <w:rPr>
                <w:rFonts w:ascii="Aptos" w:hAnsi="Aptos" w:cs="Times New Roman"/>
                <w:bCs/>
                <w:sz w:val="8"/>
                <w:szCs w:val="8"/>
              </w:rPr>
            </w:pPr>
          </w:p>
          <w:p w14:paraId="7DAA254C" w14:textId="06239723" w:rsidR="003139A5" w:rsidRPr="00AC1DAB" w:rsidRDefault="00ED7A84" w:rsidP="00576D56">
            <w:pPr>
              <w:ind w:right="113"/>
              <w:jc w:val="both"/>
              <w:rPr>
                <w:rFonts w:ascii="Aptos" w:hAnsi="Aptos" w:cs="Times New Roman"/>
                <w:b/>
                <w:sz w:val="20"/>
                <w:szCs w:val="28"/>
              </w:rPr>
            </w:pPr>
            <w:r w:rsidRPr="00AC1DAB">
              <w:rPr>
                <w:rFonts w:ascii="Aptos" w:hAnsi="Aptos" w:cs="Times New Roman"/>
                <w:b/>
                <w:sz w:val="20"/>
                <w:szCs w:val="28"/>
              </w:rPr>
              <w:t>FATTORE DI CADUTA:</w:t>
            </w:r>
            <w:r w:rsidR="00897755" w:rsidRPr="00AC1DAB">
              <w:rPr>
                <w:rFonts w:ascii="Aptos" w:hAnsi="Aptos" w:cs="Times New Roman"/>
                <w:b/>
                <w:sz w:val="20"/>
                <w:szCs w:val="28"/>
              </w:rPr>
              <w:t xml:space="preserve"> </w:t>
            </w:r>
            <w:r w:rsidR="00576D56" w:rsidRPr="00AC1DAB">
              <w:rPr>
                <w:rFonts w:ascii="Aptos" w:hAnsi="Aptos" w:cs="Times New Roman"/>
                <w:bCs/>
                <w:sz w:val="20"/>
                <w:szCs w:val="28"/>
              </w:rPr>
              <w:t>Rapporto tra il dislivello di caduta e la lunghezza di fune che assorbe la forza di arresto della caduta</w:t>
            </w:r>
          </w:p>
          <w:p w14:paraId="7628EFB8" w14:textId="77777777" w:rsidR="00ED7A84" w:rsidRPr="00AC1DAB" w:rsidRDefault="00ED7A84" w:rsidP="003139A5">
            <w:pPr>
              <w:ind w:right="113"/>
              <w:jc w:val="both"/>
              <w:rPr>
                <w:rFonts w:ascii="Aptos" w:hAnsi="Aptos" w:cs="Times New Roman"/>
                <w:b/>
                <w:sz w:val="8"/>
                <w:szCs w:val="8"/>
              </w:rPr>
            </w:pPr>
          </w:p>
          <w:p w14:paraId="1E4009C3" w14:textId="48B883DA" w:rsidR="00ED7A84" w:rsidRPr="00AC1DAB" w:rsidRDefault="00ED7A84" w:rsidP="00576D56">
            <w:pPr>
              <w:ind w:right="113"/>
              <w:jc w:val="both"/>
              <w:rPr>
                <w:rFonts w:ascii="Aptos" w:hAnsi="Aptos" w:cs="Times New Roman"/>
                <w:b/>
                <w:sz w:val="20"/>
                <w:szCs w:val="28"/>
              </w:rPr>
            </w:pPr>
            <w:r w:rsidRPr="00AC1DAB">
              <w:rPr>
                <w:rFonts w:ascii="Aptos" w:hAnsi="Aptos" w:cs="Times New Roman"/>
                <w:b/>
                <w:sz w:val="20"/>
                <w:szCs w:val="28"/>
              </w:rPr>
              <w:t xml:space="preserve">FRAZIONAMENTO: </w:t>
            </w:r>
            <w:r w:rsidR="00576D56" w:rsidRPr="00AC1DAB">
              <w:rPr>
                <w:rFonts w:ascii="Aptos" w:hAnsi="Aptos" w:cs="Times New Roman"/>
                <w:bCs/>
                <w:sz w:val="20"/>
                <w:szCs w:val="28"/>
              </w:rPr>
              <w:t>Ancoraggio intermedio di una fune, posto tra l’ancoraggio principale e la base, che serve a deviare la fune in un punto comodo per l’operatore, o necessario alla lavorazione, o dove la fune non è soggetta a contatto pericoloso con la struttura. Costituisce interruzione della continuità di spostamento lungo la fune, ma non interruzione della continuità fisica della fune</w:t>
            </w:r>
          </w:p>
          <w:p w14:paraId="74CE2DFA" w14:textId="77777777" w:rsidR="00ED7A84" w:rsidRPr="00AC1DAB" w:rsidRDefault="00ED7A84" w:rsidP="003139A5">
            <w:pPr>
              <w:ind w:right="113"/>
              <w:jc w:val="both"/>
              <w:rPr>
                <w:rFonts w:ascii="Aptos" w:hAnsi="Aptos" w:cs="Times New Roman"/>
                <w:b/>
                <w:sz w:val="8"/>
                <w:szCs w:val="8"/>
              </w:rPr>
            </w:pPr>
          </w:p>
          <w:p w14:paraId="6D64FFA2" w14:textId="1FC37666" w:rsidR="00ED7A84" w:rsidRPr="00AC1DAB" w:rsidRDefault="00ED7A84" w:rsidP="00576D56">
            <w:pPr>
              <w:ind w:right="113"/>
              <w:jc w:val="both"/>
              <w:rPr>
                <w:rFonts w:ascii="Aptos" w:hAnsi="Aptos" w:cs="Times New Roman"/>
                <w:b/>
                <w:sz w:val="20"/>
                <w:szCs w:val="28"/>
              </w:rPr>
            </w:pPr>
            <w:r w:rsidRPr="00AC1DAB">
              <w:rPr>
                <w:rFonts w:ascii="Aptos" w:hAnsi="Aptos" w:cs="Times New Roman"/>
                <w:b/>
                <w:sz w:val="20"/>
                <w:szCs w:val="28"/>
              </w:rPr>
              <w:t xml:space="preserve">FUNE DI EMERGENZA: </w:t>
            </w:r>
            <w:r w:rsidR="00576D56" w:rsidRPr="00AC1DAB">
              <w:rPr>
                <w:rFonts w:ascii="Aptos" w:hAnsi="Aptos" w:cs="Times New Roman"/>
                <w:bCs/>
                <w:sz w:val="20"/>
                <w:szCs w:val="28"/>
              </w:rPr>
              <w:t>Fune per l’eventuale intervento di emergenza in soccorso dell’operatore sospeso sulle funi</w:t>
            </w:r>
          </w:p>
          <w:p w14:paraId="3376E67F" w14:textId="77777777" w:rsidR="00ED7A84" w:rsidRPr="00AC1DAB" w:rsidRDefault="00ED7A84" w:rsidP="003139A5">
            <w:pPr>
              <w:ind w:right="113"/>
              <w:jc w:val="both"/>
              <w:rPr>
                <w:rFonts w:ascii="Aptos" w:hAnsi="Aptos" w:cs="Times New Roman"/>
                <w:b/>
                <w:sz w:val="20"/>
                <w:szCs w:val="28"/>
              </w:rPr>
            </w:pPr>
          </w:p>
          <w:p w14:paraId="45A9DF33" w14:textId="77777777" w:rsidR="004663C6" w:rsidRPr="00AC1DAB" w:rsidRDefault="004663C6" w:rsidP="00576D56">
            <w:pPr>
              <w:ind w:right="113"/>
              <w:jc w:val="both"/>
              <w:rPr>
                <w:rFonts w:ascii="Aptos" w:hAnsi="Aptos" w:cs="Times New Roman"/>
                <w:b/>
                <w:sz w:val="20"/>
                <w:szCs w:val="28"/>
              </w:rPr>
            </w:pPr>
          </w:p>
          <w:p w14:paraId="6A995ED9" w14:textId="5E0A213C" w:rsidR="00576D56" w:rsidRPr="00AC1DAB" w:rsidRDefault="00ED7A84" w:rsidP="00576D56">
            <w:pPr>
              <w:ind w:right="113"/>
              <w:jc w:val="both"/>
              <w:rPr>
                <w:rFonts w:ascii="Aptos" w:hAnsi="Aptos" w:cs="Times New Roman"/>
                <w:bCs/>
                <w:sz w:val="20"/>
                <w:szCs w:val="28"/>
              </w:rPr>
            </w:pPr>
            <w:r w:rsidRPr="00AC1DAB">
              <w:rPr>
                <w:rFonts w:ascii="Aptos" w:hAnsi="Aptos" w:cs="Times New Roman"/>
                <w:b/>
                <w:sz w:val="20"/>
                <w:szCs w:val="28"/>
              </w:rPr>
              <w:t>FUNE DI LAVORO:</w:t>
            </w:r>
            <w:r w:rsidR="00576D56" w:rsidRPr="00AC1DAB">
              <w:rPr>
                <w:rFonts w:ascii="Aptos" w:hAnsi="Aptos" w:cs="Times New Roman"/>
                <w:sz w:val="22"/>
                <w:szCs w:val="22"/>
              </w:rPr>
              <w:t xml:space="preserve"> </w:t>
            </w:r>
            <w:r w:rsidR="00576D56" w:rsidRPr="00AC1DAB">
              <w:rPr>
                <w:rFonts w:ascii="Aptos" w:hAnsi="Aptos" w:cs="Times New Roman"/>
                <w:bCs/>
                <w:sz w:val="20"/>
                <w:szCs w:val="28"/>
              </w:rPr>
              <w:t>Fune principale per lo spostamento e il posizionamento</w:t>
            </w:r>
          </w:p>
          <w:p w14:paraId="115E413C" w14:textId="18D887BF" w:rsidR="00ED7A84" w:rsidRPr="00AC1DAB" w:rsidRDefault="00576D56" w:rsidP="00576D56">
            <w:pPr>
              <w:ind w:right="113"/>
              <w:jc w:val="both"/>
              <w:rPr>
                <w:rFonts w:ascii="Aptos" w:hAnsi="Aptos" w:cs="Times New Roman"/>
                <w:bCs/>
                <w:sz w:val="20"/>
                <w:szCs w:val="28"/>
              </w:rPr>
            </w:pPr>
            <w:r w:rsidRPr="00AC1DAB">
              <w:rPr>
                <w:rFonts w:ascii="Aptos" w:hAnsi="Aptos" w:cs="Times New Roman"/>
                <w:bCs/>
                <w:sz w:val="20"/>
                <w:szCs w:val="28"/>
              </w:rPr>
              <w:t>dell’operatore nel lavoro con funi</w:t>
            </w:r>
          </w:p>
          <w:p w14:paraId="635098AF" w14:textId="77777777" w:rsidR="00ED7A84" w:rsidRPr="00AC1DAB" w:rsidRDefault="00ED7A84" w:rsidP="003139A5">
            <w:pPr>
              <w:ind w:right="113"/>
              <w:jc w:val="both"/>
              <w:rPr>
                <w:rFonts w:ascii="Aptos" w:hAnsi="Aptos" w:cs="Times New Roman"/>
                <w:b/>
                <w:sz w:val="8"/>
                <w:szCs w:val="8"/>
              </w:rPr>
            </w:pPr>
          </w:p>
          <w:p w14:paraId="3802BE24" w14:textId="3CF5DD56" w:rsidR="00ED7A84" w:rsidRPr="00AC1DAB" w:rsidRDefault="00ED7A84" w:rsidP="00576D56">
            <w:pPr>
              <w:ind w:right="113"/>
              <w:jc w:val="both"/>
              <w:rPr>
                <w:rFonts w:ascii="Aptos" w:hAnsi="Aptos" w:cs="Times New Roman"/>
                <w:bCs/>
                <w:sz w:val="20"/>
                <w:szCs w:val="28"/>
              </w:rPr>
            </w:pPr>
            <w:r w:rsidRPr="00AC1DAB">
              <w:rPr>
                <w:rFonts w:ascii="Aptos" w:hAnsi="Aptos" w:cs="Times New Roman"/>
                <w:b/>
                <w:sz w:val="20"/>
                <w:szCs w:val="28"/>
              </w:rPr>
              <w:t>FUNE DI SERVIZIO</w:t>
            </w:r>
            <w:r w:rsidR="00576D56" w:rsidRPr="00AC1DAB">
              <w:rPr>
                <w:rFonts w:ascii="Aptos" w:hAnsi="Aptos" w:cs="Times New Roman"/>
                <w:b/>
                <w:sz w:val="20"/>
                <w:szCs w:val="28"/>
              </w:rPr>
              <w:t xml:space="preserve">: </w:t>
            </w:r>
            <w:r w:rsidR="00576D56" w:rsidRPr="00AC1DAB">
              <w:rPr>
                <w:rFonts w:ascii="Aptos" w:hAnsi="Aptos" w:cs="Times New Roman"/>
                <w:bCs/>
                <w:sz w:val="20"/>
                <w:szCs w:val="28"/>
              </w:rPr>
              <w:t>Fune destinata alla sola movimentazione di attrezzi e materiali che non possono essere trasportati direttamente dall’operatore</w:t>
            </w:r>
          </w:p>
          <w:p w14:paraId="64A348E2" w14:textId="77777777" w:rsidR="00576D56" w:rsidRPr="00AC1DAB" w:rsidRDefault="00576D56" w:rsidP="003139A5">
            <w:pPr>
              <w:ind w:right="113"/>
              <w:jc w:val="both"/>
              <w:rPr>
                <w:rFonts w:ascii="Aptos" w:hAnsi="Aptos" w:cs="Times New Roman"/>
                <w:b/>
                <w:sz w:val="8"/>
                <w:szCs w:val="8"/>
              </w:rPr>
            </w:pPr>
          </w:p>
          <w:p w14:paraId="46C0E3F9" w14:textId="702D4975" w:rsidR="00576D56" w:rsidRPr="00AC1DAB" w:rsidRDefault="00576D56" w:rsidP="00576D56">
            <w:pPr>
              <w:ind w:right="113"/>
              <w:jc w:val="both"/>
              <w:rPr>
                <w:rFonts w:ascii="Aptos" w:hAnsi="Aptos" w:cs="Times New Roman"/>
                <w:b/>
                <w:sz w:val="20"/>
                <w:szCs w:val="28"/>
              </w:rPr>
            </w:pPr>
            <w:r w:rsidRPr="00AC1DAB">
              <w:rPr>
                <w:rFonts w:ascii="Aptos" w:hAnsi="Aptos" w:cs="Times New Roman"/>
                <w:b/>
                <w:sz w:val="20"/>
                <w:szCs w:val="28"/>
              </w:rPr>
              <w:t>FUNE DI SAICUREZZA:</w:t>
            </w:r>
            <w:r w:rsidRPr="00AC1DAB">
              <w:rPr>
                <w:rFonts w:ascii="Aptos" w:hAnsi="Aptos" w:cs="Times New Roman"/>
                <w:sz w:val="22"/>
                <w:szCs w:val="22"/>
              </w:rPr>
              <w:t xml:space="preserve"> </w:t>
            </w:r>
            <w:r w:rsidRPr="00AC1DAB">
              <w:rPr>
                <w:rFonts w:ascii="Aptos" w:hAnsi="Aptos" w:cs="Times New Roman"/>
                <w:bCs/>
                <w:sz w:val="20"/>
                <w:szCs w:val="28"/>
              </w:rPr>
              <w:t>Fune ausiliaria per la protezione dell’operatore contro la caduta e il ribaltamento</w:t>
            </w:r>
          </w:p>
          <w:p w14:paraId="41DB83AB" w14:textId="77777777" w:rsidR="00576D56" w:rsidRPr="00AC1DAB" w:rsidRDefault="00576D56" w:rsidP="003139A5">
            <w:pPr>
              <w:ind w:right="113"/>
              <w:jc w:val="both"/>
              <w:rPr>
                <w:rFonts w:ascii="Aptos" w:hAnsi="Aptos" w:cs="Times New Roman"/>
                <w:b/>
                <w:sz w:val="8"/>
                <w:szCs w:val="8"/>
              </w:rPr>
            </w:pPr>
          </w:p>
          <w:p w14:paraId="14E42981" w14:textId="5242725B" w:rsidR="00576D56" w:rsidRPr="00AC1DAB" w:rsidRDefault="00576D56" w:rsidP="00576D56">
            <w:pPr>
              <w:ind w:right="113"/>
              <w:jc w:val="both"/>
              <w:rPr>
                <w:rFonts w:ascii="Aptos" w:hAnsi="Aptos" w:cs="Times New Roman"/>
                <w:b/>
                <w:sz w:val="20"/>
                <w:szCs w:val="28"/>
              </w:rPr>
            </w:pPr>
            <w:r w:rsidRPr="00AC1DAB">
              <w:rPr>
                <w:rFonts w:ascii="Aptos" w:hAnsi="Aptos" w:cs="Times New Roman"/>
                <w:b/>
                <w:sz w:val="20"/>
                <w:szCs w:val="28"/>
              </w:rPr>
              <w:t xml:space="preserve">PUNTO DI ANCORAGGIO: </w:t>
            </w:r>
            <w:r w:rsidRPr="00AC1DAB">
              <w:rPr>
                <w:rFonts w:ascii="Aptos" w:hAnsi="Aptos" w:cs="Times New Roman"/>
                <w:bCs/>
                <w:sz w:val="20"/>
                <w:szCs w:val="28"/>
              </w:rPr>
              <w:t>Elemento a cui il dispositivo di protezione individuale e il dispositivo di sospensione della fune di lavoro può essere applicato dopo l’installazione del dispositivo di ancoraggio</w:t>
            </w:r>
          </w:p>
          <w:p w14:paraId="2A191477" w14:textId="77777777" w:rsidR="00576D56" w:rsidRPr="00AC1DAB" w:rsidRDefault="00576D56" w:rsidP="003139A5">
            <w:pPr>
              <w:ind w:right="113"/>
              <w:jc w:val="both"/>
              <w:rPr>
                <w:rFonts w:ascii="Aptos" w:hAnsi="Aptos" w:cs="Times New Roman"/>
                <w:b/>
                <w:sz w:val="8"/>
                <w:szCs w:val="8"/>
              </w:rPr>
            </w:pPr>
          </w:p>
          <w:p w14:paraId="4664AD75" w14:textId="4A6051E5" w:rsidR="00576D56" w:rsidRPr="00AC1DAB" w:rsidRDefault="00576D56" w:rsidP="00576D56">
            <w:pPr>
              <w:ind w:right="113"/>
              <w:jc w:val="both"/>
              <w:rPr>
                <w:rFonts w:ascii="Aptos" w:hAnsi="Aptos" w:cs="Times New Roman"/>
                <w:b/>
                <w:sz w:val="20"/>
                <w:szCs w:val="28"/>
              </w:rPr>
            </w:pPr>
            <w:r w:rsidRPr="00AC1DAB">
              <w:rPr>
                <w:rFonts w:ascii="Aptos" w:hAnsi="Aptos" w:cs="Times New Roman"/>
                <w:b/>
                <w:sz w:val="20"/>
                <w:szCs w:val="28"/>
              </w:rPr>
              <w:t>SISTEMA DI ANCORAGGIO:</w:t>
            </w:r>
            <w:r w:rsidRPr="00AC1DAB">
              <w:rPr>
                <w:rFonts w:ascii="Aptos" w:hAnsi="Aptos" w:cs="Times New Roman"/>
                <w:sz w:val="22"/>
                <w:szCs w:val="22"/>
              </w:rPr>
              <w:t xml:space="preserve"> </w:t>
            </w:r>
            <w:r w:rsidRPr="00AC1DAB">
              <w:rPr>
                <w:rFonts w:ascii="Aptos" w:hAnsi="Aptos" w:cs="Times New Roman"/>
                <w:bCs/>
                <w:sz w:val="20"/>
                <w:szCs w:val="28"/>
              </w:rPr>
              <w:t>Insieme di tutti gli elementi di ancoraggio e i dispositivi che costituiscono un punto di ancoraggio</w:t>
            </w:r>
          </w:p>
          <w:p w14:paraId="254EBB4E" w14:textId="77777777" w:rsidR="00576D56" w:rsidRPr="00AC1DAB" w:rsidRDefault="00576D56" w:rsidP="003139A5">
            <w:pPr>
              <w:ind w:right="113"/>
              <w:jc w:val="both"/>
              <w:rPr>
                <w:rFonts w:ascii="Aptos" w:hAnsi="Aptos" w:cs="Times New Roman"/>
                <w:b/>
                <w:sz w:val="8"/>
                <w:szCs w:val="8"/>
              </w:rPr>
            </w:pPr>
          </w:p>
          <w:p w14:paraId="4DB17725" w14:textId="77777777" w:rsidR="00576D56" w:rsidRPr="00AC1DAB" w:rsidRDefault="00576D56" w:rsidP="00576D56">
            <w:pPr>
              <w:ind w:right="113"/>
              <w:jc w:val="both"/>
              <w:rPr>
                <w:rFonts w:ascii="Aptos" w:hAnsi="Aptos" w:cs="Times New Roman"/>
                <w:bCs/>
                <w:sz w:val="20"/>
                <w:szCs w:val="28"/>
              </w:rPr>
            </w:pPr>
            <w:r w:rsidRPr="00AC1DAB">
              <w:rPr>
                <w:rFonts w:ascii="Aptos" w:hAnsi="Aptos" w:cs="Times New Roman"/>
                <w:b/>
                <w:sz w:val="20"/>
                <w:szCs w:val="28"/>
              </w:rPr>
              <w:t>TIRANTE D’ARIA</w:t>
            </w:r>
            <w:r w:rsidRPr="00AC1DAB">
              <w:rPr>
                <w:rFonts w:ascii="Aptos" w:hAnsi="Aptos" w:cs="Times New Roman"/>
                <w:bCs/>
                <w:sz w:val="20"/>
                <w:szCs w:val="28"/>
              </w:rPr>
              <w:t>: Misura dell’altezza dello spazio libero da ostacoli necessario</w:t>
            </w:r>
          </w:p>
          <w:p w14:paraId="3DA93856" w14:textId="639EBAD3" w:rsidR="00576D56" w:rsidRPr="00AC1DAB" w:rsidRDefault="00576D56" w:rsidP="00576D56">
            <w:pPr>
              <w:ind w:right="113"/>
              <w:jc w:val="both"/>
              <w:rPr>
                <w:rFonts w:ascii="Aptos" w:hAnsi="Aptos" w:cs="Times New Roman"/>
                <w:bCs/>
                <w:sz w:val="20"/>
                <w:szCs w:val="28"/>
              </w:rPr>
            </w:pPr>
            <w:r w:rsidRPr="00AC1DAB">
              <w:rPr>
                <w:rFonts w:ascii="Aptos" w:hAnsi="Aptos" w:cs="Times New Roman"/>
                <w:bCs/>
                <w:sz w:val="20"/>
                <w:szCs w:val="28"/>
              </w:rPr>
              <w:t>al di sotto di un operatore, per arrestarne la caduta in condizioni di sicurezza tramite un sistema ad assorbimento di energia cinetica</w:t>
            </w:r>
          </w:p>
        </w:tc>
      </w:tr>
      <w:tr w:rsidR="00731A0F" w:rsidRPr="00AC1DAB" w14:paraId="6B675996" w14:textId="77777777" w:rsidTr="00A30F5B">
        <w:trPr>
          <w:trHeight w:val="5541"/>
        </w:trPr>
        <w:tc>
          <w:tcPr>
            <w:tcW w:w="2552" w:type="dxa"/>
            <w:tcBorders>
              <w:top w:val="single" w:sz="4" w:space="0" w:color="auto"/>
              <w:left w:val="single" w:sz="4" w:space="0" w:color="auto"/>
              <w:bottom w:val="single" w:sz="4" w:space="0" w:color="auto"/>
            </w:tcBorders>
            <w:shd w:val="clear" w:color="auto" w:fill="FFFFFF" w:themeFill="background1"/>
            <w:vAlign w:val="center"/>
          </w:tcPr>
          <w:p w14:paraId="4EB0D6FE" w14:textId="2CD0FE8E" w:rsidR="00C0178D" w:rsidRPr="00AC1DAB" w:rsidRDefault="00C0178D" w:rsidP="001A193D">
            <w:pPr>
              <w:jc w:val="center"/>
              <w:rPr>
                <w:rFonts w:ascii="Aptos" w:hAnsi="Aptos" w:cs="Times New Roman"/>
                <w:b/>
              </w:rPr>
            </w:pPr>
            <w:r w:rsidRPr="00AC1DAB">
              <w:rPr>
                <w:rFonts w:ascii="Aptos" w:hAnsi="Aptos" w:cs="Times New Roman"/>
                <w:b/>
                <w:sz w:val="22"/>
                <w:szCs w:val="22"/>
              </w:rPr>
              <w:lastRenderedPageBreak/>
              <w:t xml:space="preserve">MISURE </w:t>
            </w:r>
            <w:r w:rsidR="00793FA6" w:rsidRPr="00AC1DAB">
              <w:rPr>
                <w:rFonts w:ascii="Aptos" w:hAnsi="Aptos" w:cs="Times New Roman"/>
                <w:b/>
                <w:sz w:val="22"/>
                <w:szCs w:val="22"/>
              </w:rPr>
              <w:t>DA ADOTTARE</w:t>
            </w:r>
            <w:r w:rsidR="004663C6" w:rsidRPr="00AC1DAB">
              <w:rPr>
                <w:rFonts w:ascii="Aptos" w:hAnsi="Aptos" w:cs="Times New Roman"/>
                <w:b/>
                <w:sz w:val="22"/>
                <w:szCs w:val="22"/>
              </w:rPr>
              <w:t>:</w:t>
            </w:r>
          </w:p>
        </w:tc>
        <w:tc>
          <w:tcPr>
            <w:tcW w:w="7229" w:type="dxa"/>
            <w:tcBorders>
              <w:top w:val="single" w:sz="4" w:space="0" w:color="auto"/>
              <w:bottom w:val="single" w:sz="4" w:space="0" w:color="auto"/>
              <w:right w:val="single" w:sz="12" w:space="0" w:color="auto"/>
            </w:tcBorders>
            <w:shd w:val="clear" w:color="auto" w:fill="FFFFFF" w:themeFill="background1"/>
            <w:vAlign w:val="center"/>
          </w:tcPr>
          <w:p w14:paraId="48E7141F" w14:textId="68C72503"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Qualora possibile devono essere scelte le attrezzature di lavoro più idonee a garantire e mantenere condizioni di lavoro sicure. L’impiego di sistemi di accesso e posizionamento mediante funi è ammesso soltanto quando non può essere utilizzato un altro metodo di lavoro considerando le caratteristiche esistenti dei siti (impossibilità di accesso con altre attrezzature di lavoro; pericolosità di utilizzo di altre attrezzature di lavoro; impossibilità di utilizzo di sistemi di protezione collettiva; esigenza di urgenza di intervento giustificata; minor rischio complessivo rispetto ad altre soluzioni operative; durata limitata nel tempo dell’intervento; impossibilità di modifica del sito ove è posto il luogo di lavoro)</w:t>
            </w:r>
          </w:p>
          <w:p w14:paraId="395C56E6" w14:textId="77777777"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 xml:space="preserve">I lavoratori devono essere costantemente protetti da eventuali cadute dall’alto tramite idonei dispositivi di protezione individuali anticaduta </w:t>
            </w:r>
          </w:p>
          <w:p w14:paraId="2DF0D440" w14:textId="21FA8B3D"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Devono essere sempre previste e installate (salvo casi particolari successivamente descritti) almeno due funi ancorate separatamente, una per l’accesso, la discesa ed il sostegno (fune di lavoro) e l’altra con funzione di dispositivo ausiliario (fune di sicurezza)</w:t>
            </w:r>
          </w:p>
          <w:p w14:paraId="2218A7F4" w14:textId="77777777"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Le due funi possono avere colori diversi per facilitarne l’identificazione</w:t>
            </w:r>
          </w:p>
          <w:p w14:paraId="3AE3D8D4" w14:textId="58918D58"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Nel caso ci sia pericolo di danneggiamento dei tratti di fune distesi al di sotto dell’operatore, la fune di lavoro dovrà essere tenuta in un apposito sacco e l’operatore la svolgerà automaticamente durante la discesa sulla fune stessa, mentre per la fune di sicurezza sarà preferibile adottare la tecnica della fune scorrevole manovrata da un assistente</w:t>
            </w:r>
          </w:p>
          <w:p w14:paraId="34C97B4C" w14:textId="58C63F37"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Entrambe le funi di lavoro e di sicurezza devono essere adeguatamente protette dal contatto contro le parti taglienti e gli spigoli vivi della struttura sulla quale sono sistemate</w:t>
            </w:r>
          </w:p>
          <w:p w14:paraId="6A402545" w14:textId="56617035"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Su strutture molto articolate può rendersi necessaria l’applicazione della tecnica del frazionamento, che permette di isolare un tratto di fune su una parte di struttura, rispetto al tratto seguente di fune su un’altra parte della struttura</w:t>
            </w:r>
          </w:p>
          <w:p w14:paraId="2EBF3C5B" w14:textId="731A88F4" w:rsidR="004663C6" w:rsidRPr="00AC1DAB" w:rsidRDefault="004663C6" w:rsidP="004663C6">
            <w:pPr>
              <w:pStyle w:val="Paragrafoelenco"/>
              <w:ind w:right="113"/>
              <w:jc w:val="both"/>
              <w:rPr>
                <w:rFonts w:ascii="Aptos" w:hAnsi="Aptos" w:cs="Times New Roman"/>
                <w:bCs/>
                <w:sz w:val="20"/>
                <w:szCs w:val="28"/>
              </w:rPr>
            </w:pPr>
            <w:r w:rsidRPr="00AC1DAB">
              <w:rPr>
                <w:rFonts w:ascii="Aptos" w:hAnsi="Aptos"/>
                <w:noProof/>
              </w:rPr>
              <w:drawing>
                <wp:anchor distT="0" distB="0" distL="114300" distR="114300" simplePos="0" relativeHeight="251658240" behindDoc="0" locked="0" layoutInCell="1" allowOverlap="1" wp14:anchorId="3F23DE9E" wp14:editId="4369EDC9">
                  <wp:simplePos x="0" y="0"/>
                  <wp:positionH relativeFrom="column">
                    <wp:posOffset>923925</wp:posOffset>
                  </wp:positionH>
                  <wp:positionV relativeFrom="paragraph">
                    <wp:posOffset>137795</wp:posOffset>
                  </wp:positionV>
                  <wp:extent cx="2974340" cy="1588135"/>
                  <wp:effectExtent l="0" t="0" r="0" b="0"/>
                  <wp:wrapTopAndBottom/>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74340" cy="1588135"/>
                          </a:xfrm>
                          <a:prstGeom prst="rect">
                            <a:avLst/>
                          </a:prstGeom>
                        </pic:spPr>
                      </pic:pic>
                    </a:graphicData>
                  </a:graphic>
                  <wp14:sizeRelH relativeFrom="page">
                    <wp14:pctWidth>0</wp14:pctWidth>
                  </wp14:sizeRelH>
                  <wp14:sizeRelV relativeFrom="page">
                    <wp14:pctHeight>0</wp14:pctHeight>
                  </wp14:sizeRelV>
                </wp:anchor>
              </w:drawing>
            </w:r>
          </w:p>
          <w:p w14:paraId="050E6F86" w14:textId="77777777" w:rsidR="004663C6" w:rsidRPr="00AC1DAB" w:rsidRDefault="004663C6" w:rsidP="004663C6">
            <w:pPr>
              <w:ind w:right="113"/>
              <w:jc w:val="both"/>
              <w:rPr>
                <w:rFonts w:ascii="Aptos" w:hAnsi="Aptos" w:cs="Times New Roman"/>
                <w:bCs/>
                <w:sz w:val="15"/>
                <w:szCs w:val="21"/>
              </w:rPr>
            </w:pPr>
          </w:p>
          <w:p w14:paraId="4E36ACFE" w14:textId="6B8FC1E5"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Utilizzare imbracature progettate e costruite appositamente per le posizioni in sospensione</w:t>
            </w:r>
          </w:p>
          <w:p w14:paraId="4BE7B1FE" w14:textId="77777777"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Effettuare durante il turno di lavoro più di una interruzione della posizione di sospensione tramite pause di lavoro, scambio di mansioni e cambi di posizione</w:t>
            </w:r>
          </w:p>
          <w:p w14:paraId="3D41C187" w14:textId="77777777"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Assicurarsi che il tempo di esposizione del singolo operatore in sospensione non superi le otto ore giornaliere, con turni lavorativi non superiori a quattro e con almeno due interruzioni per ogni turno di lavoro</w:t>
            </w:r>
          </w:p>
          <w:p w14:paraId="7D648A7C" w14:textId="77777777"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Garantire la sorveglianza costante delle attività in sospensione da parte di un preposto con idonea formazione</w:t>
            </w:r>
          </w:p>
          <w:p w14:paraId="6EF3FBED" w14:textId="7E2054B6" w:rsidR="000201EC" w:rsidRPr="00AC1DAB" w:rsidRDefault="000201EC" w:rsidP="000201EC">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 xml:space="preserve">Il preposto deve sorvegliare l’esecuzione delle operazioni di accesso, posizionamento e uscita dell’operatore ed essere disponibile per qualsiasi operazione ulteriore che riguardi il lavoro con funi, compresa </w:t>
            </w:r>
            <w:r w:rsidRPr="00AC1DAB">
              <w:rPr>
                <w:rFonts w:ascii="Aptos" w:hAnsi="Aptos" w:cs="Times New Roman"/>
                <w:bCs/>
                <w:sz w:val="20"/>
                <w:szCs w:val="28"/>
              </w:rPr>
              <w:lastRenderedPageBreak/>
              <w:t>l’organizzazione e la direzione delle manovre di emergenza previste in base alla valutazione dei rischi</w:t>
            </w:r>
          </w:p>
          <w:p w14:paraId="395ECBF8" w14:textId="11099975" w:rsidR="000201EC"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In caso di necessità deve essere in grado di intervenire, da solo o coordinando la collaborazione di altri operatori presenti, in aiuto dell’operatore in difficoltà e di effettuare le eventuali manovre di emergenza e allertamento del soccorso</w:t>
            </w:r>
          </w:p>
          <w:p w14:paraId="3850E489" w14:textId="006F87F5"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Garantire la presenza di un preposto per ogni lavoratore sospeso</w:t>
            </w:r>
          </w:p>
          <w:p w14:paraId="72520D2C" w14:textId="5B0EB46D"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La comunicazione tra preposto e operatore (comunicazione verbale) deve avvenire nel rispetto delle modalità descritte nel D.Lgs. 493/96 concernente le prescrizioni minime per la segnaletica di sicurezza e/o salute sul luogo di lavoro</w:t>
            </w:r>
          </w:p>
          <w:p w14:paraId="5E2CA558" w14:textId="12DA1F28"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Gli attrezzi di lavoro possono essere trasportati direttamente sul luogo di operazione da parte dell’operatore oppure essere calati o issati per mezzo di funi di servizio autonome</w:t>
            </w:r>
          </w:p>
          <w:p w14:paraId="54EA0E68" w14:textId="06A1A393"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Devono essere calati lateralmente all’operatore in modo da non interferire con le funi di sicurezza e di lavoro</w:t>
            </w:r>
          </w:p>
          <w:p w14:paraId="6436FE26" w14:textId="6666D543"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Durante l’utilizzo si deve sospendere in modo opportuno l’attrezzo in modo che, se abbandonato, possa oscillare lontano dall’operatore senza colpirlo o danneggiare le funi</w:t>
            </w:r>
          </w:p>
          <w:p w14:paraId="657FD78B"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Gli utensili che presentano spigoli acuti e taglienti, punte o forme che comunque possono danneggiare le funi o offendere l’operatore, devono essere equipaggiati con opportune custodie di protezione da applicare durante la movimentazione</w:t>
            </w:r>
          </w:p>
          <w:p w14:paraId="1CC1563C"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Quando necessario le funi devono essere collegate all’operatore in posizione dorsale.</w:t>
            </w:r>
          </w:p>
          <w:p w14:paraId="2FFA09A8"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L’area sottostante il luogo di lavoro con funi deve essere opportunamente segnalata, ed interdetta al transito ed allo stazionamento, secondo la normativa vigente. Deve avere dimensioni adeguate al tipo di attività. Inoltre, non deve essere usata come deposito di materiali</w:t>
            </w:r>
          </w:p>
          <w:p w14:paraId="76D365D9"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Garantire sempre la presenza di attrezzature che permettano il recupero degli operatori in situazioni di emergenza (fune di emergenza con uscita verso l’alto o fune di emergenza con uscita verso il basso o sistema di recupero assistito con paranco)</w:t>
            </w:r>
          </w:p>
          <w:p w14:paraId="40069F50"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 xml:space="preserve">Garantire la presenza sul posto di lavoro di numeri utili per l’allertamento del soccorso pubblico </w:t>
            </w:r>
          </w:p>
          <w:p w14:paraId="6C52F9E6"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Tale allertamento deve avvenire nel momento in cui viene inequivocabilmente appurata una situazione di emergenza o un incidente, e non all’insorgere di eventuali successive difficoltà.</w:t>
            </w:r>
          </w:p>
          <w:p w14:paraId="52C193C7"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 xml:space="preserve">Garantire una corretta sistemazione degli ancoraggi (raddoppiati o triplicati per ogni sistema) </w:t>
            </w:r>
          </w:p>
          <w:p w14:paraId="3C8DA66E"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Assicurarsi dell’idoneità psico-fisica dei lavoratori (consultare medico competente)</w:t>
            </w:r>
          </w:p>
          <w:p w14:paraId="25A41514"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Informare e formare adeguatamente i lavoratori (formazione per sistemi di accesso e posizionamento mediante funi in siti naturali ed artificiali – art 116 e all. 21 D.lgs 81/2008)</w:t>
            </w:r>
          </w:p>
          <w:p w14:paraId="79A9BA7A"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 xml:space="preserve">Garantire l’addestramento qualificato e ripetuto del lavoratore sulle tecniche operative, sulle manovre di salvataggio, sull’utilizzo dei DPI e su tutte le procedure </w:t>
            </w:r>
          </w:p>
          <w:p w14:paraId="2CD19137"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 xml:space="preserve">Garantire il posizionamento stabile dell’operatore tramite fune di lavoro </w:t>
            </w:r>
          </w:p>
          <w:p w14:paraId="5BE4A451"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 xml:space="preserve">Garantire lo spostamento controllato dell’operatore lungo la fune di lavoro </w:t>
            </w:r>
          </w:p>
          <w:p w14:paraId="7699188D"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 xml:space="preserve">Garantire sempre la presenza di una fune di sicurezza per l’operatore </w:t>
            </w:r>
          </w:p>
          <w:p w14:paraId="4AE5FEA7"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Qualora la durata dei lavori in sospensione tramite funi sia elevate dotare i lavoratori di idoneo sedile munito di appositi accessori</w:t>
            </w:r>
          </w:p>
          <w:p w14:paraId="145AF2BF"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lastRenderedPageBreak/>
              <w:t>In caso di accesso dall’alto garantire sempre che l’operatore sia protetto tramite dispositivi di protezione individuali e/o sistemi di protezione individuali, anche durante la fase di installazione di ancoraggi</w:t>
            </w:r>
          </w:p>
          <w:p w14:paraId="721C8577"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I lavori temporanei in quota possono essere effettuati soltanto se le condizioni meteorologiche non mettono in pericolo la sicurezza e la salute dei lavoratori.</w:t>
            </w:r>
          </w:p>
          <w:p w14:paraId="72AA1659" w14:textId="4F608738"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I lavori devono essere programmati e sorvegliati in modo adeguato, onde poter immediatamente soccorrere il lavoratore collegato alle funi in caso di necessità</w:t>
            </w:r>
          </w:p>
          <w:p w14:paraId="540A31E4" w14:textId="0F23116F"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DPI e attrezzature devono essere conservati e sottoposti alle necessarie manutenzioni in modo che risultino sempre in perfetto stato e pronti per essere usati</w:t>
            </w:r>
          </w:p>
          <w:p w14:paraId="33E80378" w14:textId="2B7DAB58"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Qualora previste, devono essere eseguite le verifiche periodiche indicate nelle istruzioni del fabbricante, attenendosi alle prescrizioni date dallo stesso fabbricante per tali verifiche</w:t>
            </w:r>
          </w:p>
          <w:p w14:paraId="3BB51D12"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Si raccomanda la redazione di un apposito registro di manutenzione dei DPI, in linea con quanto definito dalla norma EN 365, su cui devono essere annotati i dati relativi ai singoli DPI, al loro utilizzo temporale e le operazioni di verifica e/o manutenzione effettuate, comprese le sostituzioni</w:t>
            </w:r>
          </w:p>
          <w:p w14:paraId="607CE727"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Le funi di sicurezza e di lavoro non devono essere mai utilizzate per la movimentazione dei carichi e viceversa</w:t>
            </w:r>
          </w:p>
          <w:p w14:paraId="4660AD6B"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Gli operatori devono indossare un’adeguata imbracatura di sostegno, sempre collegata ad almeno una delle due funi in ogni manovra o passaggio</w:t>
            </w:r>
          </w:p>
          <w:p w14:paraId="2AD46C7D"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Durante lo svolgimento del lavoro in quota con funi un assistente deve sempre sorvegliare le operazioni da una posizione che gli permetta di intervenire immediatamente, sia per prestare aiuto ad uno degli operatori che si dovesse trovare in difficoltà, sia per provvedere alla movimentazione del materiale necessario ai vari operatori</w:t>
            </w:r>
          </w:p>
          <w:p w14:paraId="701B1C46"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Nel caso in cui l’assistente debba trovarsi esposto al rischio di caduta dall’alto, dovrà essere debitamente garantita anche la sua sicurezza con i dispositivi necessari</w:t>
            </w:r>
          </w:p>
          <w:p w14:paraId="7CBB6CC8"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Nel caso in cui l’assistente debba svolgere un ruolo attivo nella manovra delle funi, dovrà essere dotato di tutti i dispositivi necessari a rendere autonoma la sua manovra con la fune di intervento</w:t>
            </w:r>
          </w:p>
          <w:p w14:paraId="41BE6524"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Tutti i sistemi e/o i dispositivi di protezione individuale contro le cadute dall’alto devono essere collegati a punti di ancoraggio sicuri</w:t>
            </w:r>
          </w:p>
          <w:p w14:paraId="60165C88" w14:textId="57D92756"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Deve essere sempre considerato per l’uso corretto dell’assorbitore di energia il fattore tirante d’aria libero</w:t>
            </w:r>
          </w:p>
          <w:p w14:paraId="6B6E3048" w14:textId="2918A6EF"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Gli ancoraggi destinati alla protezione individuale devono essere resi riconoscibili chiaramente e deve esserne indicato l’uso esclusivo per la funzione suddetta</w:t>
            </w:r>
          </w:p>
          <w:p w14:paraId="54A76963" w14:textId="0218B00D"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Non si deve mai sottoporre un ancoraggio di un sistema anticaduta ad una prova dinamica di resistenza</w:t>
            </w:r>
          </w:p>
          <w:p w14:paraId="19D04B66" w14:textId="31C8DED0"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Le funi di lavoro e di sicurezza devono essere collegate separatamente a punti di ancoraggi sicuri</w:t>
            </w:r>
          </w:p>
          <w:p w14:paraId="4AEE230E" w14:textId="77777777"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Per realizzare i punti di ancoraggio sicuri le funi di lavoro e di sicurezza devono essere ancorate mediante appositi dispositivi a strutture in grado di sopportare: il peso dell’operatore; il peso delle attrezzature di lavoro; il peso di un eventuale soccorritore; le eventuali sollecitazioni dinamiche di una caduta protetta da un dispositivo ad assorbimento di energia cinetica.</w:t>
            </w:r>
          </w:p>
          <w:p w14:paraId="58DCE7AB" w14:textId="34B8F628" w:rsidR="004663C6" w:rsidRPr="00AC1DAB" w:rsidRDefault="00C74702" w:rsidP="004663C6">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Nel caso di funi collegate a punti di ancoraggio fissi, dovrà essere predisposto un apposito ulteriore punto di ancoraggio per la fune di emergenza</w:t>
            </w:r>
          </w:p>
          <w:p w14:paraId="73201F37" w14:textId="75408D46" w:rsidR="004663C6" w:rsidRPr="00AC1DAB" w:rsidRDefault="004663C6" w:rsidP="004663C6">
            <w:pPr>
              <w:pStyle w:val="Paragrafoelenco"/>
              <w:ind w:right="113"/>
              <w:jc w:val="both"/>
              <w:rPr>
                <w:rFonts w:ascii="Aptos" w:hAnsi="Aptos" w:cs="Times New Roman"/>
                <w:bCs/>
                <w:sz w:val="20"/>
                <w:szCs w:val="28"/>
              </w:rPr>
            </w:pPr>
            <w:r w:rsidRPr="00AC1DAB">
              <w:rPr>
                <w:rFonts w:ascii="Aptos" w:hAnsi="Aptos" w:cs="Times New Roman"/>
                <w:bCs/>
                <w:noProof/>
                <w:sz w:val="20"/>
                <w:szCs w:val="28"/>
              </w:rPr>
              <w:lastRenderedPageBreak/>
              <w:drawing>
                <wp:anchor distT="0" distB="0" distL="114300" distR="114300" simplePos="0" relativeHeight="251659264" behindDoc="0" locked="0" layoutInCell="1" allowOverlap="1" wp14:anchorId="5EA28EFC" wp14:editId="5A6D35B7">
                  <wp:simplePos x="0" y="0"/>
                  <wp:positionH relativeFrom="column">
                    <wp:posOffset>857885</wp:posOffset>
                  </wp:positionH>
                  <wp:positionV relativeFrom="paragraph">
                    <wp:posOffset>-1695450</wp:posOffset>
                  </wp:positionV>
                  <wp:extent cx="2599055" cy="1908810"/>
                  <wp:effectExtent l="0" t="0" r="4445" b="0"/>
                  <wp:wrapTopAndBottom/>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99055" cy="1908810"/>
                          </a:xfrm>
                          <a:prstGeom prst="rect">
                            <a:avLst/>
                          </a:prstGeom>
                        </pic:spPr>
                      </pic:pic>
                    </a:graphicData>
                  </a:graphic>
                  <wp14:sizeRelH relativeFrom="page">
                    <wp14:pctWidth>0</wp14:pctWidth>
                  </wp14:sizeRelH>
                  <wp14:sizeRelV relativeFrom="page">
                    <wp14:pctHeight>0</wp14:pctHeight>
                  </wp14:sizeRelV>
                </wp:anchor>
              </w:drawing>
            </w:r>
          </w:p>
          <w:p w14:paraId="2FDAB8F8" w14:textId="61D2E821"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Nel caso di funi collegate a punti di ancoraggio sbloccabili, la lunghezza delle funi dovrà essere calcolata in modo da consentire la calata dell’operatore fino a terra, o comunque fino al punto di uscita dal luogo di lavoro con funi (ove possibile è preferibile l’uso degli ancoraggi sbloccabili, che determina una maggior rapidità e facilità di intervento nella procedura di emergenza)</w:t>
            </w:r>
          </w:p>
          <w:p w14:paraId="20564D99" w14:textId="23970FA9"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Per gli ancoraggi fissi, di qualsiasi tipo, deve essere eseguita una installazione a regola d’arte</w:t>
            </w:r>
          </w:p>
          <w:p w14:paraId="6E73CE0C" w14:textId="779D6552" w:rsidR="00C74702"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Quando necessario deve inoltre essere verificata, mediante calcoli, la resistenza della struttura di supporto utilizzata. Se non sono note le caratteristiche tecniche dell’elemento costituente la struttura portante, è necessario realizzare, a parte, delle prove di resistenza statica e dinamica su un campione di struttura con un campione di ancoraggio</w:t>
            </w:r>
          </w:p>
          <w:p w14:paraId="7D9E3A96" w14:textId="77777777" w:rsidR="00B35BEE"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Per gli ancoraggi provvisori trasportabili devono essere previste le necessarie precauzioni in relazione alla superficie di contatto e alla resistenza del supporto utilizzato per la loro applicazione. Inoltre, devono essere conservati e verificati in base alle indicazioni fornite dal fabbricante nella nota informativa allegata al prodotto</w:t>
            </w:r>
          </w:p>
          <w:p w14:paraId="46A349F6" w14:textId="50FF104A" w:rsidR="00B35BEE"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L’elemento di collegamento tra gli elementi costituenti un sistema di ancoraggio e/o tra il</w:t>
            </w:r>
            <w:r w:rsidR="00B35BEE" w:rsidRPr="00AC1DAB">
              <w:rPr>
                <w:rFonts w:ascii="Aptos" w:hAnsi="Aptos" w:cs="Times New Roman"/>
                <w:bCs/>
                <w:sz w:val="20"/>
                <w:szCs w:val="28"/>
              </w:rPr>
              <w:t xml:space="preserve"> </w:t>
            </w:r>
            <w:r w:rsidRPr="00AC1DAB">
              <w:rPr>
                <w:rFonts w:ascii="Aptos" w:hAnsi="Aptos" w:cs="Times New Roman"/>
                <w:bCs/>
                <w:sz w:val="20"/>
                <w:szCs w:val="28"/>
              </w:rPr>
              <w:t>punto di ancoraggio e le funi deve essere costituito da connettori conformi alla norma EN</w:t>
            </w:r>
            <w:r w:rsidR="00B35BEE" w:rsidRPr="00AC1DAB">
              <w:rPr>
                <w:rFonts w:ascii="Aptos" w:hAnsi="Aptos" w:cs="Times New Roman"/>
                <w:bCs/>
                <w:sz w:val="20"/>
                <w:szCs w:val="28"/>
              </w:rPr>
              <w:t xml:space="preserve"> </w:t>
            </w:r>
            <w:r w:rsidRPr="00AC1DAB">
              <w:rPr>
                <w:rFonts w:ascii="Aptos" w:hAnsi="Aptos" w:cs="Times New Roman"/>
                <w:bCs/>
                <w:sz w:val="20"/>
                <w:szCs w:val="28"/>
              </w:rPr>
              <w:t>362 o alla norma EN 12275-Q, comunque con resistenza sull’asse maggiore non inferiore a</w:t>
            </w:r>
            <w:r w:rsidR="00B35BEE" w:rsidRPr="00AC1DAB">
              <w:rPr>
                <w:rFonts w:ascii="Aptos" w:hAnsi="Aptos" w:cs="Times New Roman"/>
                <w:bCs/>
                <w:sz w:val="20"/>
                <w:szCs w:val="28"/>
              </w:rPr>
              <w:t xml:space="preserve"> </w:t>
            </w:r>
            <w:r w:rsidRPr="00AC1DAB">
              <w:rPr>
                <w:rFonts w:ascii="Aptos" w:hAnsi="Aptos" w:cs="Times New Roman"/>
                <w:bCs/>
                <w:sz w:val="20"/>
                <w:szCs w:val="28"/>
              </w:rPr>
              <w:t>25 KN</w:t>
            </w:r>
          </w:p>
          <w:p w14:paraId="6902FBDD" w14:textId="77777777" w:rsidR="00B35BEE" w:rsidRPr="00AC1DAB" w:rsidRDefault="00C74702" w:rsidP="00C74702">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Per proteggere le funi in tensione non soggette a scorrimento si devono usare appropriati</w:t>
            </w:r>
            <w:r w:rsidR="00B35BEE" w:rsidRPr="00AC1DAB">
              <w:rPr>
                <w:rFonts w:ascii="Aptos" w:hAnsi="Aptos" w:cs="Times New Roman"/>
                <w:bCs/>
                <w:sz w:val="20"/>
                <w:szCs w:val="28"/>
              </w:rPr>
              <w:t xml:space="preserve"> </w:t>
            </w:r>
            <w:r w:rsidRPr="00AC1DAB">
              <w:rPr>
                <w:rFonts w:ascii="Aptos" w:hAnsi="Aptos" w:cs="Times New Roman"/>
                <w:bCs/>
                <w:sz w:val="20"/>
                <w:szCs w:val="28"/>
              </w:rPr>
              <w:t>sistemi di protezione (guaine, tubi, manichette usate, teli)</w:t>
            </w:r>
          </w:p>
          <w:p w14:paraId="3339D847" w14:textId="07EAAD17" w:rsidR="000201EC" w:rsidRPr="00AC1DAB" w:rsidRDefault="00C74702" w:rsidP="00B35BEE">
            <w:pPr>
              <w:pStyle w:val="Paragrafoelenco"/>
              <w:numPr>
                <w:ilvl w:val="0"/>
                <w:numId w:val="31"/>
              </w:numPr>
              <w:ind w:right="113"/>
              <w:jc w:val="both"/>
              <w:rPr>
                <w:rFonts w:ascii="Aptos" w:hAnsi="Aptos" w:cs="Times New Roman"/>
                <w:bCs/>
                <w:sz w:val="20"/>
                <w:szCs w:val="28"/>
              </w:rPr>
            </w:pPr>
            <w:r w:rsidRPr="00AC1DAB">
              <w:rPr>
                <w:rFonts w:ascii="Aptos" w:hAnsi="Aptos" w:cs="Times New Roman"/>
                <w:bCs/>
                <w:sz w:val="20"/>
                <w:szCs w:val="28"/>
              </w:rPr>
              <w:t>Per proteggere le funi soggette a scorrimento si devono usare degli appositi apparecch</w:t>
            </w:r>
            <w:r w:rsidR="00B35BEE" w:rsidRPr="00AC1DAB">
              <w:rPr>
                <w:rFonts w:ascii="Aptos" w:hAnsi="Aptos" w:cs="Times New Roman"/>
                <w:bCs/>
                <w:sz w:val="20"/>
                <w:szCs w:val="28"/>
              </w:rPr>
              <w:t xml:space="preserve">i </w:t>
            </w:r>
            <w:r w:rsidRPr="00AC1DAB">
              <w:rPr>
                <w:rFonts w:ascii="Aptos" w:hAnsi="Aptos" w:cs="Times New Roman"/>
                <w:bCs/>
                <w:sz w:val="20"/>
                <w:szCs w:val="28"/>
              </w:rPr>
              <w:t>scorri-fune (rulliere, canali di scorrimento)</w:t>
            </w:r>
          </w:p>
          <w:p w14:paraId="33D4A9F1" w14:textId="46041D2D" w:rsidR="00860FAE" w:rsidRPr="00AC1DAB" w:rsidRDefault="00860FAE" w:rsidP="000201EC">
            <w:pPr>
              <w:pStyle w:val="Paragrafoelenco"/>
              <w:ind w:left="360" w:right="113"/>
              <w:jc w:val="center"/>
              <w:rPr>
                <w:rFonts w:ascii="Aptos" w:hAnsi="Aptos" w:cs="Times New Roman"/>
                <w:bCs/>
                <w:sz w:val="15"/>
                <w:szCs w:val="21"/>
              </w:rPr>
            </w:pPr>
          </w:p>
          <w:p w14:paraId="0D90144C" w14:textId="45ED5F51" w:rsidR="000201EC" w:rsidRPr="00AC1DAB" w:rsidRDefault="000201EC" w:rsidP="000201EC">
            <w:pPr>
              <w:ind w:right="113"/>
              <w:rPr>
                <w:rFonts w:ascii="Aptos" w:hAnsi="Aptos" w:cs="Times New Roman"/>
                <w:bCs/>
                <w:sz w:val="15"/>
                <w:szCs w:val="21"/>
              </w:rPr>
            </w:pPr>
          </w:p>
        </w:tc>
      </w:tr>
      <w:tr w:rsidR="00731A0F" w:rsidRPr="00AC1DAB" w14:paraId="59AF1EB4" w14:textId="77777777" w:rsidTr="002A6F26">
        <w:trPr>
          <w:trHeight w:val="7938"/>
        </w:trPr>
        <w:tc>
          <w:tcPr>
            <w:tcW w:w="2552" w:type="dxa"/>
            <w:tcBorders>
              <w:top w:val="single" w:sz="4" w:space="0" w:color="auto"/>
              <w:left w:val="single" w:sz="4" w:space="0" w:color="auto"/>
              <w:bottom w:val="single" w:sz="4" w:space="0" w:color="auto"/>
            </w:tcBorders>
            <w:shd w:val="clear" w:color="auto" w:fill="FFFFFF" w:themeFill="background1"/>
            <w:vAlign w:val="center"/>
          </w:tcPr>
          <w:p w14:paraId="24972294" w14:textId="77777777" w:rsidR="00A30F5B" w:rsidRPr="00AC1DAB" w:rsidRDefault="00A30F5B" w:rsidP="00A30F5B">
            <w:pPr>
              <w:jc w:val="center"/>
              <w:rPr>
                <w:rFonts w:ascii="Aptos" w:hAnsi="Aptos" w:cs="Times New Roman"/>
                <w:b/>
                <w:sz w:val="22"/>
                <w:szCs w:val="22"/>
              </w:rPr>
            </w:pPr>
            <w:r w:rsidRPr="00AC1DAB">
              <w:rPr>
                <w:rFonts w:ascii="Aptos" w:hAnsi="Aptos" w:cs="Times New Roman"/>
                <w:b/>
                <w:sz w:val="22"/>
                <w:szCs w:val="22"/>
              </w:rPr>
              <w:lastRenderedPageBreak/>
              <w:t xml:space="preserve">FASI </w:t>
            </w:r>
          </w:p>
          <w:p w14:paraId="38C51B92" w14:textId="68C25E5B" w:rsidR="005436C3" w:rsidRPr="00AC1DAB" w:rsidRDefault="00A30F5B" w:rsidP="00A30F5B">
            <w:pPr>
              <w:jc w:val="center"/>
              <w:rPr>
                <w:rFonts w:ascii="Aptos" w:hAnsi="Aptos" w:cs="Times New Roman"/>
                <w:b/>
                <w:sz w:val="20"/>
                <w:szCs w:val="28"/>
              </w:rPr>
            </w:pPr>
            <w:r w:rsidRPr="00AC1DAB">
              <w:rPr>
                <w:rFonts w:ascii="Aptos" w:hAnsi="Aptos" w:cs="Times New Roman"/>
                <w:b/>
                <w:sz w:val="22"/>
                <w:szCs w:val="22"/>
              </w:rPr>
              <w:t>PROCEDURALI</w:t>
            </w:r>
            <w:r w:rsidR="004663C6" w:rsidRPr="00AC1DAB">
              <w:rPr>
                <w:rFonts w:ascii="Aptos" w:hAnsi="Aptos" w:cs="Times New Roman"/>
                <w:b/>
                <w:sz w:val="22"/>
                <w:szCs w:val="22"/>
              </w:rPr>
              <w:t>:</w:t>
            </w:r>
          </w:p>
        </w:tc>
        <w:tc>
          <w:tcPr>
            <w:tcW w:w="7229" w:type="dxa"/>
            <w:tcBorders>
              <w:top w:val="single" w:sz="4" w:space="0" w:color="auto"/>
              <w:bottom w:val="single" w:sz="4" w:space="0" w:color="auto"/>
              <w:right w:val="single" w:sz="12" w:space="0" w:color="auto"/>
            </w:tcBorders>
            <w:shd w:val="clear" w:color="auto" w:fill="FFFFFF" w:themeFill="background1"/>
            <w:vAlign w:val="center"/>
          </w:tcPr>
          <w:p w14:paraId="54469839" w14:textId="77777777" w:rsidR="000A2052" w:rsidRPr="00AC1DAB" w:rsidRDefault="000A2052" w:rsidP="00A30F5B">
            <w:pPr>
              <w:ind w:right="113"/>
              <w:jc w:val="both"/>
              <w:rPr>
                <w:rFonts w:ascii="Aptos" w:hAnsi="Aptos" w:cs="Times New Roman"/>
                <w:b/>
                <w:bCs/>
                <w:color w:val="0070C0"/>
                <w:sz w:val="20"/>
                <w:szCs w:val="20"/>
              </w:rPr>
            </w:pPr>
          </w:p>
          <w:p w14:paraId="45F748D3" w14:textId="49F3FA78" w:rsidR="00A30F5B" w:rsidRPr="00AC1DAB" w:rsidRDefault="000A2052" w:rsidP="007433CA">
            <w:pPr>
              <w:shd w:val="clear" w:color="auto" w:fill="FFFFFF" w:themeFill="background1"/>
              <w:ind w:right="113"/>
              <w:jc w:val="both"/>
              <w:rPr>
                <w:rFonts w:ascii="Aptos" w:hAnsi="Aptos" w:cs="Times New Roman"/>
                <w:b/>
                <w:bCs/>
                <w:color w:val="2F5496" w:themeColor="accent1" w:themeShade="BF"/>
                <w:sz w:val="20"/>
                <w:szCs w:val="20"/>
              </w:rPr>
            </w:pPr>
            <w:r w:rsidRPr="00AC1DAB">
              <w:rPr>
                <w:rFonts w:ascii="Aptos" w:hAnsi="Aptos" w:cs="Times New Roman"/>
                <w:b/>
                <w:bCs/>
                <w:color w:val="2F5496" w:themeColor="accent1" w:themeShade="BF"/>
                <w:sz w:val="20"/>
                <w:szCs w:val="20"/>
              </w:rPr>
              <w:t>METODO</w:t>
            </w:r>
            <w:r w:rsidR="00A30F5B" w:rsidRPr="00AC1DAB">
              <w:rPr>
                <w:rFonts w:ascii="Aptos" w:hAnsi="Aptos" w:cs="Times New Roman"/>
                <w:b/>
                <w:bCs/>
                <w:color w:val="2F5496" w:themeColor="accent1" w:themeShade="BF"/>
                <w:sz w:val="20"/>
                <w:szCs w:val="20"/>
              </w:rPr>
              <w:t xml:space="preserve"> 1</w:t>
            </w:r>
            <w:r w:rsidR="00897755" w:rsidRPr="00AC1DAB">
              <w:rPr>
                <w:rFonts w:ascii="Aptos" w:hAnsi="Aptos" w:cs="Times New Roman"/>
                <w:b/>
                <w:bCs/>
                <w:color w:val="2F5496" w:themeColor="accent1" w:themeShade="BF"/>
                <w:sz w:val="20"/>
                <w:szCs w:val="20"/>
              </w:rPr>
              <w:t xml:space="preserve"> </w:t>
            </w:r>
            <w:r w:rsidRPr="00AC1DAB">
              <w:rPr>
                <w:rFonts w:ascii="Aptos" w:hAnsi="Aptos" w:cs="Times New Roman"/>
                <w:b/>
                <w:bCs/>
                <w:color w:val="2F5496" w:themeColor="accent1" w:themeShade="BF"/>
                <w:sz w:val="20"/>
                <w:szCs w:val="20"/>
              </w:rPr>
              <w:t>–</w:t>
            </w:r>
            <w:r w:rsidR="00897755" w:rsidRPr="00AC1DAB">
              <w:rPr>
                <w:rFonts w:ascii="Aptos" w:hAnsi="Aptos" w:cs="Times New Roman"/>
                <w:b/>
                <w:bCs/>
                <w:color w:val="2F5496" w:themeColor="accent1" w:themeShade="BF"/>
                <w:sz w:val="20"/>
                <w:szCs w:val="20"/>
              </w:rPr>
              <w:t xml:space="preserve"> </w:t>
            </w:r>
            <w:r w:rsidRPr="00AC1DAB">
              <w:rPr>
                <w:rFonts w:ascii="Aptos" w:hAnsi="Aptos" w:cs="Times New Roman"/>
                <w:b/>
                <w:bCs/>
                <w:color w:val="2F5496" w:themeColor="accent1" w:themeShade="BF"/>
                <w:sz w:val="20"/>
                <w:szCs w:val="20"/>
              </w:rPr>
              <w:t xml:space="preserve">ACCESSO DALL’ALTO E USCITA VERSO IL BASSO  </w:t>
            </w:r>
          </w:p>
          <w:p w14:paraId="3AB191F5" w14:textId="77777777" w:rsidR="00A30F5B" w:rsidRPr="00AC1DAB" w:rsidRDefault="00A30F5B" w:rsidP="00A30F5B">
            <w:pPr>
              <w:ind w:right="113"/>
              <w:jc w:val="both"/>
              <w:rPr>
                <w:rFonts w:ascii="Aptos" w:hAnsi="Aptos" w:cs="Times New Roman"/>
                <w:b/>
                <w:bCs/>
                <w:sz w:val="4"/>
                <w:szCs w:val="4"/>
              </w:rPr>
            </w:pPr>
          </w:p>
          <w:p w14:paraId="3EE3FD1A" w14:textId="77777777" w:rsidR="00A30F5B" w:rsidRPr="00AC1DAB" w:rsidRDefault="00A30F5B" w:rsidP="00A30F5B">
            <w:pPr>
              <w:ind w:right="113"/>
              <w:jc w:val="both"/>
              <w:rPr>
                <w:rFonts w:ascii="Aptos" w:hAnsi="Aptos" w:cs="Times New Roman"/>
                <w:sz w:val="4"/>
                <w:szCs w:val="4"/>
              </w:rPr>
            </w:pPr>
          </w:p>
          <w:p w14:paraId="7A19B3BD" w14:textId="3C2D4B38" w:rsidR="00897755" w:rsidRPr="00AC1DAB" w:rsidRDefault="00897755" w:rsidP="00B35BEE">
            <w:pPr>
              <w:ind w:right="113"/>
              <w:jc w:val="both"/>
              <w:rPr>
                <w:rFonts w:ascii="Aptos" w:hAnsi="Aptos" w:cs="Times New Roman"/>
                <w:b/>
                <w:bCs/>
                <w:sz w:val="2"/>
                <w:szCs w:val="2"/>
              </w:rPr>
            </w:pPr>
          </w:p>
          <w:p w14:paraId="39122F6B" w14:textId="54801668"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S’installano e si verificano i sistemi di ancoraggio per la fune di lavoro e per la fune di sicurezza.</w:t>
            </w:r>
          </w:p>
          <w:p w14:paraId="094EEE43" w14:textId="0641773E"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Se si utilizza la tecnica, per una o per entrambe le funi, dei punti di ancoraggio sbloccabili, si devono predisporre le funi di lunghezza sufficiente a poter calare l’operatore fino al punto di uscita, da qualsiasi posizione posta tra il punto di partenza e quello di uscita.</w:t>
            </w:r>
          </w:p>
          <w:p w14:paraId="7823367E" w14:textId="72BC8DF1"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 installa l’ancoraggio per la fune di intervento e/o per il sistema di recupero.</w:t>
            </w:r>
          </w:p>
          <w:p w14:paraId="4CF2B41A" w14:textId="6EFB2D75"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 fissa il capo della fune di lavoro al proprio sistema di ancoraggio e la si cala.</w:t>
            </w:r>
          </w:p>
          <w:p w14:paraId="537BA7DC" w14:textId="417AC4CC"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 fissa il capo della fune di sicurezza al proprio sistema di ancoraggio e la si cala, debitamente contrappesata nel caso di uso di un anticaduta mobile scorrevole sulla fune stessa.</w:t>
            </w:r>
          </w:p>
          <w:p w14:paraId="3A9FEF33" w14:textId="478C5C91"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 inserisce sulla fune di sicurezza un dispositivo anticaduta di tipo guidato su linea di ancoraggio flessibile EN 353-2 e lo si collega all’attacco anticaduta dell’imbracatura.</w:t>
            </w:r>
          </w:p>
          <w:p w14:paraId="646F410C" w14:textId="61B68EF5"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L’operatore si collega alla fune di lavoro tramite un discensore auto frenante EN 341-A collegato all’attacco centrale di posizionamento dell’imbracatura.</w:t>
            </w:r>
          </w:p>
          <w:p w14:paraId="1D8F1D18" w14:textId="2F50B280"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L’operatore presta attenzione a che le due funi siano in tensione, prima di affidarsi alla sospensione su di esse.</w:t>
            </w:r>
          </w:p>
          <w:p w14:paraId="5C36EF06" w14:textId="23883CC2"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L’operatore si mette in tensione con il discensore sulla fune di lavoro.</w:t>
            </w:r>
          </w:p>
          <w:p w14:paraId="42E9D86A" w14:textId="28B63343"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L’operatore si cala autonomamente sulla fune di lavoro, per mezzo del discensore, controllando che il dispositivo anticaduta mobile scorra liberamente sulla fune di sicurezza</w:t>
            </w:r>
          </w:p>
          <w:p w14:paraId="21FDE038" w14:textId="77777777" w:rsidR="000A2052" w:rsidRPr="00AC1DAB" w:rsidRDefault="000A2052" w:rsidP="000A2052">
            <w:pPr>
              <w:ind w:right="113"/>
              <w:jc w:val="both"/>
              <w:rPr>
                <w:rFonts w:ascii="Aptos" w:hAnsi="Aptos" w:cs="Times New Roman"/>
                <w:bCs/>
                <w:sz w:val="20"/>
                <w:szCs w:val="28"/>
              </w:rPr>
            </w:pPr>
          </w:p>
          <w:p w14:paraId="202041B0" w14:textId="4BB14FDB" w:rsidR="000A2052" w:rsidRPr="00AC1DAB" w:rsidRDefault="000A2052" w:rsidP="000A2052">
            <w:pPr>
              <w:ind w:right="113"/>
              <w:jc w:val="both"/>
              <w:rPr>
                <w:rFonts w:ascii="Aptos" w:hAnsi="Aptos" w:cs="Times New Roman"/>
                <w:b/>
                <w:sz w:val="20"/>
                <w:szCs w:val="28"/>
              </w:rPr>
            </w:pPr>
            <w:r w:rsidRPr="00AC1DAB">
              <w:rPr>
                <w:rFonts w:ascii="Aptos" w:hAnsi="Aptos" w:cs="Times New Roman"/>
                <w:b/>
                <w:sz w:val="20"/>
                <w:szCs w:val="28"/>
              </w:rPr>
              <w:t>Variante in caso di fune di sicurezza scorrevole manovrata dall’assistente</w:t>
            </w:r>
          </w:p>
          <w:p w14:paraId="1084B4FD" w14:textId="77777777" w:rsidR="000A2052" w:rsidRPr="00AC1DAB" w:rsidRDefault="000A2052" w:rsidP="000A2052">
            <w:pPr>
              <w:ind w:right="113"/>
              <w:jc w:val="both"/>
              <w:rPr>
                <w:rFonts w:ascii="Aptos" w:hAnsi="Aptos" w:cs="Times New Roman"/>
                <w:bCs/>
                <w:sz w:val="20"/>
                <w:szCs w:val="28"/>
              </w:rPr>
            </w:pPr>
          </w:p>
          <w:p w14:paraId="4E1FFC4A" w14:textId="397BD074"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 collega al sistema di ancoraggio della fune di sicurezza un discensore auto frenante EN 341-A o un dispositivo assicuratore auto frenante</w:t>
            </w:r>
          </w:p>
          <w:p w14:paraId="3C1E8D6E" w14:textId="64132288"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 collega il capo libero della fune di sicurezza all’attacco anticaduta dell’imbracatura dell’operatore</w:t>
            </w:r>
          </w:p>
          <w:p w14:paraId="7B249A09" w14:textId="441B66DF"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 inserisce la fune di sicurezza, dal lato collegato all’imbracatura, nel dispositivo discensore o assicuratore, lasciando il collegamento con l’operatore più corto possibile.</w:t>
            </w:r>
          </w:p>
          <w:p w14:paraId="2C2B106F" w14:textId="704D2814"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Mentre l’operatore si cala autonomamente sulla fune di lavoro, l’assistente provvede a far scorrere la fune di sicurezza nel dispositivo predisposto, in modo che la stessa fune sia sempre moderatamente tesa nel tratto di collegamento tra il punto di ancoraggio e l’operatore</w:t>
            </w:r>
            <w:r w:rsidR="004663C6" w:rsidRPr="00AC1DAB">
              <w:rPr>
                <w:rFonts w:ascii="Aptos" w:hAnsi="Aptos" w:cs="Times New Roman"/>
                <w:bCs/>
                <w:sz w:val="20"/>
                <w:szCs w:val="28"/>
              </w:rPr>
              <w:t xml:space="preserve">. </w:t>
            </w:r>
            <w:r w:rsidRPr="00AC1DAB">
              <w:rPr>
                <w:rFonts w:ascii="Aptos" w:hAnsi="Aptos" w:cs="Times New Roman"/>
                <w:bCs/>
                <w:sz w:val="20"/>
                <w:szCs w:val="28"/>
              </w:rPr>
              <w:t>Allo stesso modo l’assistente recupera la fune di sicurezza, facendola scorrere al contrario nel dispositivo predisposto, nel caso di risalita occasionale dell’operatore verso l’alto</w:t>
            </w:r>
          </w:p>
          <w:p w14:paraId="607920F0" w14:textId="77777777" w:rsidR="000A2052" w:rsidRPr="00AC1DAB" w:rsidRDefault="000A2052" w:rsidP="000A2052">
            <w:pPr>
              <w:ind w:right="113"/>
              <w:jc w:val="both"/>
              <w:rPr>
                <w:rFonts w:ascii="Aptos" w:hAnsi="Aptos" w:cs="Times New Roman"/>
                <w:bCs/>
                <w:sz w:val="20"/>
                <w:szCs w:val="28"/>
              </w:rPr>
            </w:pPr>
          </w:p>
          <w:p w14:paraId="38FF9069" w14:textId="21F1936C" w:rsidR="000A2052" w:rsidRPr="00AC1DAB" w:rsidRDefault="000A2052" w:rsidP="000A2052">
            <w:pPr>
              <w:ind w:right="113"/>
              <w:jc w:val="both"/>
              <w:rPr>
                <w:rFonts w:ascii="Aptos" w:hAnsi="Aptos" w:cs="Times New Roman"/>
                <w:b/>
                <w:sz w:val="20"/>
                <w:szCs w:val="28"/>
              </w:rPr>
            </w:pPr>
            <w:r w:rsidRPr="00AC1DAB">
              <w:rPr>
                <w:rFonts w:ascii="Aptos" w:hAnsi="Aptos" w:cs="Times New Roman"/>
                <w:b/>
                <w:sz w:val="20"/>
                <w:szCs w:val="28"/>
              </w:rPr>
              <w:t>Variante in caso di calata/recupero assistita (doppia fune scorrevole)</w:t>
            </w:r>
          </w:p>
          <w:p w14:paraId="655D536E" w14:textId="77777777" w:rsidR="000A2052" w:rsidRPr="00AC1DAB" w:rsidRDefault="000A2052" w:rsidP="000A2052">
            <w:pPr>
              <w:ind w:right="113"/>
              <w:jc w:val="both"/>
              <w:rPr>
                <w:rFonts w:ascii="Aptos" w:hAnsi="Aptos" w:cs="Times New Roman"/>
                <w:bCs/>
                <w:sz w:val="20"/>
                <w:szCs w:val="28"/>
              </w:rPr>
            </w:pPr>
          </w:p>
          <w:p w14:paraId="11152170" w14:textId="435C7FA8"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 xml:space="preserve">Si collega al sistema di ancoraggio della fune di lavoro un discensore </w:t>
            </w:r>
            <w:r w:rsidR="00D02CD8" w:rsidRPr="00AC1DAB">
              <w:rPr>
                <w:rFonts w:ascii="Aptos" w:hAnsi="Aptos" w:cs="Times New Roman"/>
                <w:bCs/>
                <w:sz w:val="20"/>
                <w:szCs w:val="28"/>
              </w:rPr>
              <w:t>auto frenante</w:t>
            </w:r>
            <w:r w:rsidRPr="00AC1DAB">
              <w:rPr>
                <w:rFonts w:ascii="Aptos" w:hAnsi="Aptos" w:cs="Times New Roman"/>
                <w:bCs/>
                <w:sz w:val="20"/>
                <w:szCs w:val="28"/>
              </w:rPr>
              <w:t xml:space="preserve"> EN 341-A</w:t>
            </w:r>
          </w:p>
          <w:p w14:paraId="72B079AF" w14:textId="4F2EDBD0"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 collega il capo libero della fune di lavoro all’attacco centrale di posizionamento dell’imbracatura dell’operatore</w:t>
            </w:r>
          </w:p>
          <w:p w14:paraId="77393105" w14:textId="77D205A1"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 inserisce la fune di lavoro, dal lato collegato all’imbracatura, nel dispositivo discensore, con opportuno rinvio su moschettone, lasciando il collegamento con l’operatore più corto possibile</w:t>
            </w:r>
          </w:p>
          <w:p w14:paraId="5EFF7AC9" w14:textId="2AF0ED72"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 collega al sistema di ancoraggio della fune di sicurezza un dispositivo assicuratore auto frenante</w:t>
            </w:r>
          </w:p>
          <w:p w14:paraId="0A164D56" w14:textId="408E376B" w:rsidR="000A2052" w:rsidRPr="00AC1DAB" w:rsidRDefault="000A2052" w:rsidP="000A2052">
            <w:pPr>
              <w:ind w:right="113"/>
              <w:jc w:val="both"/>
              <w:rPr>
                <w:rFonts w:ascii="Aptos" w:hAnsi="Aptos" w:cs="Times New Roman"/>
                <w:bCs/>
                <w:sz w:val="20"/>
                <w:szCs w:val="28"/>
              </w:rPr>
            </w:pPr>
            <w:r w:rsidRPr="00AC1DAB">
              <w:rPr>
                <w:rFonts w:ascii="Aptos" w:hAnsi="Aptos" w:cs="Times New Roman"/>
                <w:bCs/>
                <w:sz w:val="20"/>
                <w:szCs w:val="28"/>
              </w:rPr>
              <w:t>Si collega il capo libero della fune di sicurezza all’attacco anticaduta dell’imbracatura dell’operatore</w:t>
            </w:r>
          </w:p>
          <w:p w14:paraId="14A18754" w14:textId="7BC49B7E" w:rsidR="000A2052" w:rsidRPr="00AC1DAB" w:rsidRDefault="000A2052" w:rsidP="00D02CD8">
            <w:pPr>
              <w:ind w:right="113"/>
              <w:jc w:val="both"/>
              <w:rPr>
                <w:rFonts w:ascii="Aptos" w:hAnsi="Aptos" w:cs="Times New Roman"/>
                <w:bCs/>
                <w:sz w:val="20"/>
                <w:szCs w:val="28"/>
              </w:rPr>
            </w:pPr>
            <w:r w:rsidRPr="00AC1DAB">
              <w:rPr>
                <w:rFonts w:ascii="Aptos" w:hAnsi="Aptos" w:cs="Times New Roman"/>
                <w:bCs/>
                <w:sz w:val="20"/>
                <w:szCs w:val="28"/>
              </w:rPr>
              <w:lastRenderedPageBreak/>
              <w:t>Si inserisce la fune di sicurezza, dal lato collegato all’imbracatura, nel dispositivo assicuratore, lasciando il collegamento con l’operatore più corto possibile</w:t>
            </w:r>
          </w:p>
          <w:p w14:paraId="13D16601" w14:textId="77C32494" w:rsidR="000A2052" w:rsidRPr="00AC1DAB" w:rsidRDefault="000A2052" w:rsidP="00D02CD8">
            <w:pPr>
              <w:ind w:right="113"/>
              <w:jc w:val="both"/>
              <w:rPr>
                <w:rFonts w:ascii="Aptos" w:hAnsi="Aptos" w:cs="Times New Roman"/>
                <w:bCs/>
                <w:sz w:val="20"/>
                <w:szCs w:val="28"/>
              </w:rPr>
            </w:pPr>
            <w:r w:rsidRPr="00AC1DAB">
              <w:rPr>
                <w:rFonts w:ascii="Aptos" w:hAnsi="Aptos" w:cs="Times New Roman"/>
                <w:bCs/>
                <w:sz w:val="20"/>
                <w:szCs w:val="28"/>
              </w:rPr>
              <w:t xml:space="preserve">L’assistente manovra il dispositivo discensore, calando l’operatore con la fune di </w:t>
            </w:r>
            <w:r w:rsidR="00D02CD8" w:rsidRPr="00AC1DAB">
              <w:rPr>
                <w:rFonts w:ascii="Aptos" w:hAnsi="Aptos" w:cs="Times New Roman"/>
                <w:bCs/>
                <w:sz w:val="20"/>
                <w:szCs w:val="28"/>
              </w:rPr>
              <w:t>lavoro. La</w:t>
            </w:r>
            <w:r w:rsidRPr="00AC1DAB">
              <w:rPr>
                <w:rFonts w:ascii="Aptos" w:hAnsi="Aptos" w:cs="Times New Roman"/>
                <w:bCs/>
                <w:sz w:val="20"/>
                <w:szCs w:val="28"/>
              </w:rPr>
              <w:t xml:space="preserve"> discesa dell’operatore fa scorrere automaticamente la fune di sicurezza nel dispositivo assicuratore, che entra in funzione solo nel caso di scorrimento troppo rapido. L’assistente provvede a controllare, ed eventualmente a sbloccare, il dispositivo</w:t>
            </w:r>
          </w:p>
          <w:p w14:paraId="6342E896" w14:textId="798E1B14" w:rsidR="000A2052" w:rsidRPr="00AC1DAB" w:rsidRDefault="000A2052" w:rsidP="00D02CD8">
            <w:pPr>
              <w:ind w:right="113"/>
              <w:jc w:val="both"/>
              <w:rPr>
                <w:rFonts w:ascii="Aptos" w:hAnsi="Aptos" w:cs="Times New Roman"/>
                <w:bCs/>
                <w:sz w:val="20"/>
                <w:szCs w:val="28"/>
              </w:rPr>
            </w:pPr>
            <w:r w:rsidRPr="00AC1DAB">
              <w:rPr>
                <w:rFonts w:ascii="Aptos" w:hAnsi="Aptos" w:cs="Times New Roman"/>
                <w:bCs/>
                <w:sz w:val="20"/>
                <w:szCs w:val="28"/>
              </w:rPr>
              <w:t>assicuratore</w:t>
            </w:r>
          </w:p>
          <w:p w14:paraId="4FE81F1D" w14:textId="77777777" w:rsidR="00D02CD8" w:rsidRPr="00AC1DAB" w:rsidRDefault="00D02CD8" w:rsidP="00D02CD8">
            <w:pPr>
              <w:ind w:right="113"/>
              <w:jc w:val="both"/>
              <w:rPr>
                <w:rFonts w:ascii="Aptos" w:hAnsi="Aptos" w:cs="Times New Roman"/>
                <w:bCs/>
                <w:sz w:val="20"/>
                <w:szCs w:val="28"/>
              </w:rPr>
            </w:pPr>
          </w:p>
          <w:p w14:paraId="25AF7297" w14:textId="395FE744" w:rsidR="000A2052" w:rsidRPr="00AC1DAB" w:rsidRDefault="000A2052" w:rsidP="00D02CD8">
            <w:pPr>
              <w:ind w:right="113"/>
              <w:jc w:val="both"/>
              <w:rPr>
                <w:rFonts w:ascii="Aptos" w:hAnsi="Aptos" w:cs="Times New Roman"/>
                <w:b/>
                <w:sz w:val="20"/>
                <w:szCs w:val="28"/>
              </w:rPr>
            </w:pPr>
            <w:r w:rsidRPr="00AC1DAB">
              <w:rPr>
                <w:rFonts w:ascii="Aptos" w:hAnsi="Aptos" w:cs="Times New Roman"/>
                <w:b/>
                <w:sz w:val="20"/>
                <w:szCs w:val="28"/>
              </w:rPr>
              <w:t>Risalita occasionale dell’operatore autonoma</w:t>
            </w:r>
          </w:p>
          <w:p w14:paraId="56CBDCD3" w14:textId="77777777" w:rsidR="000A2052" w:rsidRPr="00AC1DAB" w:rsidRDefault="000A2052" w:rsidP="00D02CD8">
            <w:pPr>
              <w:ind w:right="113"/>
              <w:jc w:val="both"/>
              <w:rPr>
                <w:rFonts w:ascii="Aptos" w:hAnsi="Aptos" w:cs="Times New Roman"/>
                <w:bCs/>
                <w:sz w:val="20"/>
                <w:szCs w:val="28"/>
              </w:rPr>
            </w:pPr>
          </w:p>
          <w:p w14:paraId="65E37FEA" w14:textId="3396C6E5" w:rsidR="000A2052" w:rsidRPr="00AC1DAB" w:rsidRDefault="000A2052" w:rsidP="00D02CD8">
            <w:pPr>
              <w:ind w:right="113"/>
              <w:jc w:val="both"/>
              <w:rPr>
                <w:rFonts w:ascii="Aptos" w:hAnsi="Aptos" w:cs="Times New Roman"/>
                <w:bCs/>
                <w:sz w:val="20"/>
                <w:szCs w:val="28"/>
              </w:rPr>
            </w:pPr>
            <w:r w:rsidRPr="00AC1DAB">
              <w:rPr>
                <w:rFonts w:ascii="Aptos" w:hAnsi="Aptos" w:cs="Times New Roman"/>
                <w:bCs/>
                <w:sz w:val="20"/>
                <w:szCs w:val="28"/>
              </w:rPr>
              <w:t>Anche nel caso di accesso dall’alto con uscita in basso l’operatore può avere bisogno occasionalmente di effettuare una breve risalita per esigenze di lavoro o di riposo</w:t>
            </w:r>
          </w:p>
          <w:p w14:paraId="63AF181C" w14:textId="79725E40" w:rsidR="000A2052" w:rsidRPr="00AC1DAB" w:rsidRDefault="000A2052" w:rsidP="00D02CD8">
            <w:pPr>
              <w:ind w:right="113"/>
              <w:jc w:val="both"/>
              <w:rPr>
                <w:rFonts w:ascii="Aptos" w:hAnsi="Aptos" w:cs="Times New Roman"/>
                <w:bCs/>
                <w:sz w:val="20"/>
                <w:szCs w:val="28"/>
              </w:rPr>
            </w:pPr>
            <w:r w:rsidRPr="00AC1DAB">
              <w:rPr>
                <w:rFonts w:ascii="Aptos" w:hAnsi="Aptos" w:cs="Times New Roman"/>
                <w:bCs/>
                <w:sz w:val="20"/>
                <w:szCs w:val="28"/>
              </w:rPr>
              <w:t>Senza scollegare il dispositivo di discesa, l’operatore dispone sulla fune di lavoro un dispositivo bloccante da risalita EN 567, preferibilmente con impugnatura a maniglia, con una staffa per l’appoggio del piede collegata al bloccante</w:t>
            </w:r>
          </w:p>
          <w:p w14:paraId="4F3CDDC9" w14:textId="012166D3" w:rsidR="000A2052" w:rsidRPr="00AC1DAB" w:rsidRDefault="000A2052" w:rsidP="00D02CD8">
            <w:pPr>
              <w:ind w:right="113"/>
              <w:jc w:val="both"/>
              <w:rPr>
                <w:rFonts w:ascii="Aptos" w:hAnsi="Aptos" w:cs="Times New Roman"/>
                <w:bCs/>
                <w:sz w:val="20"/>
                <w:szCs w:val="28"/>
              </w:rPr>
            </w:pPr>
            <w:r w:rsidRPr="00AC1DAB">
              <w:rPr>
                <w:rFonts w:ascii="Aptos" w:hAnsi="Aptos" w:cs="Times New Roman"/>
                <w:bCs/>
                <w:sz w:val="20"/>
                <w:szCs w:val="28"/>
              </w:rPr>
              <w:t>Facendo presa con la mano sul bloccante e spingendo con il piede sulla staffa, si solleva lungo la fune di lavoro, recuperando allo stesso tempo con l’altra mano la fune stessa al contrario nel discensore</w:t>
            </w:r>
          </w:p>
          <w:p w14:paraId="6D154C45" w14:textId="42BDA9A1" w:rsidR="000A2052" w:rsidRPr="00AC1DAB" w:rsidRDefault="000A2052" w:rsidP="00D02CD8">
            <w:pPr>
              <w:ind w:right="113"/>
              <w:jc w:val="both"/>
              <w:rPr>
                <w:rFonts w:ascii="Aptos" w:hAnsi="Aptos" w:cs="Times New Roman"/>
                <w:bCs/>
                <w:sz w:val="20"/>
                <w:szCs w:val="28"/>
              </w:rPr>
            </w:pPr>
            <w:r w:rsidRPr="00AC1DAB">
              <w:rPr>
                <w:rFonts w:ascii="Aptos" w:hAnsi="Aptos" w:cs="Times New Roman"/>
                <w:bCs/>
                <w:sz w:val="20"/>
                <w:szCs w:val="28"/>
              </w:rPr>
              <w:t>Si riposiziona sul discensore, spinge in alto il bloccante sulla fune di lavoro, sollevando il ginocchio, e ripete la manovra precedente e così via fino a raggiungere la posizione voluta</w:t>
            </w:r>
          </w:p>
          <w:p w14:paraId="651BF49E" w14:textId="735FF16C" w:rsidR="000A2052" w:rsidRPr="00AC1DAB" w:rsidRDefault="000A2052" w:rsidP="00D02CD8">
            <w:pPr>
              <w:ind w:right="113"/>
              <w:jc w:val="both"/>
              <w:rPr>
                <w:rFonts w:ascii="Aptos" w:hAnsi="Aptos" w:cs="Times New Roman"/>
                <w:bCs/>
                <w:sz w:val="20"/>
                <w:szCs w:val="28"/>
              </w:rPr>
            </w:pPr>
            <w:r w:rsidRPr="00AC1DAB">
              <w:rPr>
                <w:rFonts w:ascii="Aptos" w:hAnsi="Aptos" w:cs="Times New Roman"/>
                <w:bCs/>
                <w:sz w:val="20"/>
                <w:szCs w:val="28"/>
              </w:rPr>
              <w:t>Ad ogni manovra di auto sollevamento sulla fune di lavoro controlla lo scorrimento del dispositivo anticaduta sulla fune di sicurezza, o il recupero della fune di sicurezza da parte dell’assistente nel caso di fune scorrevole assistita</w:t>
            </w:r>
          </w:p>
          <w:p w14:paraId="7C842D7B" w14:textId="77777777" w:rsidR="000A2052" w:rsidRPr="00AC1DAB" w:rsidRDefault="000A2052" w:rsidP="00D02CD8">
            <w:pPr>
              <w:ind w:right="113"/>
              <w:jc w:val="both"/>
              <w:rPr>
                <w:rFonts w:ascii="Aptos" w:hAnsi="Aptos" w:cs="Times New Roman"/>
                <w:bCs/>
                <w:sz w:val="20"/>
                <w:szCs w:val="28"/>
              </w:rPr>
            </w:pPr>
          </w:p>
          <w:p w14:paraId="75D1D0F3" w14:textId="1E746C00" w:rsidR="000A2052" w:rsidRPr="00AC1DAB" w:rsidRDefault="000A2052" w:rsidP="00D02CD8">
            <w:pPr>
              <w:ind w:right="113"/>
              <w:jc w:val="both"/>
              <w:rPr>
                <w:rFonts w:ascii="Aptos" w:hAnsi="Aptos" w:cs="Times New Roman"/>
                <w:b/>
                <w:sz w:val="20"/>
                <w:szCs w:val="28"/>
              </w:rPr>
            </w:pPr>
            <w:r w:rsidRPr="00AC1DAB">
              <w:rPr>
                <w:rFonts w:ascii="Aptos" w:hAnsi="Aptos" w:cs="Times New Roman"/>
                <w:b/>
                <w:sz w:val="20"/>
                <w:szCs w:val="28"/>
              </w:rPr>
              <w:t>Risalita occasionale dell’operatore assistita</w:t>
            </w:r>
          </w:p>
          <w:p w14:paraId="0D49F17E" w14:textId="77777777" w:rsidR="000A2052" w:rsidRPr="00AC1DAB" w:rsidRDefault="000A2052" w:rsidP="00D02CD8">
            <w:pPr>
              <w:pStyle w:val="Paragrafoelenco"/>
              <w:ind w:right="113"/>
              <w:jc w:val="both"/>
              <w:rPr>
                <w:rFonts w:ascii="Aptos" w:hAnsi="Aptos" w:cs="Times New Roman"/>
                <w:bCs/>
                <w:sz w:val="20"/>
                <w:szCs w:val="28"/>
              </w:rPr>
            </w:pPr>
          </w:p>
          <w:p w14:paraId="68C221F3" w14:textId="51031BE0" w:rsidR="000A2052" w:rsidRPr="00AC1DAB" w:rsidRDefault="000A2052" w:rsidP="00D02CD8">
            <w:pPr>
              <w:ind w:right="113"/>
              <w:jc w:val="both"/>
              <w:rPr>
                <w:rFonts w:ascii="Aptos" w:hAnsi="Aptos" w:cs="Times New Roman"/>
                <w:bCs/>
                <w:sz w:val="20"/>
                <w:szCs w:val="28"/>
              </w:rPr>
            </w:pPr>
            <w:r w:rsidRPr="00AC1DAB">
              <w:rPr>
                <w:rFonts w:ascii="Aptos" w:hAnsi="Aptos" w:cs="Times New Roman"/>
                <w:bCs/>
                <w:sz w:val="20"/>
                <w:szCs w:val="28"/>
              </w:rPr>
              <w:t>Nel caso di calata/recupero assistita l’operatore non è in grado autonomamente di risalire lungo la fune di lavoro, ma deve essere issato dall’alto dall’assistente che ne controlla la discesa</w:t>
            </w:r>
          </w:p>
          <w:p w14:paraId="455C289F" w14:textId="3EB21602" w:rsidR="00D02CD8" w:rsidRPr="00AC1DAB" w:rsidRDefault="000A2052" w:rsidP="00D02CD8">
            <w:pPr>
              <w:ind w:right="113"/>
              <w:jc w:val="both"/>
              <w:rPr>
                <w:rFonts w:ascii="Aptos" w:hAnsi="Aptos" w:cs="Times New Roman"/>
                <w:bCs/>
                <w:sz w:val="20"/>
                <w:szCs w:val="28"/>
              </w:rPr>
            </w:pPr>
            <w:r w:rsidRPr="00AC1DAB">
              <w:rPr>
                <w:rFonts w:ascii="Aptos" w:hAnsi="Aptos" w:cs="Times New Roman"/>
                <w:bCs/>
                <w:sz w:val="20"/>
                <w:szCs w:val="28"/>
              </w:rPr>
              <w:t>La tecnica della fune scorrevole manovrata dall’assistente (come pure nel caso di entrambe le funi scorrevoli) deve prevedere l’installazione di un sistema di recupero manovrabile dall’assistente</w:t>
            </w:r>
          </w:p>
          <w:p w14:paraId="750841F7" w14:textId="7B8F2CAE" w:rsidR="008839D3" w:rsidRPr="00AC1DAB" w:rsidRDefault="000A2052" w:rsidP="00D02CD8">
            <w:pPr>
              <w:ind w:right="113"/>
              <w:jc w:val="both"/>
              <w:rPr>
                <w:rFonts w:ascii="Aptos" w:hAnsi="Aptos" w:cs="Times New Roman"/>
                <w:bCs/>
                <w:sz w:val="20"/>
                <w:szCs w:val="28"/>
              </w:rPr>
            </w:pPr>
            <w:r w:rsidRPr="00AC1DAB">
              <w:rPr>
                <w:rFonts w:ascii="Aptos" w:hAnsi="Aptos" w:cs="Times New Roman"/>
                <w:bCs/>
                <w:sz w:val="20"/>
                <w:szCs w:val="28"/>
              </w:rPr>
              <w:t>Il sistema di recupero deve essere collegabile ad una delle funi in tensione tramite un bloccante EN567 e deve avere un rapporto di riduzione del carico da sollevare tale da poter essere manovrato da un solo assistente (almeno 1:3)</w:t>
            </w:r>
          </w:p>
          <w:p w14:paraId="63BE7D23" w14:textId="77777777" w:rsidR="000A2052" w:rsidRPr="00AC1DAB" w:rsidRDefault="000A2052" w:rsidP="000A2052">
            <w:pPr>
              <w:ind w:right="113"/>
              <w:jc w:val="center"/>
              <w:rPr>
                <w:rFonts w:ascii="Aptos" w:hAnsi="Aptos"/>
                <w:b/>
                <w:bCs/>
              </w:rPr>
            </w:pPr>
          </w:p>
          <w:p w14:paraId="7330AA15" w14:textId="19C2D0C6" w:rsidR="000A2052" w:rsidRPr="00AC1DAB" w:rsidRDefault="000A2052" w:rsidP="000A2052">
            <w:pPr>
              <w:rPr>
                <w:rFonts w:ascii="Aptos" w:hAnsi="Aptos" w:cs="Times New Roman"/>
                <w:b/>
                <w:bCs/>
                <w:color w:val="0070C0"/>
                <w:sz w:val="20"/>
                <w:szCs w:val="20"/>
              </w:rPr>
            </w:pPr>
            <w:r w:rsidRPr="00AC1DAB">
              <w:rPr>
                <w:rFonts w:ascii="Aptos" w:hAnsi="Aptos" w:cs="Times New Roman"/>
                <w:b/>
                <w:bCs/>
                <w:color w:val="0070C0"/>
                <w:sz w:val="20"/>
                <w:szCs w:val="20"/>
              </w:rPr>
              <w:t>Posizionamento</w:t>
            </w:r>
          </w:p>
          <w:p w14:paraId="61CFF1F4" w14:textId="77777777" w:rsidR="00D02CD8" w:rsidRPr="00AC1DAB" w:rsidRDefault="00D02CD8" w:rsidP="000A2052">
            <w:pPr>
              <w:rPr>
                <w:rFonts w:ascii="Aptos" w:hAnsi="Aptos" w:cs="Times New Roman"/>
                <w:b/>
                <w:bCs/>
                <w:color w:val="0070C0"/>
                <w:sz w:val="20"/>
                <w:szCs w:val="20"/>
              </w:rPr>
            </w:pPr>
          </w:p>
          <w:p w14:paraId="087C5C82" w14:textId="0AEE095E" w:rsidR="000A2052" w:rsidRPr="00AC1DAB" w:rsidRDefault="000A2052" w:rsidP="000A2052">
            <w:pPr>
              <w:jc w:val="both"/>
              <w:rPr>
                <w:rFonts w:ascii="Aptos" w:hAnsi="Aptos" w:cs="Times New Roman"/>
                <w:bCs/>
                <w:sz w:val="20"/>
                <w:szCs w:val="28"/>
              </w:rPr>
            </w:pPr>
            <w:r w:rsidRPr="00AC1DAB">
              <w:rPr>
                <w:rFonts w:ascii="Aptos" w:hAnsi="Aptos" w:cs="Times New Roman"/>
                <w:bCs/>
                <w:sz w:val="20"/>
                <w:szCs w:val="28"/>
              </w:rPr>
              <w:t>Raggiunto il luogo di lavoro, l’operatore attiva il bloccaggio del discensore autofrenante EN 341-A sulla fune di lavoro. Tale funzione di bloccaggio può essere già prevista nel funzionamento</w:t>
            </w:r>
            <w:r w:rsidR="007433CA" w:rsidRPr="00AC1DAB">
              <w:rPr>
                <w:rFonts w:ascii="Aptos" w:hAnsi="Aptos" w:cs="Times New Roman"/>
                <w:bCs/>
                <w:sz w:val="20"/>
                <w:szCs w:val="28"/>
              </w:rPr>
              <w:t xml:space="preserve"> </w:t>
            </w:r>
            <w:r w:rsidRPr="00AC1DAB">
              <w:rPr>
                <w:rFonts w:ascii="Aptos" w:hAnsi="Aptos" w:cs="Times New Roman"/>
                <w:bCs/>
                <w:sz w:val="20"/>
                <w:szCs w:val="28"/>
              </w:rPr>
              <w:t>del discensore</w:t>
            </w:r>
          </w:p>
          <w:p w14:paraId="5B7BCEB5" w14:textId="7825ABF0" w:rsidR="000A2052" w:rsidRPr="00AC1DAB" w:rsidRDefault="000A2052" w:rsidP="000A2052">
            <w:pPr>
              <w:jc w:val="both"/>
              <w:rPr>
                <w:rFonts w:ascii="Aptos" w:hAnsi="Aptos" w:cs="Times New Roman"/>
                <w:bCs/>
                <w:sz w:val="20"/>
                <w:szCs w:val="28"/>
              </w:rPr>
            </w:pPr>
            <w:r w:rsidRPr="00AC1DAB">
              <w:rPr>
                <w:rFonts w:ascii="Aptos" w:hAnsi="Aptos" w:cs="Times New Roman"/>
                <w:bCs/>
                <w:sz w:val="20"/>
                <w:szCs w:val="28"/>
              </w:rPr>
              <w:t>L’operatore provvede a mettere in tensione, compatibilmente con la propria posizione di Lavoro, il dispositivo scorrevole anticaduta sulla fune di sicurezza</w:t>
            </w:r>
          </w:p>
          <w:p w14:paraId="4AE161D1" w14:textId="77777777" w:rsidR="007433CA" w:rsidRPr="00AC1DAB" w:rsidRDefault="007433CA" w:rsidP="000A2052">
            <w:pPr>
              <w:jc w:val="both"/>
              <w:rPr>
                <w:rFonts w:ascii="Aptos" w:hAnsi="Aptos" w:cs="Times New Roman"/>
                <w:bCs/>
                <w:sz w:val="20"/>
                <w:szCs w:val="28"/>
              </w:rPr>
            </w:pPr>
          </w:p>
          <w:p w14:paraId="7AA9E710" w14:textId="77777777" w:rsidR="007433CA" w:rsidRPr="00AC1DAB" w:rsidRDefault="000A2052" w:rsidP="000A2052">
            <w:pPr>
              <w:pStyle w:val="Paragrafoelenco"/>
              <w:numPr>
                <w:ilvl w:val="0"/>
                <w:numId w:val="33"/>
              </w:numPr>
              <w:jc w:val="both"/>
              <w:rPr>
                <w:rFonts w:ascii="Aptos" w:hAnsi="Aptos" w:cs="Times New Roman"/>
                <w:bCs/>
                <w:sz w:val="20"/>
                <w:szCs w:val="28"/>
              </w:rPr>
            </w:pPr>
            <w:r w:rsidRPr="00AC1DAB">
              <w:rPr>
                <w:rFonts w:ascii="Aptos" w:hAnsi="Aptos" w:cs="Times New Roman"/>
                <w:bCs/>
                <w:sz w:val="20"/>
                <w:szCs w:val="28"/>
              </w:rPr>
              <w:t>Nel caso di tecnica con fune di sicurezza scorrevole, l’assistente provvede a mettere in posizione di blocco la fune di sicurezza nel discensore autofrenante o nel dispositivo assicuratore autofrenante, verificandone il corretto tensionamento</w:t>
            </w:r>
          </w:p>
          <w:p w14:paraId="1E076043" w14:textId="71418C22" w:rsidR="000A2052" w:rsidRPr="00AC1DAB" w:rsidRDefault="000A2052" w:rsidP="000A2052">
            <w:pPr>
              <w:pStyle w:val="Paragrafoelenco"/>
              <w:numPr>
                <w:ilvl w:val="0"/>
                <w:numId w:val="33"/>
              </w:numPr>
              <w:jc w:val="both"/>
              <w:rPr>
                <w:rFonts w:ascii="Aptos" w:hAnsi="Aptos" w:cs="Times New Roman"/>
                <w:bCs/>
                <w:sz w:val="20"/>
                <w:szCs w:val="28"/>
              </w:rPr>
            </w:pPr>
            <w:r w:rsidRPr="00AC1DAB">
              <w:rPr>
                <w:rFonts w:ascii="Aptos" w:hAnsi="Aptos" w:cs="Times New Roman"/>
                <w:bCs/>
                <w:sz w:val="20"/>
                <w:szCs w:val="28"/>
              </w:rPr>
              <w:t>Nel caso di tecnica di calata/recupero assistita, l’assistente provvede a mettere in posizione di blocco la fune di lavoro nel discensore autofrenante e la fune di sicurezza nel dispositivo assicuratore autofrenante, verificandone il corretto tensionamento</w:t>
            </w:r>
          </w:p>
          <w:p w14:paraId="644E1B0D" w14:textId="77777777" w:rsidR="007433CA" w:rsidRPr="00AC1DAB" w:rsidRDefault="007433CA" w:rsidP="000A2052">
            <w:pPr>
              <w:jc w:val="both"/>
              <w:rPr>
                <w:rFonts w:ascii="Aptos" w:hAnsi="Aptos" w:cs="Times New Roman"/>
                <w:bCs/>
                <w:sz w:val="20"/>
                <w:szCs w:val="28"/>
              </w:rPr>
            </w:pPr>
          </w:p>
          <w:p w14:paraId="7B9F64A2" w14:textId="50F1B8DF" w:rsidR="000A2052" w:rsidRPr="00AC1DAB" w:rsidRDefault="000A2052" w:rsidP="000A2052">
            <w:pPr>
              <w:jc w:val="both"/>
              <w:rPr>
                <w:rFonts w:ascii="Aptos" w:hAnsi="Aptos" w:cs="Times New Roman"/>
                <w:bCs/>
                <w:sz w:val="20"/>
                <w:szCs w:val="28"/>
              </w:rPr>
            </w:pPr>
            <w:r w:rsidRPr="00AC1DAB">
              <w:rPr>
                <w:rFonts w:ascii="Aptos" w:hAnsi="Aptos" w:cs="Times New Roman"/>
                <w:bCs/>
                <w:sz w:val="20"/>
                <w:szCs w:val="28"/>
              </w:rPr>
              <w:t>Se necessario all’esecuzione del lavoro, l’operatore si collega opportunamente alla struttura con un cordino di posizionamento regolabile EN 358, in modo da essere correttamente posizionato. Dovrà individuare o realizzare il punto di ancoraggio necessario al collegamento del cordino di posizionamento</w:t>
            </w:r>
          </w:p>
          <w:p w14:paraId="2CE49330" w14:textId="73885A00" w:rsidR="000A2052" w:rsidRPr="00AC1DAB" w:rsidRDefault="000A2052" w:rsidP="000A2052">
            <w:pPr>
              <w:jc w:val="both"/>
              <w:rPr>
                <w:rFonts w:ascii="Aptos" w:hAnsi="Aptos" w:cs="Times New Roman"/>
                <w:bCs/>
                <w:sz w:val="20"/>
                <w:szCs w:val="28"/>
              </w:rPr>
            </w:pPr>
            <w:r w:rsidRPr="00AC1DAB">
              <w:rPr>
                <w:rFonts w:ascii="Aptos" w:hAnsi="Aptos" w:cs="Times New Roman"/>
                <w:bCs/>
                <w:sz w:val="20"/>
                <w:szCs w:val="28"/>
              </w:rPr>
              <w:t xml:space="preserve">Se necessario all’esecuzione del lavoro, l’operatore installa e collega il seggiolino ergonomico, o la piattaforma di lavoro, e si posiziona regolando </w:t>
            </w:r>
            <w:r w:rsidR="007433CA" w:rsidRPr="00AC1DAB">
              <w:rPr>
                <w:rFonts w:ascii="Aptos" w:hAnsi="Aptos" w:cs="Times New Roman"/>
                <w:bCs/>
                <w:sz w:val="20"/>
                <w:szCs w:val="28"/>
              </w:rPr>
              <w:t>la tensione</w:t>
            </w:r>
            <w:r w:rsidRPr="00AC1DAB">
              <w:rPr>
                <w:rFonts w:ascii="Aptos" w:hAnsi="Aptos" w:cs="Times New Roman"/>
                <w:bCs/>
                <w:sz w:val="20"/>
                <w:szCs w:val="28"/>
              </w:rPr>
              <w:t xml:space="preserve"> del suo collegamento alla fune di lavoro, in modo da non gravare direttamente su di essa con il proprio peso, ma sul seggiolino o sulla piattaforma di lavoro.</w:t>
            </w:r>
          </w:p>
          <w:p w14:paraId="57EF677C" w14:textId="77777777" w:rsidR="000A2052" w:rsidRPr="00AC1DAB" w:rsidRDefault="000A2052" w:rsidP="000A2052">
            <w:pPr>
              <w:autoSpaceDE w:val="0"/>
              <w:autoSpaceDN w:val="0"/>
              <w:adjustRightInd w:val="0"/>
              <w:rPr>
                <w:rFonts w:ascii="Aptos" w:hAnsi="Aptos" w:cs="Times New Roman"/>
                <w:bCs/>
                <w:sz w:val="20"/>
                <w:szCs w:val="28"/>
              </w:rPr>
            </w:pPr>
          </w:p>
          <w:p w14:paraId="473BC280" w14:textId="77777777" w:rsidR="004663C6" w:rsidRPr="00AC1DAB" w:rsidRDefault="004663C6" w:rsidP="000A2052">
            <w:pPr>
              <w:rPr>
                <w:rFonts w:ascii="Aptos" w:hAnsi="Aptos" w:cs="Times New Roman"/>
                <w:b/>
                <w:bCs/>
                <w:color w:val="0070C0"/>
                <w:sz w:val="20"/>
                <w:szCs w:val="20"/>
              </w:rPr>
            </w:pPr>
          </w:p>
          <w:p w14:paraId="0228E8BD" w14:textId="77777777" w:rsidR="004663C6" w:rsidRPr="00AC1DAB" w:rsidRDefault="004663C6" w:rsidP="000A2052">
            <w:pPr>
              <w:rPr>
                <w:rFonts w:ascii="Aptos" w:hAnsi="Aptos" w:cs="Times New Roman"/>
                <w:b/>
                <w:bCs/>
                <w:color w:val="0070C0"/>
                <w:sz w:val="20"/>
                <w:szCs w:val="20"/>
              </w:rPr>
            </w:pPr>
          </w:p>
          <w:p w14:paraId="0AC822F9" w14:textId="77777777" w:rsidR="004663C6" w:rsidRPr="00AC1DAB" w:rsidRDefault="004663C6" w:rsidP="000A2052">
            <w:pPr>
              <w:rPr>
                <w:rFonts w:ascii="Aptos" w:hAnsi="Aptos" w:cs="Times New Roman"/>
                <w:b/>
                <w:bCs/>
                <w:color w:val="0070C0"/>
                <w:sz w:val="20"/>
                <w:szCs w:val="20"/>
              </w:rPr>
            </w:pPr>
          </w:p>
          <w:p w14:paraId="00ED55C6" w14:textId="77777777" w:rsidR="004663C6" w:rsidRPr="00AC1DAB" w:rsidRDefault="004663C6" w:rsidP="000A2052">
            <w:pPr>
              <w:rPr>
                <w:rFonts w:ascii="Aptos" w:hAnsi="Aptos" w:cs="Times New Roman"/>
                <w:b/>
                <w:bCs/>
                <w:color w:val="0070C0"/>
                <w:sz w:val="20"/>
                <w:szCs w:val="20"/>
              </w:rPr>
            </w:pPr>
          </w:p>
          <w:p w14:paraId="17B14236" w14:textId="3AF26A85" w:rsidR="000A2052" w:rsidRPr="00AC1DAB" w:rsidRDefault="000A2052" w:rsidP="000A2052">
            <w:pPr>
              <w:rPr>
                <w:rFonts w:ascii="Aptos" w:hAnsi="Aptos" w:cs="Times New Roman"/>
                <w:b/>
                <w:bCs/>
                <w:color w:val="0070C0"/>
                <w:sz w:val="20"/>
                <w:szCs w:val="20"/>
              </w:rPr>
            </w:pPr>
            <w:r w:rsidRPr="00AC1DAB">
              <w:rPr>
                <w:rFonts w:ascii="Aptos" w:hAnsi="Aptos" w:cs="Times New Roman"/>
                <w:b/>
                <w:bCs/>
                <w:color w:val="0070C0"/>
                <w:sz w:val="20"/>
                <w:szCs w:val="20"/>
              </w:rPr>
              <w:t>Uscita verso il basso</w:t>
            </w:r>
          </w:p>
          <w:p w14:paraId="4B84ECE0" w14:textId="77777777" w:rsidR="007433CA" w:rsidRPr="00AC1DAB" w:rsidRDefault="007433CA" w:rsidP="000A2052">
            <w:pPr>
              <w:rPr>
                <w:rFonts w:ascii="Aptos" w:hAnsi="Aptos" w:cs="Times New Roman"/>
                <w:b/>
                <w:bCs/>
                <w:color w:val="0070C0"/>
                <w:sz w:val="20"/>
                <w:szCs w:val="20"/>
              </w:rPr>
            </w:pPr>
          </w:p>
          <w:p w14:paraId="3E87314E" w14:textId="6403847D" w:rsidR="000A2052" w:rsidRPr="00AC1DAB" w:rsidRDefault="000A2052" w:rsidP="007433CA">
            <w:pPr>
              <w:jc w:val="both"/>
              <w:rPr>
                <w:rFonts w:ascii="Aptos" w:hAnsi="Aptos" w:cs="Times New Roman"/>
                <w:bCs/>
                <w:sz w:val="20"/>
                <w:szCs w:val="28"/>
              </w:rPr>
            </w:pPr>
            <w:r w:rsidRPr="00AC1DAB">
              <w:rPr>
                <w:rFonts w:ascii="Aptos" w:hAnsi="Aptos" w:cs="Times New Roman"/>
                <w:bCs/>
                <w:sz w:val="20"/>
                <w:szCs w:val="28"/>
              </w:rPr>
              <w:t>L’operatore verifica il corretto tensionamento della fune di sicurezza e controlla che il dispositivo anticaduta di tipo guidato su linea di ancoraggio flessibile EN 353-2 sia libero di scorrere sulla fune di sicurezza</w:t>
            </w:r>
          </w:p>
          <w:p w14:paraId="0B8D44E3" w14:textId="75FE9E60" w:rsidR="000A2052" w:rsidRPr="00AC1DAB" w:rsidRDefault="000A2052" w:rsidP="007433CA">
            <w:pPr>
              <w:jc w:val="both"/>
              <w:rPr>
                <w:rFonts w:ascii="Aptos" w:hAnsi="Aptos" w:cs="Times New Roman"/>
                <w:bCs/>
                <w:sz w:val="20"/>
                <w:szCs w:val="28"/>
              </w:rPr>
            </w:pPr>
            <w:r w:rsidRPr="00AC1DAB">
              <w:rPr>
                <w:rFonts w:ascii="Aptos" w:hAnsi="Aptos" w:cs="Times New Roman"/>
                <w:bCs/>
                <w:sz w:val="20"/>
                <w:szCs w:val="28"/>
              </w:rPr>
              <w:t>Nel caso di tecnica con fune di sicurezza scorrevole, l’assistente provvede a sbloccare opportunamente la fune nel discensore autofrenante EN341-A o nel dispositivo assicuratore autofrenante, mantenendo comunque la funzione di freno della fune attivata</w:t>
            </w:r>
          </w:p>
          <w:p w14:paraId="06296EEE" w14:textId="48579BDF" w:rsidR="000A2052" w:rsidRPr="00AC1DAB" w:rsidRDefault="000A2052" w:rsidP="007433CA">
            <w:pPr>
              <w:jc w:val="both"/>
              <w:rPr>
                <w:rFonts w:ascii="Aptos" w:hAnsi="Aptos" w:cs="Times New Roman"/>
                <w:bCs/>
                <w:sz w:val="20"/>
                <w:szCs w:val="28"/>
              </w:rPr>
            </w:pPr>
            <w:r w:rsidRPr="00AC1DAB">
              <w:rPr>
                <w:rFonts w:ascii="Aptos" w:hAnsi="Aptos" w:cs="Times New Roman"/>
                <w:bCs/>
                <w:sz w:val="20"/>
                <w:szCs w:val="28"/>
              </w:rPr>
              <w:t>L’operatore si mette in tensione con il discensore EN 341-A sulla fune di lavoro, nel caso durante il lavoro non sia rimasto in sospensione sul discensore stesso</w:t>
            </w:r>
          </w:p>
          <w:p w14:paraId="28427061" w14:textId="535A400A" w:rsidR="000A2052" w:rsidRPr="00AC1DAB" w:rsidRDefault="000A2052" w:rsidP="007433CA">
            <w:pPr>
              <w:jc w:val="both"/>
              <w:rPr>
                <w:rFonts w:ascii="Aptos" w:hAnsi="Aptos" w:cs="Times New Roman"/>
                <w:bCs/>
                <w:sz w:val="20"/>
                <w:szCs w:val="28"/>
              </w:rPr>
            </w:pPr>
            <w:r w:rsidRPr="00AC1DAB">
              <w:rPr>
                <w:rFonts w:ascii="Aptos" w:hAnsi="Aptos" w:cs="Times New Roman"/>
                <w:bCs/>
                <w:sz w:val="20"/>
                <w:szCs w:val="28"/>
              </w:rPr>
              <w:t>L’operatore scollega l’eventuale cordino di posizionamento regolabile EN 358 con il quale si era vincolato alla struttura</w:t>
            </w:r>
          </w:p>
          <w:p w14:paraId="3A3BDE38" w14:textId="0653354B" w:rsidR="000A2052" w:rsidRPr="00AC1DAB" w:rsidRDefault="000A2052" w:rsidP="007433CA">
            <w:pPr>
              <w:jc w:val="both"/>
              <w:rPr>
                <w:rFonts w:ascii="Aptos" w:hAnsi="Aptos" w:cs="Times New Roman"/>
                <w:bCs/>
                <w:sz w:val="20"/>
                <w:szCs w:val="28"/>
              </w:rPr>
            </w:pPr>
            <w:r w:rsidRPr="00AC1DAB">
              <w:rPr>
                <w:rFonts w:ascii="Aptos" w:hAnsi="Aptos" w:cs="Times New Roman"/>
                <w:bCs/>
                <w:sz w:val="20"/>
                <w:szCs w:val="28"/>
              </w:rPr>
              <w:t>L’operatore sblocca il discensore e si cala autonomamente sulla fune di lavoro, per mezzo del discensore EN 341-A, controllando che il dispositivo anticaduta mobile EN 353-2 scorra</w:t>
            </w:r>
            <w:r w:rsidR="007433CA" w:rsidRPr="00AC1DAB">
              <w:rPr>
                <w:rFonts w:ascii="Aptos" w:hAnsi="Aptos" w:cs="Times New Roman"/>
                <w:bCs/>
                <w:sz w:val="20"/>
                <w:szCs w:val="28"/>
              </w:rPr>
              <w:t xml:space="preserve"> </w:t>
            </w:r>
            <w:r w:rsidRPr="00AC1DAB">
              <w:rPr>
                <w:rFonts w:ascii="Aptos" w:hAnsi="Aptos" w:cs="Times New Roman"/>
                <w:bCs/>
                <w:sz w:val="20"/>
                <w:szCs w:val="28"/>
              </w:rPr>
              <w:t>liberamente sulla fune di sicurezza.</w:t>
            </w:r>
          </w:p>
          <w:p w14:paraId="25C8DBF1" w14:textId="77777777" w:rsidR="000A2052" w:rsidRPr="00AC1DAB" w:rsidRDefault="000A2052" w:rsidP="000A2052">
            <w:pPr>
              <w:autoSpaceDE w:val="0"/>
              <w:autoSpaceDN w:val="0"/>
              <w:adjustRightInd w:val="0"/>
              <w:jc w:val="both"/>
              <w:rPr>
                <w:rFonts w:ascii="Aptos" w:hAnsi="Aptos"/>
              </w:rPr>
            </w:pPr>
          </w:p>
          <w:p w14:paraId="495E5A78" w14:textId="77777777" w:rsidR="007433CA" w:rsidRPr="00AC1DAB" w:rsidRDefault="000A2052" w:rsidP="000A2052">
            <w:pPr>
              <w:pStyle w:val="Paragrafoelenco"/>
              <w:numPr>
                <w:ilvl w:val="0"/>
                <w:numId w:val="34"/>
              </w:numPr>
              <w:autoSpaceDE w:val="0"/>
              <w:autoSpaceDN w:val="0"/>
              <w:adjustRightInd w:val="0"/>
              <w:jc w:val="both"/>
              <w:rPr>
                <w:rFonts w:ascii="Aptos" w:hAnsi="Aptos" w:cs="Times New Roman"/>
                <w:bCs/>
                <w:sz w:val="20"/>
                <w:szCs w:val="28"/>
              </w:rPr>
            </w:pPr>
            <w:r w:rsidRPr="00AC1DAB">
              <w:rPr>
                <w:rFonts w:ascii="Aptos" w:hAnsi="Aptos" w:cs="Times New Roman"/>
                <w:bCs/>
                <w:sz w:val="20"/>
                <w:szCs w:val="28"/>
              </w:rPr>
              <w:t>Nel caso di tecnica con fune di sicurezza scorrevole, l’assistente provvede a far scorrere la fune di sicurezza nel dispositivo predisposto, in modo che la stessa fune sia sempre moderatamente tesa nel tratto di collegamento tra il punto di ancoraggio e l’operatore. L’operatore raggiunge la base e si porta in una posizione sicura prima di scollegarsi dalle funi.</w:t>
            </w:r>
          </w:p>
          <w:p w14:paraId="4AEAF8CF" w14:textId="4488CF87" w:rsidR="000A2052" w:rsidRPr="00AC1DAB" w:rsidRDefault="000A2052" w:rsidP="000A2052">
            <w:pPr>
              <w:pStyle w:val="Paragrafoelenco"/>
              <w:numPr>
                <w:ilvl w:val="0"/>
                <w:numId w:val="34"/>
              </w:numPr>
              <w:autoSpaceDE w:val="0"/>
              <w:autoSpaceDN w:val="0"/>
              <w:adjustRightInd w:val="0"/>
              <w:jc w:val="both"/>
              <w:rPr>
                <w:rFonts w:ascii="Aptos" w:hAnsi="Aptos" w:cs="Times New Roman"/>
                <w:bCs/>
                <w:sz w:val="20"/>
                <w:szCs w:val="28"/>
              </w:rPr>
            </w:pPr>
            <w:r w:rsidRPr="00AC1DAB">
              <w:rPr>
                <w:rFonts w:ascii="Aptos" w:hAnsi="Aptos" w:cs="Times New Roman"/>
                <w:bCs/>
                <w:sz w:val="20"/>
                <w:szCs w:val="28"/>
              </w:rPr>
              <w:t>Nel caso che la posizione di arrivo alla base non sia sicura, l’operatore, prima di scollegarsi dalle funi deve predisporre il collegamento, tramite un dispositivo anticaduta apposito, con un punto o una linea di ancoraggio appositamente predisposti.</w:t>
            </w:r>
          </w:p>
          <w:p w14:paraId="4F8E469C" w14:textId="77777777" w:rsidR="007433CA" w:rsidRPr="00AC1DAB" w:rsidRDefault="007433CA" w:rsidP="007433CA">
            <w:pPr>
              <w:pStyle w:val="Paragrafoelenco"/>
              <w:autoSpaceDE w:val="0"/>
              <w:autoSpaceDN w:val="0"/>
              <w:adjustRightInd w:val="0"/>
              <w:jc w:val="both"/>
              <w:rPr>
                <w:rFonts w:ascii="Aptos" w:hAnsi="Aptos" w:cs="Times New Roman"/>
                <w:bCs/>
                <w:sz w:val="20"/>
                <w:szCs w:val="28"/>
              </w:rPr>
            </w:pPr>
          </w:p>
          <w:p w14:paraId="71D4863C" w14:textId="11AA415A" w:rsidR="007433CA" w:rsidRPr="00AC1DAB" w:rsidRDefault="007433CA" w:rsidP="007433CA">
            <w:pPr>
              <w:autoSpaceDE w:val="0"/>
              <w:autoSpaceDN w:val="0"/>
              <w:adjustRightInd w:val="0"/>
              <w:jc w:val="both"/>
              <w:rPr>
                <w:rFonts w:ascii="Aptos" w:hAnsi="Aptos" w:cs="Times New Roman"/>
                <w:bCs/>
                <w:sz w:val="20"/>
                <w:szCs w:val="28"/>
              </w:rPr>
            </w:pPr>
          </w:p>
          <w:p w14:paraId="5119126D" w14:textId="4DCEF1D2" w:rsidR="007433CA" w:rsidRPr="00AC1DAB" w:rsidRDefault="007433CA" w:rsidP="007433CA">
            <w:pPr>
              <w:ind w:right="113"/>
              <w:jc w:val="both"/>
              <w:rPr>
                <w:rFonts w:ascii="Aptos" w:hAnsi="Aptos" w:cs="Times New Roman"/>
                <w:b/>
                <w:bCs/>
                <w:color w:val="2F5496" w:themeColor="accent1" w:themeShade="BF"/>
                <w:sz w:val="20"/>
                <w:szCs w:val="20"/>
              </w:rPr>
            </w:pPr>
            <w:r w:rsidRPr="00AC1DAB">
              <w:rPr>
                <w:rFonts w:ascii="Aptos" w:hAnsi="Aptos" w:cs="Times New Roman"/>
                <w:b/>
                <w:bCs/>
                <w:color w:val="2F5496" w:themeColor="accent1" w:themeShade="BF"/>
                <w:sz w:val="20"/>
                <w:szCs w:val="20"/>
              </w:rPr>
              <w:t xml:space="preserve">METODO </w:t>
            </w:r>
            <w:r w:rsidR="002A6F26" w:rsidRPr="00AC1DAB">
              <w:rPr>
                <w:rFonts w:ascii="Aptos" w:hAnsi="Aptos" w:cs="Times New Roman"/>
                <w:b/>
                <w:bCs/>
                <w:color w:val="2F5496" w:themeColor="accent1" w:themeShade="BF"/>
                <w:sz w:val="20"/>
                <w:szCs w:val="20"/>
              </w:rPr>
              <w:t>2</w:t>
            </w:r>
            <w:r w:rsidRPr="00AC1DAB">
              <w:rPr>
                <w:rFonts w:ascii="Aptos" w:hAnsi="Aptos" w:cs="Times New Roman"/>
                <w:b/>
                <w:bCs/>
                <w:color w:val="2F5496" w:themeColor="accent1" w:themeShade="BF"/>
                <w:sz w:val="20"/>
                <w:szCs w:val="20"/>
              </w:rPr>
              <w:t xml:space="preserve"> – ACCESSO DALL’ALTO E USCITA VERSO </w:t>
            </w:r>
            <w:r w:rsidR="002A6F26" w:rsidRPr="00AC1DAB">
              <w:rPr>
                <w:rFonts w:ascii="Aptos" w:hAnsi="Aptos" w:cs="Times New Roman"/>
                <w:b/>
                <w:bCs/>
                <w:color w:val="2F5496" w:themeColor="accent1" w:themeShade="BF"/>
                <w:sz w:val="20"/>
                <w:szCs w:val="20"/>
              </w:rPr>
              <w:t>L’ALTO</w:t>
            </w:r>
            <w:r w:rsidRPr="00AC1DAB">
              <w:rPr>
                <w:rFonts w:ascii="Aptos" w:hAnsi="Aptos" w:cs="Times New Roman"/>
                <w:b/>
                <w:bCs/>
                <w:color w:val="2F5496" w:themeColor="accent1" w:themeShade="BF"/>
                <w:sz w:val="20"/>
                <w:szCs w:val="20"/>
              </w:rPr>
              <w:t xml:space="preserve">  </w:t>
            </w:r>
          </w:p>
          <w:p w14:paraId="108DCF2E" w14:textId="2B51DF92" w:rsidR="007433CA" w:rsidRPr="00AC1DAB" w:rsidRDefault="007433CA" w:rsidP="007433CA">
            <w:pPr>
              <w:ind w:right="113"/>
              <w:jc w:val="both"/>
              <w:rPr>
                <w:rFonts w:ascii="Aptos" w:hAnsi="Aptos" w:cs="Times New Roman"/>
                <w:b/>
                <w:bCs/>
                <w:color w:val="2F5496" w:themeColor="accent1" w:themeShade="BF"/>
                <w:sz w:val="20"/>
                <w:szCs w:val="20"/>
              </w:rPr>
            </w:pPr>
          </w:p>
          <w:p w14:paraId="5F871CFC" w14:textId="410FF949"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S’installano e si verificano i sistemi di ancoraggio per la fune di lavoro e per la fune di sicurezza</w:t>
            </w:r>
          </w:p>
          <w:p w14:paraId="5D844727" w14:textId="02904685"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Nel caso di accesso dall’alto con uscita verso l’alto è indispensabile che alla fine delle funi sia realizzata una terminazione, per evitare la fuoriuscita accidentale o involontaria dei dispositivi</w:t>
            </w:r>
            <w:r w:rsidR="00316D0B" w:rsidRPr="00AC1DAB">
              <w:rPr>
                <w:rFonts w:ascii="Aptos" w:hAnsi="Aptos" w:cs="Times New Roman"/>
                <w:bCs/>
                <w:sz w:val="20"/>
                <w:szCs w:val="28"/>
              </w:rPr>
              <w:t xml:space="preserve"> </w:t>
            </w:r>
            <w:r w:rsidRPr="00AC1DAB">
              <w:rPr>
                <w:rFonts w:ascii="Aptos" w:hAnsi="Aptos" w:cs="Times New Roman"/>
                <w:bCs/>
                <w:sz w:val="20"/>
                <w:szCs w:val="28"/>
              </w:rPr>
              <w:t>dalle funi stesse</w:t>
            </w:r>
          </w:p>
          <w:p w14:paraId="452BABAB" w14:textId="57BD82E1"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Se si utilizza la tecnica, per una o per entrambe le funi, dei punti di</w:t>
            </w:r>
            <w:r w:rsidR="00316D0B" w:rsidRPr="00AC1DAB">
              <w:rPr>
                <w:rFonts w:ascii="Aptos" w:hAnsi="Aptos" w:cs="Times New Roman"/>
                <w:bCs/>
                <w:sz w:val="20"/>
                <w:szCs w:val="28"/>
              </w:rPr>
              <w:t xml:space="preserve"> </w:t>
            </w:r>
            <w:r w:rsidRPr="00AC1DAB">
              <w:rPr>
                <w:rFonts w:ascii="Aptos" w:hAnsi="Aptos" w:cs="Times New Roman"/>
                <w:bCs/>
                <w:sz w:val="20"/>
                <w:szCs w:val="28"/>
              </w:rPr>
              <w:t>ancoraggio</w:t>
            </w:r>
            <w:r w:rsidR="00316D0B" w:rsidRPr="00AC1DAB">
              <w:rPr>
                <w:rFonts w:ascii="Aptos" w:hAnsi="Aptos" w:cs="Times New Roman"/>
                <w:bCs/>
                <w:sz w:val="20"/>
                <w:szCs w:val="28"/>
              </w:rPr>
              <w:t xml:space="preserve"> </w:t>
            </w:r>
            <w:r w:rsidRPr="00AC1DAB">
              <w:rPr>
                <w:rFonts w:ascii="Aptos" w:hAnsi="Aptos" w:cs="Times New Roman"/>
                <w:bCs/>
                <w:sz w:val="20"/>
                <w:szCs w:val="28"/>
              </w:rPr>
              <w:t>sbloccabili, si devono predisporre le funi di lunghezza sufficiente a poter recuperare in alto l’operatore fino al punto di uscita, da qualsiasi posizione posta tra il punto più</w:t>
            </w:r>
            <w:r w:rsidR="00316D0B" w:rsidRPr="00AC1DAB">
              <w:rPr>
                <w:rFonts w:ascii="Aptos" w:hAnsi="Aptos" w:cs="Times New Roman"/>
                <w:bCs/>
                <w:sz w:val="20"/>
                <w:szCs w:val="28"/>
              </w:rPr>
              <w:t xml:space="preserve"> </w:t>
            </w:r>
            <w:r w:rsidRPr="00AC1DAB">
              <w:rPr>
                <w:rFonts w:ascii="Aptos" w:hAnsi="Aptos" w:cs="Times New Roman"/>
                <w:bCs/>
                <w:sz w:val="20"/>
                <w:szCs w:val="28"/>
              </w:rPr>
              <w:t>basso che può essere raggiunto dall’operatore e quello di uscita</w:t>
            </w:r>
          </w:p>
          <w:p w14:paraId="4CFAE5F3" w14:textId="1C52E521"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Si installa l’ancoraggio per la fune di intervento e/o per il sistema di recupero</w:t>
            </w:r>
          </w:p>
          <w:p w14:paraId="34681858" w14:textId="3279AAA3"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lastRenderedPageBreak/>
              <w:t>Prima di installare le funi si verifica la corretta disposizione su ognuna di esse della terminazione</w:t>
            </w:r>
            <w:r w:rsidR="00316D0B" w:rsidRPr="00AC1DAB">
              <w:rPr>
                <w:rFonts w:ascii="Aptos" w:hAnsi="Aptos" w:cs="Times New Roman"/>
                <w:bCs/>
                <w:sz w:val="20"/>
                <w:szCs w:val="28"/>
              </w:rPr>
              <w:t xml:space="preserve"> </w:t>
            </w:r>
            <w:r w:rsidRPr="00AC1DAB">
              <w:rPr>
                <w:rFonts w:ascii="Aptos" w:hAnsi="Aptos" w:cs="Times New Roman"/>
                <w:bCs/>
                <w:sz w:val="20"/>
                <w:szCs w:val="28"/>
              </w:rPr>
              <w:t>finale di sicurezza</w:t>
            </w:r>
          </w:p>
          <w:p w14:paraId="3875735B" w14:textId="0093EF5C"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Si fissa il capo della fune di lavoro al proprio sistema di ancoraggio e la si cala</w:t>
            </w:r>
          </w:p>
          <w:p w14:paraId="246A2F2C" w14:textId="336EEECA"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Si fissa il capo della fune di sicurezza al proprio sistema di ancoraggio e la si cala, debitamente</w:t>
            </w:r>
            <w:r w:rsidR="00316D0B" w:rsidRPr="00AC1DAB">
              <w:rPr>
                <w:rFonts w:ascii="Aptos" w:hAnsi="Aptos" w:cs="Times New Roman"/>
                <w:bCs/>
                <w:sz w:val="20"/>
                <w:szCs w:val="28"/>
              </w:rPr>
              <w:t xml:space="preserve"> </w:t>
            </w:r>
            <w:r w:rsidRPr="00AC1DAB">
              <w:rPr>
                <w:rFonts w:ascii="Aptos" w:hAnsi="Aptos" w:cs="Times New Roman"/>
                <w:bCs/>
                <w:sz w:val="20"/>
                <w:szCs w:val="28"/>
              </w:rPr>
              <w:t>contrappesata nel caso di uso di un anticaduta mobile scorrevole sulla fune stessa</w:t>
            </w:r>
          </w:p>
          <w:p w14:paraId="788FA813" w14:textId="41CB91C6"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Si inserisce sulla fune di sicurezza un dispositivo anticaduta di tipo guidato su linea di ancoraggio</w:t>
            </w:r>
            <w:r w:rsidR="00316D0B" w:rsidRPr="00AC1DAB">
              <w:rPr>
                <w:rFonts w:ascii="Aptos" w:hAnsi="Aptos" w:cs="Times New Roman"/>
                <w:bCs/>
                <w:sz w:val="20"/>
                <w:szCs w:val="28"/>
              </w:rPr>
              <w:t xml:space="preserve"> </w:t>
            </w:r>
            <w:r w:rsidRPr="00AC1DAB">
              <w:rPr>
                <w:rFonts w:ascii="Aptos" w:hAnsi="Aptos" w:cs="Times New Roman"/>
                <w:bCs/>
                <w:sz w:val="20"/>
                <w:szCs w:val="28"/>
              </w:rPr>
              <w:t>flessibile EN 353-2 e lo si collega all’attacco anticaduta dell’imbracatura</w:t>
            </w:r>
          </w:p>
          <w:p w14:paraId="5AB610BA" w14:textId="39A44354"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L’operatore si collega alla fune di lavoro tramite un discensore autofrenante EN 341-A</w:t>
            </w:r>
          </w:p>
          <w:p w14:paraId="1728F26E" w14:textId="6DB7C4A8"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L’operatore presta attenzione a che le due funi siano in tensione, prima di affidarsi alla sospensione su di esse</w:t>
            </w:r>
          </w:p>
          <w:p w14:paraId="4555E342" w14:textId="3E004463"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L’operatore si mette in tensione con il discensore sulla fune di lavoro</w:t>
            </w:r>
          </w:p>
          <w:p w14:paraId="7A1D03F6" w14:textId="36F3E96F"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L’operatore si cala autonomamente sulla fune di lavoro, per mezzo del discensore, controllando</w:t>
            </w:r>
            <w:r w:rsidR="00316D0B" w:rsidRPr="00AC1DAB">
              <w:rPr>
                <w:rFonts w:ascii="Aptos" w:hAnsi="Aptos" w:cs="Times New Roman"/>
                <w:bCs/>
                <w:sz w:val="20"/>
                <w:szCs w:val="28"/>
              </w:rPr>
              <w:t xml:space="preserve"> </w:t>
            </w:r>
            <w:r w:rsidRPr="00AC1DAB">
              <w:rPr>
                <w:rFonts w:ascii="Aptos" w:hAnsi="Aptos" w:cs="Times New Roman"/>
                <w:bCs/>
                <w:sz w:val="20"/>
                <w:szCs w:val="28"/>
              </w:rPr>
              <w:t>che il dispositivo anticaduta mobile scorra liberamente sulla fune di sicurezza</w:t>
            </w:r>
          </w:p>
          <w:p w14:paraId="462DE0CA" w14:textId="77777777" w:rsidR="007433CA" w:rsidRPr="00AC1DAB" w:rsidRDefault="007433CA" w:rsidP="007433CA">
            <w:pPr>
              <w:autoSpaceDE w:val="0"/>
              <w:autoSpaceDN w:val="0"/>
              <w:adjustRightInd w:val="0"/>
              <w:rPr>
                <w:rFonts w:ascii="Aptos" w:hAnsi="Aptos"/>
              </w:rPr>
            </w:pPr>
          </w:p>
          <w:p w14:paraId="0A2613DE" w14:textId="2E83CEEF" w:rsidR="00316D0B" w:rsidRPr="00AC1DAB" w:rsidRDefault="007433CA" w:rsidP="002A6F26">
            <w:pPr>
              <w:autoSpaceDE w:val="0"/>
              <w:autoSpaceDN w:val="0"/>
              <w:adjustRightInd w:val="0"/>
              <w:rPr>
                <w:rFonts w:ascii="Aptos" w:hAnsi="Aptos" w:cs="Times New Roman"/>
                <w:b/>
                <w:sz w:val="20"/>
                <w:szCs w:val="28"/>
              </w:rPr>
            </w:pPr>
            <w:r w:rsidRPr="00AC1DAB">
              <w:rPr>
                <w:rFonts w:ascii="Aptos" w:hAnsi="Aptos" w:cs="Times New Roman"/>
                <w:b/>
                <w:sz w:val="20"/>
                <w:szCs w:val="28"/>
              </w:rPr>
              <w:t>Variante nel caso si utilizzi il metodo della fune di sicurezza scorrevole manovrata dall’assistente</w:t>
            </w:r>
          </w:p>
          <w:p w14:paraId="7E71CF26" w14:textId="77777777" w:rsidR="002A6F26" w:rsidRPr="00AC1DAB" w:rsidRDefault="002A6F26" w:rsidP="002A6F26">
            <w:pPr>
              <w:autoSpaceDE w:val="0"/>
              <w:autoSpaceDN w:val="0"/>
              <w:adjustRightInd w:val="0"/>
              <w:rPr>
                <w:rFonts w:ascii="Aptos" w:hAnsi="Aptos" w:cs="Times New Roman"/>
                <w:bCs/>
                <w:sz w:val="20"/>
                <w:szCs w:val="28"/>
              </w:rPr>
            </w:pPr>
          </w:p>
          <w:p w14:paraId="579F9C56" w14:textId="33F1A4FE" w:rsidR="00316D0B" w:rsidRPr="00AC1DAB" w:rsidRDefault="007433CA"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Si collega al sistema di ancoraggio della fune di sicurezza un discensore autofrenante EN 341-A o un dispositivo assicuratore autofrenante</w:t>
            </w:r>
          </w:p>
          <w:p w14:paraId="1A72384C" w14:textId="0B6B7199" w:rsidR="00316D0B" w:rsidRPr="00AC1DAB" w:rsidRDefault="007433CA"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Si collega il capo libero della fune di sicurezza all’attacco anticaduta dell’imbracatura dell’operatore</w:t>
            </w:r>
          </w:p>
          <w:p w14:paraId="39F37419" w14:textId="01328D82" w:rsidR="00316D0B" w:rsidRPr="00AC1DAB" w:rsidRDefault="007433CA"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Si inserisce la fune di sicurezza, dal lato collegato all’imbracatura, nel dispositivo discensore o assicuratore, lasciando il collegamento con l’operatore più corto possibile</w:t>
            </w:r>
          </w:p>
          <w:p w14:paraId="44B5D1B7" w14:textId="6F1484AB" w:rsidR="00316D0B" w:rsidRPr="00AC1DAB" w:rsidRDefault="007433CA"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Mentre l’operatore si cala autonomamente sulla fune di lavoro, l’assistente provvede a far scorrere la fune di sicurezza nel dispositivo predisposto, in modo che la stessa fune sia sempre moderatamente tesa nel tratto di collegamento tra il punto di ancoraggio e l’operatore</w:t>
            </w:r>
          </w:p>
          <w:p w14:paraId="0E270E87" w14:textId="36F84FA7" w:rsidR="007433CA" w:rsidRPr="00AC1DAB" w:rsidRDefault="007433CA"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Allo stesso modo l’assistente recupera la fune di sicurezza, facendola scorrere al contrario nel dispositivo predisposto, nel caso di risalita occasionale dell’operatore verso l’alto o al momento della risalita dell’operatore verso l’uscita in alto</w:t>
            </w:r>
          </w:p>
          <w:p w14:paraId="0B65080B" w14:textId="77777777" w:rsidR="007433CA" w:rsidRPr="00AC1DAB" w:rsidRDefault="007433CA" w:rsidP="007433CA">
            <w:pPr>
              <w:autoSpaceDE w:val="0"/>
              <w:autoSpaceDN w:val="0"/>
              <w:adjustRightInd w:val="0"/>
              <w:rPr>
                <w:rFonts w:ascii="Aptos" w:hAnsi="Aptos" w:cs="Times New Roman"/>
                <w:bCs/>
                <w:sz w:val="20"/>
                <w:szCs w:val="28"/>
              </w:rPr>
            </w:pPr>
          </w:p>
          <w:p w14:paraId="0728CABB" w14:textId="4180CC4C" w:rsidR="00316D0B" w:rsidRPr="00AC1DAB" w:rsidRDefault="007433CA" w:rsidP="002A6F26">
            <w:pPr>
              <w:autoSpaceDE w:val="0"/>
              <w:autoSpaceDN w:val="0"/>
              <w:adjustRightInd w:val="0"/>
              <w:rPr>
                <w:rFonts w:ascii="Aptos" w:hAnsi="Aptos" w:cs="Times New Roman"/>
                <w:b/>
                <w:sz w:val="20"/>
                <w:szCs w:val="28"/>
              </w:rPr>
            </w:pPr>
            <w:r w:rsidRPr="00AC1DAB">
              <w:rPr>
                <w:rFonts w:ascii="Aptos" w:hAnsi="Aptos" w:cs="Times New Roman"/>
                <w:b/>
                <w:sz w:val="20"/>
                <w:szCs w:val="28"/>
              </w:rPr>
              <w:t>Variante in caso di calata/recupero assistita (doppia fune scorrevole)</w:t>
            </w:r>
          </w:p>
          <w:p w14:paraId="052A509C" w14:textId="77777777" w:rsidR="002A6F26" w:rsidRPr="00AC1DAB" w:rsidRDefault="002A6F26" w:rsidP="002A6F26">
            <w:pPr>
              <w:autoSpaceDE w:val="0"/>
              <w:autoSpaceDN w:val="0"/>
              <w:adjustRightInd w:val="0"/>
              <w:rPr>
                <w:rFonts w:ascii="Aptos" w:hAnsi="Aptos" w:cs="Times New Roman"/>
                <w:b/>
                <w:sz w:val="20"/>
                <w:szCs w:val="28"/>
              </w:rPr>
            </w:pPr>
          </w:p>
          <w:p w14:paraId="1648D777" w14:textId="13FB9E65" w:rsidR="00316D0B" w:rsidRPr="00AC1DAB" w:rsidRDefault="007433CA"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Nel caso di calata/recupero assistita l’operatore non è in grado autonomamente di risalire lungo la fune di lavoro, ma deve essere issato dall’alto dall’assistente che ne controlla la discesa</w:t>
            </w:r>
          </w:p>
          <w:p w14:paraId="31AB24FC" w14:textId="02911C69" w:rsidR="00316D0B" w:rsidRPr="00AC1DAB" w:rsidRDefault="007433CA"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La tecnica della fune scorrevole manovrata dall’assistente (come pure nel caso di entrambe le funi scorrevoli) deve prevedere l’installazione di un sistema di recupero manovrabile dall’assistente</w:t>
            </w:r>
          </w:p>
          <w:p w14:paraId="15460CA0" w14:textId="51674A10" w:rsidR="007433CA" w:rsidRPr="00AC1DAB" w:rsidRDefault="007433CA"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Il sistema di recupero deve essere collegabile ad una delle funi in tensione tramite un bloccante EN567 e deve avere un rapporto di riduzione del carico da sollevare tale da poter essere manovrato da un solo assistente (almeno 1:3)</w:t>
            </w:r>
          </w:p>
          <w:p w14:paraId="3B5F18BD" w14:textId="77777777" w:rsidR="007433CA" w:rsidRPr="00AC1DAB" w:rsidRDefault="007433CA" w:rsidP="007433CA">
            <w:pPr>
              <w:autoSpaceDE w:val="0"/>
              <w:autoSpaceDN w:val="0"/>
              <w:adjustRightInd w:val="0"/>
              <w:rPr>
                <w:rFonts w:ascii="Aptos" w:hAnsi="Aptos" w:cs="Times New Roman"/>
                <w:bCs/>
                <w:sz w:val="20"/>
                <w:szCs w:val="28"/>
              </w:rPr>
            </w:pPr>
          </w:p>
          <w:p w14:paraId="4A44D07E" w14:textId="5003DE93" w:rsidR="007433CA" w:rsidRPr="00AC1DAB" w:rsidRDefault="007433CA" w:rsidP="00316D0B">
            <w:pPr>
              <w:autoSpaceDE w:val="0"/>
              <w:autoSpaceDN w:val="0"/>
              <w:adjustRightInd w:val="0"/>
              <w:rPr>
                <w:rFonts w:ascii="Aptos" w:hAnsi="Aptos" w:cs="Times New Roman"/>
                <w:b/>
                <w:sz w:val="20"/>
                <w:szCs w:val="28"/>
              </w:rPr>
            </w:pPr>
            <w:r w:rsidRPr="00AC1DAB">
              <w:rPr>
                <w:rFonts w:ascii="Aptos" w:hAnsi="Aptos" w:cs="Times New Roman"/>
                <w:b/>
                <w:sz w:val="20"/>
                <w:szCs w:val="28"/>
              </w:rPr>
              <w:t>Risalita occasionale dell’operatore</w:t>
            </w:r>
          </w:p>
          <w:p w14:paraId="4660A55A" w14:textId="77777777" w:rsidR="002A6F26" w:rsidRPr="00AC1DAB" w:rsidRDefault="002A6F26" w:rsidP="007433CA">
            <w:pPr>
              <w:autoSpaceDE w:val="0"/>
              <w:autoSpaceDN w:val="0"/>
              <w:adjustRightInd w:val="0"/>
              <w:rPr>
                <w:rFonts w:ascii="Aptos" w:hAnsi="Aptos" w:cs="Times New Roman"/>
                <w:bCs/>
                <w:sz w:val="20"/>
                <w:szCs w:val="28"/>
              </w:rPr>
            </w:pPr>
          </w:p>
          <w:p w14:paraId="4CFF56B4" w14:textId="6CC15F06"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Anche nel caso di accesso dall’alto con uscita verso l’alto, l’operatore può avere bisogno occasionalmente di effettuare una breve risalita per esigenze di lavoro o di riposo, prima della risalita verso l’uscita in alto</w:t>
            </w:r>
          </w:p>
          <w:p w14:paraId="7AAE0490" w14:textId="364E167C"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lastRenderedPageBreak/>
              <w:t>Senza scollegare il dispositivo di discesa, l’operatore dispone sulla fune di lavoro un dispositivo bloccante da risalita EN 567, preferibilmente con impugnatura a maniglia, con una staffa per l’appoggio del piede collegata al bloccante</w:t>
            </w:r>
          </w:p>
          <w:p w14:paraId="00F20BF7" w14:textId="425AF3F7"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Facendo presa con la mano sul bloccante e spingendo con il piede sulla staffa, si solleva lungo la fune di lavoro, recuperando allo stesso tempo con l’altra mano la fune stessa al contrario nel discensore</w:t>
            </w:r>
          </w:p>
          <w:p w14:paraId="2F954090" w14:textId="067B46E2" w:rsidR="002A6F26"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Si riposiziona sul discensore, spinge in alto il bloccante sulla fune di lavoro, sollevando il ginocchio, e ripete la manovra precedente e così via fino a raggiungere la posizione voluta</w:t>
            </w:r>
          </w:p>
          <w:p w14:paraId="034C975C" w14:textId="58538245" w:rsidR="007433CA" w:rsidRPr="00AC1DAB" w:rsidRDefault="007433CA" w:rsidP="007433CA">
            <w:pPr>
              <w:autoSpaceDE w:val="0"/>
              <w:autoSpaceDN w:val="0"/>
              <w:adjustRightInd w:val="0"/>
              <w:rPr>
                <w:rFonts w:ascii="Aptos" w:hAnsi="Aptos" w:cs="Times New Roman"/>
                <w:bCs/>
                <w:sz w:val="20"/>
                <w:szCs w:val="28"/>
              </w:rPr>
            </w:pPr>
            <w:r w:rsidRPr="00AC1DAB">
              <w:rPr>
                <w:rFonts w:ascii="Aptos" w:hAnsi="Aptos" w:cs="Times New Roman"/>
                <w:bCs/>
                <w:sz w:val="20"/>
                <w:szCs w:val="28"/>
              </w:rPr>
              <w:t>Ad ogni manovra di auto sollevamento sulla fune di lavoro controlla lo scorrimento del dispositivo anticaduta sulla fune di sicurezza, o il recupero della fune di sicurezza da parte dell’assistente nel caso di fune scorrevole assistita</w:t>
            </w:r>
          </w:p>
          <w:p w14:paraId="16B97908" w14:textId="6464EF89" w:rsidR="002A6F26" w:rsidRPr="00AC1DAB" w:rsidRDefault="002A6F26" w:rsidP="007433CA">
            <w:pPr>
              <w:autoSpaceDE w:val="0"/>
              <w:autoSpaceDN w:val="0"/>
              <w:adjustRightInd w:val="0"/>
              <w:rPr>
                <w:rFonts w:ascii="Aptos" w:hAnsi="Aptos" w:cs="Times New Roman"/>
                <w:bCs/>
                <w:sz w:val="20"/>
                <w:szCs w:val="28"/>
              </w:rPr>
            </w:pPr>
          </w:p>
          <w:p w14:paraId="78805B0E" w14:textId="77777777" w:rsidR="002A6F26" w:rsidRPr="00AC1DAB" w:rsidRDefault="002A6F26" w:rsidP="002A6F26">
            <w:pPr>
              <w:rPr>
                <w:rFonts w:ascii="Aptos" w:hAnsi="Aptos" w:cs="Times New Roman"/>
                <w:b/>
                <w:bCs/>
                <w:color w:val="0070C0"/>
                <w:sz w:val="20"/>
                <w:szCs w:val="20"/>
              </w:rPr>
            </w:pPr>
            <w:r w:rsidRPr="00AC1DAB">
              <w:rPr>
                <w:rFonts w:ascii="Aptos" w:hAnsi="Aptos" w:cs="Times New Roman"/>
                <w:b/>
                <w:bCs/>
                <w:color w:val="0070C0"/>
                <w:sz w:val="20"/>
                <w:szCs w:val="20"/>
              </w:rPr>
              <w:t>Posizionamento</w:t>
            </w:r>
          </w:p>
          <w:p w14:paraId="0F464D7D" w14:textId="6F3225F7" w:rsidR="002A6F26" w:rsidRPr="00AC1DAB" w:rsidRDefault="002A6F26" w:rsidP="007433CA">
            <w:pPr>
              <w:autoSpaceDE w:val="0"/>
              <w:autoSpaceDN w:val="0"/>
              <w:adjustRightInd w:val="0"/>
              <w:rPr>
                <w:rFonts w:ascii="Aptos" w:hAnsi="Aptos" w:cs="Times New Roman"/>
                <w:bCs/>
                <w:sz w:val="20"/>
                <w:szCs w:val="28"/>
              </w:rPr>
            </w:pPr>
          </w:p>
          <w:p w14:paraId="7963BA56" w14:textId="663C6178"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Raggiunto il luogo di lavoro, l’operatore attiva il bloccaggio del discensore autofrenante EN 341-A sulla fune di lavoro. Tale funzione di bloccaggio può essere già prevista nel funzionamento del discensore</w:t>
            </w:r>
          </w:p>
          <w:p w14:paraId="01F05C33" w14:textId="2E78AAC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L’operatore provvede a mettere in tensione, compatibilmente con la propria posizione di lavoro, il dispositivo scorrevole anticaduta sulla fune di sicurezza</w:t>
            </w:r>
          </w:p>
          <w:p w14:paraId="11B847FA" w14:textId="4178380C"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Nel caso di tecnica con fune di sicurezza scorrevole, l’assistente provvede a mettere in</w:t>
            </w:r>
          </w:p>
          <w:p w14:paraId="65ADED5A" w14:textId="7777777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posizione di blocco la fune di sicurezza nel discensore autofrenante EN341-A o nel</w:t>
            </w:r>
          </w:p>
          <w:p w14:paraId="5C7783FD" w14:textId="7777777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dispositivo assicuratore autofrenante, verificandone il corretto tensionamento.</w:t>
            </w:r>
          </w:p>
          <w:p w14:paraId="51F1F8C8" w14:textId="0D0BB919"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xml:space="preserve">Se necessario all’esecuzione del lavoro, l’operatore si collega opportunamente alla struttura con un cordino di posizionamento regolabile EN 358, in modo da essere correttamente posizionato.  Dovrà individuare o realizzare il punto di ancoraggio necessario al collegamento del cordino di posizionamento. </w:t>
            </w:r>
          </w:p>
          <w:p w14:paraId="4AE1E806" w14:textId="7777777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Se necessario all’esecuzione del lavoro, l’operatore installa e collega il seggiolino ergonomico, o la piattaforma di lavoro, e si posiziona regolando le tensione del suo collegamento alla fune di lavoro, in modo da non gravare direttamente su di essa con il proprio peso, ma sul seggiolino o sulla piattaforma di lavoro.</w:t>
            </w:r>
          </w:p>
          <w:p w14:paraId="71E75490" w14:textId="2402C733"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L’operatore esegue il lavoro</w:t>
            </w:r>
          </w:p>
          <w:p w14:paraId="7EFA9EEE" w14:textId="77777777" w:rsidR="007433CA" w:rsidRPr="00AC1DAB" w:rsidRDefault="007433CA" w:rsidP="007433CA">
            <w:pPr>
              <w:ind w:right="113"/>
              <w:jc w:val="both"/>
              <w:rPr>
                <w:rFonts w:ascii="Aptos" w:hAnsi="Aptos" w:cs="Times New Roman"/>
                <w:b/>
                <w:bCs/>
                <w:color w:val="2F5496" w:themeColor="accent1" w:themeShade="BF"/>
                <w:sz w:val="20"/>
                <w:szCs w:val="20"/>
              </w:rPr>
            </w:pPr>
          </w:p>
          <w:p w14:paraId="2450150F" w14:textId="395A2940" w:rsidR="002A6F26" w:rsidRPr="00AC1DAB" w:rsidRDefault="002A6F26" w:rsidP="002A6F26">
            <w:pPr>
              <w:rPr>
                <w:rFonts w:ascii="Aptos" w:hAnsi="Aptos" w:cs="Times New Roman"/>
                <w:b/>
                <w:bCs/>
                <w:color w:val="0070C0"/>
                <w:sz w:val="20"/>
                <w:szCs w:val="20"/>
              </w:rPr>
            </w:pPr>
            <w:r w:rsidRPr="00AC1DAB">
              <w:rPr>
                <w:rFonts w:ascii="Aptos" w:hAnsi="Aptos" w:cs="Times New Roman"/>
                <w:b/>
                <w:bCs/>
                <w:color w:val="0070C0"/>
                <w:sz w:val="20"/>
                <w:szCs w:val="20"/>
              </w:rPr>
              <w:t>Uscita verso l’alto</w:t>
            </w:r>
          </w:p>
          <w:p w14:paraId="52ED53EA" w14:textId="75B925C6" w:rsidR="002A6F26" w:rsidRPr="00AC1DAB" w:rsidRDefault="002A6F26" w:rsidP="002A6F26">
            <w:pPr>
              <w:rPr>
                <w:rFonts w:ascii="Aptos" w:hAnsi="Aptos" w:cs="Times New Roman"/>
                <w:b/>
                <w:bCs/>
                <w:color w:val="0070C0"/>
                <w:sz w:val="20"/>
                <w:szCs w:val="20"/>
              </w:rPr>
            </w:pPr>
          </w:p>
          <w:p w14:paraId="0423080B" w14:textId="7777777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L’operazione consiste nella risalita della fune di lavoro, mediante dispositivi di trattenuta adatti. Si distinguono due tecniche diverse, che differiscono tra di loro per il dispositivo bloccante di sospensione utilizzato, mentre per il dispositivo bloccante di trazione si usa in entrambi i casi la maniglia bloccante:</w:t>
            </w:r>
          </w:p>
          <w:p w14:paraId="4EF837F5" w14:textId="77777777" w:rsidR="002A6F26" w:rsidRPr="00AC1DAB" w:rsidRDefault="002A6F26" w:rsidP="002A6F26">
            <w:pPr>
              <w:autoSpaceDE w:val="0"/>
              <w:autoSpaceDN w:val="0"/>
              <w:adjustRightInd w:val="0"/>
              <w:rPr>
                <w:rFonts w:ascii="Aptos" w:hAnsi="Aptos" w:cs="Times New Roman"/>
                <w:bCs/>
                <w:sz w:val="20"/>
                <w:szCs w:val="28"/>
              </w:rPr>
            </w:pPr>
          </w:p>
          <w:p w14:paraId="41A0DD67" w14:textId="47ED991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La prima prevede l’uso dello stesso discensore autofrenante EN341-A, utilizzato come dispositivo di discesa nella fase di accesso dall’alto verso il basso, come bloccante automatico per gli arresti in sospensione. In questo caso non vi è svincolo dell’operatore dal dispositivo di discesa che lo collega alla fune di lavoro durante tutte le fasi di discesa, posizionamento e risalita. Questo costituisce un elemento di ulteriore sicurezza di manovra per l’operatore, ma la tecnica di risalita, che è quella descritta come risalita occasionale, è più lenta e faticosa; dunque, non adatta a tratti molto lunghi;</w:t>
            </w:r>
          </w:p>
          <w:p w14:paraId="540C4136" w14:textId="67BCC054"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xml:space="preserve">- La seconda prevede l’uso di un bloccante ventrale EN567 come dispositivo bloccante di sospensione e ciò rende molto veloce e meno faticosa la risalita della fune. Questo deve essere collegato sulla fune di lavoro al posto del discensore autofrenante EN341-A e ciò comporta un’operazione di scambio dei due dispositivi sulla fune di lavoro, mentre l’operatore vi è sospeso. Per tale </w:t>
            </w:r>
            <w:r w:rsidRPr="00AC1DAB">
              <w:rPr>
                <w:rFonts w:ascii="Aptos" w:hAnsi="Aptos" w:cs="Times New Roman"/>
                <w:bCs/>
                <w:sz w:val="20"/>
                <w:szCs w:val="28"/>
              </w:rPr>
              <w:lastRenderedPageBreak/>
              <w:t>operazione è necessario un doppio cordino EN354 di collegamento, con un capo più lungo e uno più corto.</w:t>
            </w:r>
          </w:p>
          <w:p w14:paraId="752E999E" w14:textId="77777777" w:rsidR="002A6F26" w:rsidRPr="00AC1DAB" w:rsidRDefault="002A6F26" w:rsidP="002A6F26">
            <w:pPr>
              <w:autoSpaceDE w:val="0"/>
              <w:autoSpaceDN w:val="0"/>
              <w:adjustRightInd w:val="0"/>
              <w:rPr>
                <w:rFonts w:ascii="Aptos" w:hAnsi="Aptos" w:cs="Times New Roman"/>
                <w:bCs/>
                <w:sz w:val="20"/>
                <w:szCs w:val="28"/>
              </w:rPr>
            </w:pPr>
          </w:p>
          <w:p w14:paraId="77D56985" w14:textId="3D8E508D"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Si deve notare, a proposito dell’uso della maniglia bloccante EN567 che questa non costituisce protezione anticaduta o elemento di trattenuta del corpo, ma solo appoggio per la staffa di appoggio per il/i piede/i, in quanto è la fune di sicurezza a garantire tale funzione di protezione.</w:t>
            </w:r>
          </w:p>
          <w:p w14:paraId="51AB733D" w14:textId="14E56413"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Non è quindi necessario un collegamento di protezione tra la maniglia bloccante e l’imbracatura.</w:t>
            </w:r>
          </w:p>
          <w:p w14:paraId="675DB1B4" w14:textId="433DA3FC"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Nel caso invece di lavoro con una sola fune la maniglia bloccante EN567 diventa dispositivo di trattenuta del corpo e deve essere collegata all’imbracatura con un cordino EN354 di lunghezza adeguata. L’operatore verifica il corretto tensionamento della fune di sicurezza e controlla che il dispositivo anticaduta di tipo guidato su linea di ancoraggio flessibile EN 353-2 sia libero di scorrere sulla fune di sicurezza.</w:t>
            </w:r>
          </w:p>
          <w:p w14:paraId="46D6F530" w14:textId="0116ED7D"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xml:space="preserve">- Nel caso di tecnica con fune di sicurezza scorrevole, l’assistente provvede a sbloccare opportunamente la fune nel discensore autofrenante EN341-A o nel dispositivo assicuratore autofrenante, mantenendo comunque la funzione di freno della fune attivata. </w:t>
            </w:r>
          </w:p>
          <w:p w14:paraId="49009160" w14:textId="10772BC6"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Se l’operatore era posizionato in sospensione sulla fune di lavoro con il discensore EN 341-A</w:t>
            </w:r>
          </w:p>
          <w:p w14:paraId="6AEA899F" w14:textId="277A935B"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provvedere ad inserire sulla fune di lavoro il bloccante ventrale EN567 e a svincolarsi dal discensore, mantenendo la sua sospensione sulla fune di lavoro sempre garantita da due dispositivi di trattenuta</w:t>
            </w:r>
          </w:p>
          <w:p w14:paraId="58A2172C" w14:textId="0E56FACA"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spinge verso l’alto la maniglia bloccante, che deve essere collegata all’attacco anticaduta anteriore dell’imbracatura con un cordino EN354 di lunghezza adeguata</w:t>
            </w:r>
          </w:p>
          <w:p w14:paraId="4D4223C1" w14:textId="38EFC8C0"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inserisce la fune di lavoro che esce dal discensore EN341-A nel bloccante ventrale EN567 collegato all’attacco di posizionamento centrale dell’imbracatura</w:t>
            </w:r>
          </w:p>
          <w:p w14:paraId="779FD073" w14:textId="1EC78530"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si solleva sulla staffa e collega il cordino EN354 corto alla maniglia bloccante, riposizionandosi su questo cordino e liberando dal suo peso il discensore autofrenante EN341-A</w:t>
            </w:r>
          </w:p>
          <w:p w14:paraId="7C7AF33B" w14:textId="0301FBDB"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scollega la fune di lavoro dal discensore autofrenante EN341-A;</w:t>
            </w:r>
          </w:p>
          <w:p w14:paraId="24159683" w14:textId="766A56D4"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fa scorrere nel bloccante ventrale EN567 tutta la fune di lavoro che è rimasta lenta, in modo che il tratto di fune tra i due bloccanti ventrale e maniglia sia disteso</w:t>
            </w:r>
          </w:p>
          <w:p w14:paraId="67AB9E51" w14:textId="7055E4A2"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si solleva di nuovo sulla staffa quel tanto che basta a scollegare il cordino corto EN354 dalla maniglia bloccante EN567</w:t>
            </w:r>
          </w:p>
          <w:p w14:paraId="5990944E" w14:textId="7C9498D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si riposiziona sulla fune di lavoro tramite il bloccante ventrale e inizia la risalita della fune di lavoro con il movimento alternato dei due bloccanti</w:t>
            </w:r>
          </w:p>
          <w:p w14:paraId="6E4F2662" w14:textId="26DE1A0C"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ad ogni manovra di auto sollevamento sulla fune di lavoro controlla lo scorrimento del dispositivo anticaduta sulla fune di sicurezza, o il recupero della fune di sicurezza da parte dell’assistente nel caso di fune scorrevole assistita.</w:t>
            </w:r>
          </w:p>
          <w:p w14:paraId="6D806C0B" w14:textId="77777777" w:rsidR="002A6F26" w:rsidRPr="00AC1DAB" w:rsidRDefault="002A6F26" w:rsidP="002A6F26">
            <w:pPr>
              <w:autoSpaceDE w:val="0"/>
              <w:autoSpaceDN w:val="0"/>
              <w:adjustRightInd w:val="0"/>
              <w:rPr>
                <w:rFonts w:ascii="Aptos" w:hAnsi="Aptos" w:cs="Times New Roman"/>
                <w:bCs/>
                <w:sz w:val="20"/>
                <w:szCs w:val="28"/>
              </w:rPr>
            </w:pPr>
          </w:p>
          <w:p w14:paraId="79D50DAF" w14:textId="1624A4C9"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Se l’operatore era posizionato in piedi, senza essere sospeso sulla fune di lavoro, ma collegato con il discensore EN 341-A:</w:t>
            </w:r>
          </w:p>
          <w:p w14:paraId="7D7AF3AC" w14:textId="7777777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provvede ad inserire sulla fune di lavoro il bloccante ventrale EN567 e a svincolarsi dal discensore, collega la maniglia bloccante, si dispone in tensione sulla fune di lavoro con il bloccante ventrale e inizia la risalita della fune di lavoro con il movimento alternato dei due bloccanti;</w:t>
            </w:r>
          </w:p>
          <w:p w14:paraId="70E30C7C" w14:textId="7777777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 xml:space="preserve">- ad ogni manovra di auto sollevamento sulla fune di lavoro controlla lo scorrimento del dispositivo anticaduta sulla fune di sicurezza, o il recupero della fune di sicurezza da parte dell’assistente nel caso di fune scorrevole assistita. </w:t>
            </w:r>
          </w:p>
          <w:p w14:paraId="5162ECC1" w14:textId="77777777" w:rsidR="002A6F26" w:rsidRPr="00AC1DAB" w:rsidRDefault="002A6F26" w:rsidP="002A6F26">
            <w:pPr>
              <w:autoSpaceDE w:val="0"/>
              <w:autoSpaceDN w:val="0"/>
              <w:adjustRightInd w:val="0"/>
              <w:rPr>
                <w:rFonts w:ascii="Aptos" w:hAnsi="Aptos" w:cs="Times New Roman"/>
                <w:bCs/>
                <w:sz w:val="20"/>
                <w:szCs w:val="28"/>
              </w:rPr>
            </w:pPr>
          </w:p>
          <w:p w14:paraId="5B217DC1" w14:textId="7777777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lastRenderedPageBreak/>
              <w:t>Prima di iniziare la risalita della fune di lavoro, l’operatore scollega l’eventuale cordino di posizionamento regolabile EN 358 con il quale si era vincolato alla struttura.</w:t>
            </w:r>
          </w:p>
          <w:p w14:paraId="39B98F93" w14:textId="22E36E98"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Nel caso di tecnica con fune di sicurezza scorrevole, l’assistente provvede a far scorrere la fune di sicurezza nel dispositivo predisposto, in modo che la stessa fune sia sempre moderatamente tesa nel tratto di collegamento tra il punto di ancoraggio e l’operatore.</w:t>
            </w:r>
          </w:p>
          <w:p w14:paraId="1EC5DA03" w14:textId="1A2A8B9F"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Nel caso di calata/recupero assistita l’operatore non è in grado autonomamente di risalire lungo la fune di lavoro, ma deve essere issato dall’alto dall’assistente che ne controlla la discesa.</w:t>
            </w:r>
          </w:p>
          <w:p w14:paraId="2749763D" w14:textId="10A1135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La tecnica della fune scorrevole manovrata dall’assistente (come pure nel caso di entrambe le funi scorrevoli) deve prevedere l’installazione di un sistema di recupero manovrabile dall’assistente.</w:t>
            </w:r>
          </w:p>
          <w:p w14:paraId="4849D122" w14:textId="6A475EB3"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Il sistema di recupero deve essere collegabile ad una delle funi in tensione tramite un bloccante EN567 e deve avere un rapporto di riduzione del carico da sollevare tale da poter essere manovrato da un solo assistente (almeno 1:3).</w:t>
            </w:r>
          </w:p>
          <w:p w14:paraId="4D5C4EBA" w14:textId="7777777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L’operatore raggiunge il punto di uscita in alto e si porta in una posizione sicura prima di scollegarsi dalle funi.</w:t>
            </w:r>
          </w:p>
          <w:p w14:paraId="1B0AEE32" w14:textId="2123D999"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Nel caso che la posizione di arrivo al punto di uscita in alto non sia sicura, l’operatore, prima di scollegarsi dalle funi deve predisporre il collegamento, tramite un dispositivo anticaduta apposito, con un punto o una linea di ancoraggio appositamente predisposti.</w:t>
            </w:r>
          </w:p>
          <w:p w14:paraId="5AEB211A" w14:textId="77777777" w:rsidR="002A6F26" w:rsidRPr="00AC1DAB" w:rsidRDefault="002A6F26" w:rsidP="002A6F26">
            <w:pPr>
              <w:rPr>
                <w:rFonts w:ascii="Aptos" w:hAnsi="Aptos" w:cs="Times New Roman"/>
                <w:b/>
                <w:bCs/>
                <w:color w:val="0070C0"/>
                <w:sz w:val="20"/>
                <w:szCs w:val="20"/>
              </w:rPr>
            </w:pPr>
          </w:p>
          <w:p w14:paraId="10EEEF2C" w14:textId="77777777" w:rsidR="002A6F26" w:rsidRPr="00AC1DAB" w:rsidRDefault="002A6F26" w:rsidP="002A6F26">
            <w:pPr>
              <w:rPr>
                <w:rFonts w:ascii="Aptos" w:hAnsi="Aptos" w:cs="Times New Roman"/>
                <w:b/>
                <w:bCs/>
                <w:color w:val="0070C0"/>
                <w:sz w:val="20"/>
                <w:szCs w:val="20"/>
              </w:rPr>
            </w:pPr>
          </w:p>
          <w:p w14:paraId="3EB1104A" w14:textId="2F1956D3" w:rsidR="002A6F26" w:rsidRPr="00AC1DAB" w:rsidRDefault="002A6F26" w:rsidP="002A6F26">
            <w:pPr>
              <w:ind w:right="113"/>
              <w:jc w:val="both"/>
              <w:rPr>
                <w:rFonts w:ascii="Aptos" w:hAnsi="Aptos" w:cs="Times New Roman"/>
                <w:b/>
                <w:bCs/>
                <w:color w:val="2F5496" w:themeColor="accent1" w:themeShade="BF"/>
                <w:sz w:val="20"/>
                <w:szCs w:val="20"/>
              </w:rPr>
            </w:pPr>
            <w:r w:rsidRPr="00AC1DAB">
              <w:rPr>
                <w:rFonts w:ascii="Aptos" w:hAnsi="Aptos" w:cs="Times New Roman"/>
                <w:b/>
                <w:bCs/>
                <w:color w:val="2F5496" w:themeColor="accent1" w:themeShade="BF"/>
                <w:sz w:val="20"/>
                <w:szCs w:val="20"/>
              </w:rPr>
              <w:t>METODO 3 – ACCESSO DAL BASSO E USCITA VERSO IL BASSO</w:t>
            </w:r>
          </w:p>
          <w:p w14:paraId="597DA752" w14:textId="77777777" w:rsidR="007433CA" w:rsidRPr="00AC1DAB" w:rsidRDefault="007433CA" w:rsidP="007433CA">
            <w:pPr>
              <w:ind w:right="113"/>
              <w:jc w:val="both"/>
              <w:rPr>
                <w:rFonts w:ascii="Aptos" w:hAnsi="Aptos" w:cs="Times New Roman"/>
                <w:b/>
                <w:bCs/>
                <w:color w:val="2F5496" w:themeColor="accent1" w:themeShade="BF"/>
                <w:sz w:val="20"/>
                <w:szCs w:val="20"/>
              </w:rPr>
            </w:pPr>
          </w:p>
          <w:p w14:paraId="6AC0ABC4" w14:textId="77777777" w:rsidR="002A6F26" w:rsidRPr="00AC1DAB" w:rsidRDefault="002A6F26" w:rsidP="002A6F26">
            <w:pPr>
              <w:autoSpaceDE w:val="0"/>
              <w:autoSpaceDN w:val="0"/>
              <w:adjustRightInd w:val="0"/>
              <w:rPr>
                <w:rFonts w:ascii="Aptos" w:hAnsi="Aptos" w:cs="Times New Roman"/>
                <w:bCs/>
                <w:sz w:val="20"/>
                <w:szCs w:val="28"/>
              </w:rPr>
            </w:pPr>
            <w:r w:rsidRPr="00AC1DAB">
              <w:rPr>
                <w:rFonts w:ascii="Aptos" w:hAnsi="Aptos" w:cs="Times New Roman"/>
                <w:bCs/>
                <w:sz w:val="20"/>
                <w:szCs w:val="28"/>
              </w:rPr>
              <w:t>Sono possibili due casi di accesso dal basso con uscita verso il basso:</w:t>
            </w:r>
          </w:p>
          <w:p w14:paraId="7C8A72A3" w14:textId="77777777" w:rsidR="002A6F26" w:rsidRPr="00AC1DAB" w:rsidRDefault="002A6F26" w:rsidP="002A6F26">
            <w:pPr>
              <w:autoSpaceDE w:val="0"/>
              <w:autoSpaceDN w:val="0"/>
              <w:adjustRightInd w:val="0"/>
              <w:rPr>
                <w:rFonts w:ascii="Aptos" w:hAnsi="Aptos" w:cs="Times New Roman"/>
                <w:bCs/>
                <w:sz w:val="20"/>
                <w:szCs w:val="28"/>
              </w:rPr>
            </w:pPr>
          </w:p>
          <w:p w14:paraId="39CBDAEE" w14:textId="5C1433D7" w:rsidR="00F56F38" w:rsidRPr="00AC1DAB" w:rsidRDefault="00F56F38" w:rsidP="00F56F38">
            <w:pPr>
              <w:autoSpaceDE w:val="0"/>
              <w:autoSpaceDN w:val="0"/>
              <w:adjustRightInd w:val="0"/>
              <w:rPr>
                <w:rFonts w:ascii="Aptos" w:hAnsi="Aptos" w:cs="Times New Roman"/>
                <w:bCs/>
                <w:sz w:val="20"/>
                <w:szCs w:val="28"/>
              </w:rPr>
            </w:pPr>
            <w:r w:rsidRPr="00AC1DAB">
              <w:rPr>
                <w:rFonts w:ascii="Aptos" w:hAnsi="Aptos" w:cs="Times New Roman"/>
                <w:bCs/>
                <w:sz w:val="20"/>
                <w:szCs w:val="28"/>
              </w:rPr>
              <w:t xml:space="preserve">- </w:t>
            </w:r>
            <w:r w:rsidR="002A6F26" w:rsidRPr="00AC1DAB">
              <w:rPr>
                <w:rFonts w:ascii="Aptos" w:hAnsi="Aptos" w:cs="Times New Roman"/>
                <w:bCs/>
                <w:sz w:val="20"/>
                <w:szCs w:val="28"/>
              </w:rPr>
              <w:t>accesso con funi già installate: la tecnica prevede la risalita e poi la discesa della fune di lavoro. Si tratta del caso opposto a quello di accesso dall’alto con uscita in alto, con utilizzo delle stesse tecniche già descritte</w:t>
            </w:r>
          </w:p>
          <w:p w14:paraId="59E6AAAC" w14:textId="314824CA" w:rsidR="000A2052" w:rsidRPr="00AC1DAB" w:rsidRDefault="00F56F38" w:rsidP="00F56F38">
            <w:pPr>
              <w:autoSpaceDE w:val="0"/>
              <w:autoSpaceDN w:val="0"/>
              <w:adjustRightInd w:val="0"/>
              <w:rPr>
                <w:rFonts w:ascii="Aptos" w:hAnsi="Aptos"/>
                <w:b/>
                <w:bCs/>
              </w:rPr>
            </w:pPr>
            <w:r w:rsidRPr="00AC1DAB">
              <w:rPr>
                <w:rFonts w:ascii="Aptos" w:hAnsi="Aptos" w:cs="Times New Roman"/>
                <w:bCs/>
                <w:sz w:val="20"/>
                <w:szCs w:val="28"/>
              </w:rPr>
              <w:t xml:space="preserve">- </w:t>
            </w:r>
            <w:r w:rsidR="002A6F26" w:rsidRPr="00AC1DAB">
              <w:rPr>
                <w:rFonts w:ascii="Aptos" w:hAnsi="Aptos" w:cs="Times New Roman"/>
                <w:bCs/>
                <w:sz w:val="20"/>
                <w:szCs w:val="28"/>
              </w:rPr>
              <w:t>accesso senza possibilità di installare le funi dall’alto: la tecnica prevede la progressione dal basso ed il recupero delle funi al termine del lavoro. Questa tecnica espone l’operatore ad un rischio di caduta dall’alto contenuto entro un dislivello di arresto della caduta non superiore a 1,50 m, senza tenere conto dell’eventuale prolungamento del sistema di dissipazione dell’energia cinetica dell’assorbitore.</w:t>
            </w:r>
          </w:p>
          <w:p w14:paraId="7CBF806F" w14:textId="1DD39ACF" w:rsidR="000A2052" w:rsidRPr="00AC1DAB" w:rsidRDefault="000A2052" w:rsidP="000A2052">
            <w:pPr>
              <w:ind w:right="113"/>
              <w:jc w:val="center"/>
              <w:rPr>
                <w:rFonts w:ascii="Aptos" w:hAnsi="Aptos" w:cs="Times New Roman"/>
                <w:b/>
                <w:bCs/>
                <w:sz w:val="20"/>
                <w:szCs w:val="20"/>
              </w:rPr>
            </w:pPr>
          </w:p>
        </w:tc>
      </w:tr>
    </w:tbl>
    <w:p w14:paraId="2D46F452" w14:textId="320A7276" w:rsidR="00212FE5" w:rsidRDefault="00212FE5" w:rsidP="00381405">
      <w:pPr>
        <w:pStyle w:val="Titolo2"/>
        <w:keepLines w:val="0"/>
        <w:suppressAutoHyphens/>
        <w:autoSpaceDN w:val="0"/>
        <w:spacing w:before="240" w:after="60"/>
        <w:textAlignment w:val="baseline"/>
        <w:rPr>
          <w:rFonts w:ascii="Times New Roman" w:eastAsia="Times New Roman" w:hAnsi="Times New Roman" w:cs="Times New Roman"/>
          <w:b/>
          <w:bCs/>
          <w:iCs/>
          <w:caps/>
          <w:color w:val="0000FF"/>
          <w:sz w:val="28"/>
          <w:szCs w:val="28"/>
          <w:lang w:val="it-IT" w:eastAsia="it-IT" w:bidi="ar-SA"/>
        </w:rPr>
      </w:pPr>
    </w:p>
    <w:p w14:paraId="2804CC2A" w14:textId="701938DE" w:rsidR="00212FE5" w:rsidRDefault="00212FE5">
      <w:pPr>
        <w:rPr>
          <w:rFonts w:ascii="Times New Roman" w:eastAsia="Times New Roman" w:hAnsi="Times New Roman" w:cs="Times New Roman"/>
          <w:b/>
          <w:bCs/>
          <w:iCs/>
          <w:caps/>
          <w:color w:val="0000FF"/>
          <w:sz w:val="28"/>
          <w:szCs w:val="28"/>
          <w:lang w:eastAsia="it-IT"/>
        </w:rPr>
      </w:pPr>
    </w:p>
    <w:sectPr w:rsidR="00212FE5">
      <w:headerReference w:type="default" r:id="rId11"/>
      <w:footerReference w:type="default" r:id="rId1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CA87" w14:textId="77777777" w:rsidR="00907BA0" w:rsidRDefault="00907BA0" w:rsidP="00A855AC">
      <w:r>
        <w:separator/>
      </w:r>
    </w:p>
  </w:endnote>
  <w:endnote w:type="continuationSeparator" w:id="0">
    <w:p w14:paraId="41D82A6A" w14:textId="77777777" w:rsidR="00907BA0" w:rsidRDefault="00907BA0" w:rsidP="00A8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4663C6" w:rsidRPr="00AC1DAB" w14:paraId="4A11BBC5" w14:textId="77777777" w:rsidTr="00AC1DAB">
      <w:trPr>
        <w:trHeight w:val="276"/>
      </w:trPr>
      <w:tc>
        <w:tcPr>
          <w:tcW w:w="920" w:type="dxa"/>
          <w:tcMar>
            <w:top w:w="0" w:type="dxa"/>
            <w:left w:w="108" w:type="dxa"/>
            <w:bottom w:w="0" w:type="dxa"/>
            <w:right w:w="108" w:type="dxa"/>
          </w:tcMar>
          <w:vAlign w:val="center"/>
        </w:tcPr>
        <w:p w14:paraId="7B93B5B8" w14:textId="77777777" w:rsidR="004663C6" w:rsidRPr="00AC1DAB" w:rsidRDefault="004663C6" w:rsidP="004663C6">
          <w:pPr>
            <w:tabs>
              <w:tab w:val="center" w:pos="4819"/>
              <w:tab w:val="right" w:pos="9638"/>
            </w:tabs>
            <w:suppressAutoHyphens/>
            <w:autoSpaceDN w:val="0"/>
            <w:textAlignment w:val="baseline"/>
            <w:rPr>
              <w:rFonts w:ascii="Aptos" w:eastAsia="Times New Roman" w:hAnsi="Aptos" w:cs="Arial"/>
              <w:sz w:val="16"/>
              <w:szCs w:val="16"/>
              <w:lang w:eastAsia="it-IT"/>
            </w:rPr>
          </w:pPr>
          <w:r w:rsidRPr="00AC1DAB">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6CAF431C" w14:textId="7379E32D" w:rsidR="004663C6" w:rsidRPr="00AC1DAB" w:rsidRDefault="00AC1DAB" w:rsidP="004663C6">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492729">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1AAE7F56" w14:textId="77777777" w:rsidR="004663C6" w:rsidRPr="00AC1DAB" w:rsidRDefault="004663C6" w:rsidP="004663C6">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AC1DAB">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3357CAF4" w14:textId="77777777" w:rsidR="004663C6" w:rsidRPr="00AC1DAB" w:rsidRDefault="004663C6" w:rsidP="004663C6">
          <w:pPr>
            <w:suppressAutoHyphens/>
            <w:autoSpaceDN w:val="0"/>
            <w:textAlignment w:val="baseline"/>
            <w:rPr>
              <w:rFonts w:ascii="Aptos" w:eastAsia="Times New Roman" w:hAnsi="Aptos" w:cs="Arial"/>
              <w:sz w:val="16"/>
              <w:szCs w:val="16"/>
              <w:lang w:eastAsia="it-IT"/>
            </w:rPr>
          </w:pPr>
          <w:r w:rsidRPr="00AC1DAB">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33F73C61" wp14:editId="2ED41E12">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4663C6" w:rsidRPr="00AC1DAB" w14:paraId="27864EBE" w14:textId="77777777" w:rsidTr="00AC1DAB">
      <w:trPr>
        <w:trHeight w:val="276"/>
      </w:trPr>
      <w:tc>
        <w:tcPr>
          <w:tcW w:w="920" w:type="dxa"/>
          <w:tcMar>
            <w:top w:w="0" w:type="dxa"/>
            <w:left w:w="108" w:type="dxa"/>
            <w:bottom w:w="0" w:type="dxa"/>
            <w:right w:w="108" w:type="dxa"/>
          </w:tcMar>
          <w:vAlign w:val="center"/>
        </w:tcPr>
        <w:p w14:paraId="255D5932" w14:textId="77777777" w:rsidR="004663C6" w:rsidRPr="00AC1DAB" w:rsidRDefault="004663C6" w:rsidP="004663C6">
          <w:pPr>
            <w:tabs>
              <w:tab w:val="center" w:pos="4819"/>
              <w:tab w:val="right" w:pos="9638"/>
            </w:tabs>
            <w:suppressAutoHyphens/>
            <w:autoSpaceDN w:val="0"/>
            <w:textAlignment w:val="baseline"/>
            <w:rPr>
              <w:rFonts w:ascii="Aptos" w:eastAsia="Times New Roman" w:hAnsi="Aptos" w:cs="Arial"/>
              <w:sz w:val="16"/>
              <w:szCs w:val="16"/>
              <w:lang w:eastAsia="it-IT"/>
            </w:rPr>
          </w:pPr>
          <w:r w:rsidRPr="00AC1DAB">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0933AAD5" w14:textId="77777777" w:rsidR="004663C6" w:rsidRPr="00AC1DAB" w:rsidRDefault="004663C6" w:rsidP="004663C6">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AC1DAB">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1E2D74CA" w14:textId="77777777" w:rsidR="004663C6" w:rsidRPr="00AC1DAB" w:rsidRDefault="004663C6" w:rsidP="004663C6">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50E620D4" w14:textId="77777777" w:rsidR="004663C6" w:rsidRPr="00AC1DAB" w:rsidRDefault="004663C6" w:rsidP="004663C6">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4663C6" w:rsidRPr="00AC1DAB" w14:paraId="535661EA" w14:textId="77777777" w:rsidTr="00AC1DAB">
      <w:trPr>
        <w:trHeight w:val="277"/>
      </w:trPr>
      <w:tc>
        <w:tcPr>
          <w:tcW w:w="920" w:type="dxa"/>
          <w:tcMar>
            <w:top w:w="0" w:type="dxa"/>
            <w:left w:w="108" w:type="dxa"/>
            <w:bottom w:w="0" w:type="dxa"/>
            <w:right w:w="108" w:type="dxa"/>
          </w:tcMar>
          <w:vAlign w:val="center"/>
        </w:tcPr>
        <w:p w14:paraId="66878DD0" w14:textId="77777777" w:rsidR="004663C6" w:rsidRPr="00AC1DAB" w:rsidRDefault="004663C6" w:rsidP="004663C6">
          <w:pPr>
            <w:tabs>
              <w:tab w:val="center" w:pos="4819"/>
              <w:tab w:val="right" w:pos="9638"/>
            </w:tabs>
            <w:suppressAutoHyphens/>
            <w:autoSpaceDN w:val="0"/>
            <w:textAlignment w:val="baseline"/>
            <w:rPr>
              <w:rFonts w:ascii="Aptos" w:eastAsia="Times New Roman" w:hAnsi="Aptos" w:cs="Arial"/>
              <w:sz w:val="16"/>
              <w:szCs w:val="16"/>
              <w:lang w:eastAsia="it-IT"/>
            </w:rPr>
          </w:pPr>
          <w:r w:rsidRPr="00AC1DAB">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795846A4" w14:textId="77777777" w:rsidR="004663C6" w:rsidRPr="00AC1DAB" w:rsidRDefault="004663C6" w:rsidP="004663C6">
          <w:pPr>
            <w:tabs>
              <w:tab w:val="center" w:pos="4819"/>
              <w:tab w:val="right" w:pos="9638"/>
            </w:tabs>
            <w:suppressAutoHyphens/>
            <w:autoSpaceDN w:val="0"/>
            <w:jc w:val="center"/>
            <w:textAlignment w:val="baseline"/>
            <w:rPr>
              <w:rFonts w:ascii="Aptos" w:eastAsia="Times New Roman" w:hAnsi="Aptos" w:cs="Times New Roman"/>
              <w:lang w:eastAsia="it-IT"/>
            </w:rPr>
          </w:pPr>
          <w:r w:rsidRPr="00AC1DAB">
            <w:rPr>
              <w:rFonts w:ascii="Aptos" w:eastAsia="Times New Roman" w:hAnsi="Aptos" w:cs="Arial"/>
              <w:b/>
              <w:sz w:val="16"/>
              <w:szCs w:val="16"/>
              <w:lang w:eastAsia="it-IT"/>
            </w:rPr>
            <w:fldChar w:fldCharType="begin"/>
          </w:r>
          <w:r w:rsidRPr="00AC1DAB">
            <w:rPr>
              <w:rFonts w:ascii="Aptos" w:eastAsia="Times New Roman" w:hAnsi="Aptos" w:cs="Arial"/>
              <w:b/>
              <w:sz w:val="16"/>
              <w:szCs w:val="16"/>
              <w:lang w:eastAsia="it-IT"/>
            </w:rPr>
            <w:instrText xml:space="preserve"> PAGE </w:instrText>
          </w:r>
          <w:r w:rsidRPr="00AC1DAB">
            <w:rPr>
              <w:rFonts w:ascii="Aptos" w:eastAsia="Times New Roman" w:hAnsi="Aptos" w:cs="Arial"/>
              <w:b/>
              <w:sz w:val="16"/>
              <w:szCs w:val="16"/>
              <w:lang w:eastAsia="it-IT"/>
            </w:rPr>
            <w:fldChar w:fldCharType="separate"/>
          </w:r>
          <w:r w:rsidRPr="00AC1DAB">
            <w:rPr>
              <w:rFonts w:ascii="Aptos" w:eastAsia="Times New Roman" w:hAnsi="Aptos" w:cs="Arial"/>
              <w:b/>
              <w:noProof/>
              <w:sz w:val="16"/>
              <w:szCs w:val="16"/>
              <w:lang w:eastAsia="it-IT"/>
            </w:rPr>
            <w:t>1</w:t>
          </w:r>
          <w:r w:rsidRPr="00AC1DAB">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4A9AF8DD" w14:textId="77777777" w:rsidR="004663C6" w:rsidRPr="00AC1DAB" w:rsidRDefault="004663C6" w:rsidP="004663C6">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364A16B8" w14:textId="77777777" w:rsidR="004663C6" w:rsidRPr="00AC1DAB" w:rsidRDefault="004663C6" w:rsidP="004663C6">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38424409" w14:textId="77777777" w:rsidR="004663C6" w:rsidRPr="004663C6" w:rsidRDefault="004663C6">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740DE" w14:textId="77777777" w:rsidR="00907BA0" w:rsidRDefault="00907BA0" w:rsidP="00A855AC">
      <w:r>
        <w:separator/>
      </w:r>
    </w:p>
  </w:footnote>
  <w:footnote w:type="continuationSeparator" w:id="0">
    <w:p w14:paraId="20122713" w14:textId="77777777" w:rsidR="00907BA0" w:rsidRDefault="00907BA0" w:rsidP="00A8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4663C6" w:rsidRPr="00AC1DAB" w14:paraId="44362F7F" w14:textId="77777777" w:rsidTr="00F066D8">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4B0494EA" w14:textId="77777777" w:rsidR="004663C6" w:rsidRPr="00AC1DAB" w:rsidRDefault="004663C6" w:rsidP="004663C6">
          <w:pPr>
            <w:tabs>
              <w:tab w:val="center" w:pos="4819"/>
              <w:tab w:val="right" w:pos="9638"/>
            </w:tabs>
            <w:suppressAutoHyphens/>
            <w:autoSpaceDN w:val="0"/>
            <w:textAlignment w:val="baseline"/>
            <w:rPr>
              <w:rFonts w:ascii="Aptos" w:eastAsia="Times New Roman" w:hAnsi="Aptos" w:cs="Times New Roman"/>
              <w:b/>
              <w:sz w:val="18"/>
              <w:szCs w:val="18"/>
              <w:lang w:eastAsia="it-IT"/>
            </w:rPr>
          </w:pPr>
          <w:r w:rsidRPr="00AC1DAB">
            <w:rPr>
              <w:rFonts w:ascii="Aptos" w:eastAsia="Times New Roman" w:hAnsi="Aptos" w:cs="Times New Roman"/>
              <w:b/>
              <w:sz w:val="18"/>
              <w:szCs w:val="18"/>
              <w:lang w:eastAsia="it-IT"/>
            </w:rPr>
            <w:t>Documento di valutazione dei rischi per la salute e la sicurezza dei lavoratori</w:t>
          </w:r>
        </w:p>
        <w:p w14:paraId="09D1BB4A" w14:textId="77777777" w:rsidR="004663C6" w:rsidRPr="00AC1DAB" w:rsidRDefault="004663C6" w:rsidP="004663C6">
          <w:pPr>
            <w:tabs>
              <w:tab w:val="center" w:pos="4819"/>
              <w:tab w:val="right" w:pos="9638"/>
            </w:tabs>
            <w:suppressAutoHyphens/>
            <w:autoSpaceDN w:val="0"/>
            <w:textAlignment w:val="baseline"/>
            <w:rPr>
              <w:rFonts w:ascii="Aptos" w:eastAsia="Times New Roman" w:hAnsi="Aptos" w:cs="Times New Roman"/>
              <w:b/>
              <w:color w:val="FF0000"/>
              <w:sz w:val="22"/>
              <w:szCs w:val="22"/>
              <w:lang w:eastAsia="it-IT"/>
            </w:rPr>
          </w:pPr>
          <w:r w:rsidRPr="00AC1DAB">
            <w:rPr>
              <w:rFonts w:ascii="Aptos" w:eastAsia="Times New Roman" w:hAnsi="Aptos" w:cs="Times New Roman"/>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4E0AB709" w14:textId="77777777" w:rsidR="004663C6" w:rsidRPr="00AC1DAB" w:rsidRDefault="004663C6" w:rsidP="004663C6">
          <w:pPr>
            <w:tabs>
              <w:tab w:val="center" w:pos="4819"/>
              <w:tab w:val="right" w:pos="9638"/>
            </w:tabs>
            <w:suppressAutoHyphens/>
            <w:autoSpaceDN w:val="0"/>
            <w:textAlignment w:val="baseline"/>
            <w:rPr>
              <w:rFonts w:ascii="Aptos" w:eastAsia="Times New Roman" w:hAnsi="Aptos" w:cs="Times New Roman"/>
              <w:b/>
              <w:sz w:val="20"/>
              <w:szCs w:val="20"/>
              <w:lang w:eastAsia="it-IT"/>
            </w:rPr>
          </w:pPr>
          <w:r w:rsidRPr="00AC1DAB">
            <w:rPr>
              <w:rFonts w:ascii="Aptos" w:eastAsia="Times New Roman" w:hAnsi="Aptos" w:cs="Times New Roman"/>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0C1CB41B" w14:textId="77777777" w:rsidR="004663C6" w:rsidRPr="00AC1DAB" w:rsidRDefault="004663C6" w:rsidP="004663C6">
          <w:pPr>
            <w:tabs>
              <w:tab w:val="center" w:pos="4819"/>
              <w:tab w:val="right" w:pos="9638"/>
            </w:tabs>
            <w:suppressAutoHyphens/>
            <w:autoSpaceDN w:val="0"/>
            <w:jc w:val="center"/>
            <w:textAlignment w:val="baseline"/>
            <w:rPr>
              <w:rFonts w:ascii="Aptos" w:eastAsia="Times New Roman" w:hAnsi="Aptos" w:cs="Tahoma"/>
              <w:b/>
              <w:color w:val="FFFFFF"/>
              <w:lang w:eastAsia="it-IT"/>
            </w:rPr>
          </w:pPr>
          <w:r w:rsidRPr="00AC1DAB">
            <w:rPr>
              <w:rFonts w:ascii="Aptos" w:eastAsia="Times New Roman" w:hAnsi="Aptos" w:cs="Tahoma"/>
              <w:b/>
              <w:color w:val="FFFFFF"/>
              <w:lang w:eastAsia="it-IT"/>
            </w:rPr>
            <w:t>2</w:t>
          </w:r>
        </w:p>
      </w:tc>
    </w:tr>
  </w:tbl>
  <w:p w14:paraId="4F725FF4" w14:textId="77777777" w:rsidR="004663C6" w:rsidRDefault="004663C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AC8"/>
    <w:multiLevelType w:val="hybridMultilevel"/>
    <w:tmpl w:val="B352F998"/>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90534E0"/>
    <w:multiLevelType w:val="hybridMultilevel"/>
    <w:tmpl w:val="8CF4DE70"/>
    <w:lvl w:ilvl="0" w:tplc="EE280F98">
      <w:start w:val="1"/>
      <w:numFmt w:val="bullet"/>
      <w:lvlText w:val=""/>
      <w:lvlJc w:val="left"/>
      <w:pPr>
        <w:ind w:left="720" w:hanging="360"/>
      </w:pPr>
      <w:rPr>
        <w:rFonts w:ascii="Symbol" w:hAnsi="Symbol" w:hint="default"/>
        <w:color w:val="auto"/>
        <w:sz w:val="22"/>
        <w:szCs w:val="1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25624F"/>
    <w:multiLevelType w:val="hybridMultilevel"/>
    <w:tmpl w:val="B3BCCB3A"/>
    <w:lvl w:ilvl="0" w:tplc="EE280F98">
      <w:start w:val="1"/>
      <w:numFmt w:val="bullet"/>
      <w:lvlText w:val=""/>
      <w:lvlJc w:val="left"/>
      <w:pPr>
        <w:ind w:left="720" w:hanging="360"/>
      </w:pPr>
      <w:rPr>
        <w:rFonts w:ascii="Symbol" w:hAnsi="Symbol" w:hint="default"/>
        <w:color w:val="auto"/>
        <w:sz w:val="22"/>
        <w:szCs w:val="1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644119"/>
    <w:multiLevelType w:val="hybridMultilevel"/>
    <w:tmpl w:val="0F70C18C"/>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4" w15:restartNumberingAfterBreak="0">
    <w:nsid w:val="0D1F1E03"/>
    <w:multiLevelType w:val="hybridMultilevel"/>
    <w:tmpl w:val="4586A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5685C4B"/>
    <w:multiLevelType w:val="hybridMultilevel"/>
    <w:tmpl w:val="C628A040"/>
    <w:lvl w:ilvl="0" w:tplc="EE280F98">
      <w:start w:val="1"/>
      <w:numFmt w:val="bullet"/>
      <w:lvlText w:val=""/>
      <w:lvlJc w:val="left"/>
      <w:pPr>
        <w:ind w:left="720" w:hanging="360"/>
      </w:pPr>
      <w:rPr>
        <w:rFonts w:ascii="Symbol" w:hAnsi="Symbol" w:hint="default"/>
        <w:color w:val="auto"/>
        <w:sz w:val="22"/>
        <w:szCs w:val="1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78929CF"/>
    <w:multiLevelType w:val="hybridMultilevel"/>
    <w:tmpl w:val="47D4F9E4"/>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7" w15:restartNumberingAfterBreak="0">
    <w:nsid w:val="198E1370"/>
    <w:multiLevelType w:val="hybridMultilevel"/>
    <w:tmpl w:val="E3806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B05508B"/>
    <w:multiLevelType w:val="hybridMultilevel"/>
    <w:tmpl w:val="58A8BC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B375236"/>
    <w:multiLevelType w:val="hybridMultilevel"/>
    <w:tmpl w:val="6D18CE56"/>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0" w15:restartNumberingAfterBreak="0">
    <w:nsid w:val="1B677FB4"/>
    <w:multiLevelType w:val="hybridMultilevel"/>
    <w:tmpl w:val="F3D4A824"/>
    <w:lvl w:ilvl="0" w:tplc="E2543E8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B7920D5"/>
    <w:multiLevelType w:val="hybridMultilevel"/>
    <w:tmpl w:val="973C549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8C24D9"/>
    <w:multiLevelType w:val="hybridMultilevel"/>
    <w:tmpl w:val="9280A08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347E0E39"/>
    <w:multiLevelType w:val="hybridMultilevel"/>
    <w:tmpl w:val="84ECEB12"/>
    <w:lvl w:ilvl="0" w:tplc="E2543E8C">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4" w15:restartNumberingAfterBreak="0">
    <w:nsid w:val="3B57471A"/>
    <w:multiLevelType w:val="hybridMultilevel"/>
    <w:tmpl w:val="EF88D4F6"/>
    <w:lvl w:ilvl="0" w:tplc="EE280F98">
      <w:start w:val="1"/>
      <w:numFmt w:val="bullet"/>
      <w:lvlText w:val=""/>
      <w:lvlJc w:val="left"/>
      <w:pPr>
        <w:ind w:left="720" w:hanging="360"/>
      </w:pPr>
      <w:rPr>
        <w:rFonts w:ascii="Symbol" w:hAnsi="Symbol" w:hint="default"/>
        <w:color w:val="auto"/>
        <w:sz w:val="22"/>
        <w:szCs w:val="1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DF470A0"/>
    <w:multiLevelType w:val="hybridMultilevel"/>
    <w:tmpl w:val="14C4E55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F4C5234"/>
    <w:multiLevelType w:val="hybridMultilevel"/>
    <w:tmpl w:val="979E08B0"/>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5253079A"/>
    <w:multiLevelType w:val="hybridMultilevel"/>
    <w:tmpl w:val="5EA8ACA8"/>
    <w:lvl w:ilvl="0" w:tplc="E2543E8C">
      <w:numFmt w:val="bullet"/>
      <w:lvlText w:val="-"/>
      <w:lvlJc w:val="left"/>
      <w:pPr>
        <w:ind w:left="360" w:hanging="360"/>
      </w:pPr>
      <w:rPr>
        <w:rFonts w:ascii="Calibri" w:eastAsiaTheme="minorHAnsi" w:hAnsi="Calibri" w:cs="Calibri"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54162581"/>
    <w:multiLevelType w:val="hybridMultilevel"/>
    <w:tmpl w:val="C532A5A2"/>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0" w15:restartNumberingAfterBreak="0">
    <w:nsid w:val="54550FD1"/>
    <w:multiLevelType w:val="hybridMultilevel"/>
    <w:tmpl w:val="F4E0FD58"/>
    <w:lvl w:ilvl="0" w:tplc="2EE0C8D4">
      <w:start w:val="1"/>
      <w:numFmt w:val="bullet"/>
      <w:lvlText w:val="-"/>
      <w:lvlJc w:val="left"/>
      <w:pPr>
        <w:ind w:left="720" w:hanging="360"/>
      </w:pPr>
      <w:rPr>
        <w:rFonts w:ascii="Arial" w:hAnsi="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57B1322"/>
    <w:multiLevelType w:val="hybridMultilevel"/>
    <w:tmpl w:val="913E806E"/>
    <w:lvl w:ilvl="0" w:tplc="EE280F98">
      <w:start w:val="1"/>
      <w:numFmt w:val="bullet"/>
      <w:lvlText w:val=""/>
      <w:lvlJc w:val="left"/>
      <w:pPr>
        <w:ind w:left="720" w:hanging="360"/>
      </w:pPr>
      <w:rPr>
        <w:rFonts w:ascii="Symbol" w:hAnsi="Symbol" w:hint="default"/>
        <w:color w:val="auto"/>
        <w:sz w:val="22"/>
        <w:szCs w:val="1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613619F"/>
    <w:multiLevelType w:val="hybridMultilevel"/>
    <w:tmpl w:val="B61CC2F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24" w15:restartNumberingAfterBreak="0">
    <w:nsid w:val="5C144697"/>
    <w:multiLevelType w:val="hybridMultilevel"/>
    <w:tmpl w:val="B09CD3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F367583"/>
    <w:multiLevelType w:val="hybridMultilevel"/>
    <w:tmpl w:val="6122DAC8"/>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6" w15:restartNumberingAfterBreak="0">
    <w:nsid w:val="604F700A"/>
    <w:multiLevelType w:val="hybridMultilevel"/>
    <w:tmpl w:val="F16093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60FF748B"/>
    <w:multiLevelType w:val="hybridMultilevel"/>
    <w:tmpl w:val="33EA037A"/>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8" w15:restartNumberingAfterBreak="0">
    <w:nsid w:val="64D17EB4"/>
    <w:multiLevelType w:val="hybridMultilevel"/>
    <w:tmpl w:val="7EE0DAB2"/>
    <w:lvl w:ilvl="0" w:tplc="8F7CED48">
      <w:start w:val="1"/>
      <w:numFmt w:val="decimal"/>
      <w:lvlText w:val="%1."/>
      <w:lvlJc w:val="left"/>
      <w:pPr>
        <w:ind w:left="927" w:hanging="360"/>
      </w:pPr>
      <w:rPr>
        <w:b/>
        <w:bCs/>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29" w15:restartNumberingAfterBreak="0">
    <w:nsid w:val="678B7A7B"/>
    <w:multiLevelType w:val="hybridMultilevel"/>
    <w:tmpl w:val="301A9FAC"/>
    <w:lvl w:ilvl="0" w:tplc="EE280F98">
      <w:start w:val="1"/>
      <w:numFmt w:val="bullet"/>
      <w:lvlText w:val=""/>
      <w:lvlJc w:val="left"/>
      <w:pPr>
        <w:ind w:left="720" w:hanging="360"/>
      </w:pPr>
      <w:rPr>
        <w:rFonts w:ascii="Symbol" w:hAnsi="Symbol" w:hint="default"/>
        <w:color w:val="auto"/>
        <w:sz w:val="22"/>
        <w:szCs w:val="1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8124B34"/>
    <w:multiLevelType w:val="hybridMultilevel"/>
    <w:tmpl w:val="409C05AE"/>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221" w:hanging="360"/>
      </w:pPr>
      <w:rPr>
        <w:rFonts w:ascii="Courier New" w:hAnsi="Courier New" w:cs="Courier New" w:hint="default"/>
      </w:rPr>
    </w:lvl>
    <w:lvl w:ilvl="2" w:tplc="04100005" w:tentative="1">
      <w:start w:val="1"/>
      <w:numFmt w:val="bullet"/>
      <w:lvlText w:val=""/>
      <w:lvlJc w:val="left"/>
      <w:pPr>
        <w:ind w:left="1941" w:hanging="360"/>
      </w:pPr>
      <w:rPr>
        <w:rFonts w:ascii="Wingdings" w:hAnsi="Wingdings" w:hint="default"/>
      </w:rPr>
    </w:lvl>
    <w:lvl w:ilvl="3" w:tplc="04100001" w:tentative="1">
      <w:start w:val="1"/>
      <w:numFmt w:val="bullet"/>
      <w:lvlText w:val=""/>
      <w:lvlJc w:val="left"/>
      <w:pPr>
        <w:ind w:left="2661" w:hanging="360"/>
      </w:pPr>
      <w:rPr>
        <w:rFonts w:ascii="Symbol" w:hAnsi="Symbol" w:hint="default"/>
      </w:rPr>
    </w:lvl>
    <w:lvl w:ilvl="4" w:tplc="04100003" w:tentative="1">
      <w:start w:val="1"/>
      <w:numFmt w:val="bullet"/>
      <w:lvlText w:val="o"/>
      <w:lvlJc w:val="left"/>
      <w:pPr>
        <w:ind w:left="3381" w:hanging="360"/>
      </w:pPr>
      <w:rPr>
        <w:rFonts w:ascii="Courier New" w:hAnsi="Courier New" w:cs="Courier New" w:hint="default"/>
      </w:rPr>
    </w:lvl>
    <w:lvl w:ilvl="5" w:tplc="04100005" w:tentative="1">
      <w:start w:val="1"/>
      <w:numFmt w:val="bullet"/>
      <w:lvlText w:val=""/>
      <w:lvlJc w:val="left"/>
      <w:pPr>
        <w:ind w:left="4101" w:hanging="360"/>
      </w:pPr>
      <w:rPr>
        <w:rFonts w:ascii="Wingdings" w:hAnsi="Wingdings" w:hint="default"/>
      </w:rPr>
    </w:lvl>
    <w:lvl w:ilvl="6" w:tplc="04100001" w:tentative="1">
      <w:start w:val="1"/>
      <w:numFmt w:val="bullet"/>
      <w:lvlText w:val=""/>
      <w:lvlJc w:val="left"/>
      <w:pPr>
        <w:ind w:left="4821" w:hanging="360"/>
      </w:pPr>
      <w:rPr>
        <w:rFonts w:ascii="Symbol" w:hAnsi="Symbol" w:hint="default"/>
      </w:rPr>
    </w:lvl>
    <w:lvl w:ilvl="7" w:tplc="04100003" w:tentative="1">
      <w:start w:val="1"/>
      <w:numFmt w:val="bullet"/>
      <w:lvlText w:val="o"/>
      <w:lvlJc w:val="left"/>
      <w:pPr>
        <w:ind w:left="5541" w:hanging="360"/>
      </w:pPr>
      <w:rPr>
        <w:rFonts w:ascii="Courier New" w:hAnsi="Courier New" w:cs="Courier New" w:hint="default"/>
      </w:rPr>
    </w:lvl>
    <w:lvl w:ilvl="8" w:tplc="04100005" w:tentative="1">
      <w:start w:val="1"/>
      <w:numFmt w:val="bullet"/>
      <w:lvlText w:val=""/>
      <w:lvlJc w:val="left"/>
      <w:pPr>
        <w:ind w:left="6261" w:hanging="360"/>
      </w:pPr>
      <w:rPr>
        <w:rFonts w:ascii="Wingdings" w:hAnsi="Wingdings" w:hint="default"/>
      </w:rPr>
    </w:lvl>
  </w:abstractNum>
  <w:abstractNum w:abstractNumId="31"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695F3F"/>
    <w:multiLevelType w:val="hybridMultilevel"/>
    <w:tmpl w:val="717291EC"/>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EE34C56"/>
    <w:multiLevelType w:val="hybridMultilevel"/>
    <w:tmpl w:val="84B6D54C"/>
    <w:lvl w:ilvl="0" w:tplc="316C7AE8">
      <w:numFmt w:val="bullet"/>
      <w:lvlText w:val="·"/>
      <w:lvlJc w:val="left"/>
      <w:pPr>
        <w:ind w:left="1440" w:hanging="360"/>
      </w:pPr>
      <w:rPr>
        <w:rFonts w:ascii="Times New Roman" w:eastAsiaTheme="minorHAnsi"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4" w15:restartNumberingAfterBreak="0">
    <w:nsid w:val="78467545"/>
    <w:multiLevelType w:val="hybridMultilevel"/>
    <w:tmpl w:val="BC42A56A"/>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C077485"/>
    <w:multiLevelType w:val="hybridMultilevel"/>
    <w:tmpl w:val="B35EC482"/>
    <w:lvl w:ilvl="0" w:tplc="EE280F98">
      <w:start w:val="1"/>
      <w:numFmt w:val="bullet"/>
      <w:lvlText w:val=""/>
      <w:lvlJc w:val="left"/>
      <w:pPr>
        <w:ind w:left="720" w:hanging="360"/>
      </w:pPr>
      <w:rPr>
        <w:rFonts w:ascii="Symbol" w:hAnsi="Symbol" w:hint="default"/>
        <w:color w:val="auto"/>
        <w:sz w:val="22"/>
        <w:szCs w:val="1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0B794F"/>
    <w:multiLevelType w:val="hybridMultilevel"/>
    <w:tmpl w:val="31001BCC"/>
    <w:lvl w:ilvl="0" w:tplc="E2543E8C">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7D0E67E0"/>
    <w:multiLevelType w:val="hybridMultilevel"/>
    <w:tmpl w:val="AE2A0BE4"/>
    <w:lvl w:ilvl="0" w:tplc="FFFFFFFF">
      <w:start w:val="1"/>
      <w:numFmt w:val="decimal"/>
      <w:lvlText w:val="%1."/>
      <w:lvlJc w:val="left"/>
      <w:pPr>
        <w:ind w:left="720" w:hanging="360"/>
      </w:pPr>
      <w:rPr>
        <w:rFonts w:hint="default"/>
        <w:b/>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DD53AF2"/>
    <w:multiLevelType w:val="hybridMultilevel"/>
    <w:tmpl w:val="397A7C78"/>
    <w:lvl w:ilvl="0" w:tplc="2EE0C8D4">
      <w:start w:val="1"/>
      <w:numFmt w:val="bullet"/>
      <w:lvlText w:val="-"/>
      <w:lvlJc w:val="left"/>
      <w:pPr>
        <w:ind w:left="785" w:hanging="360"/>
      </w:pPr>
      <w:rPr>
        <w:rFonts w:ascii="Arial" w:hAnsi="Arial" w:hint="default"/>
        <w:color w:val="000000" w:themeColor="text1"/>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abstractNum w:abstractNumId="39" w15:restartNumberingAfterBreak="0">
    <w:nsid w:val="7F3E3E3D"/>
    <w:multiLevelType w:val="hybridMultilevel"/>
    <w:tmpl w:val="4B021C2C"/>
    <w:lvl w:ilvl="0" w:tplc="21529F0E">
      <w:start w:val="1"/>
      <w:numFmt w:val="bullet"/>
      <w:lvlText w:val=""/>
      <w:lvlJc w:val="left"/>
      <w:pPr>
        <w:ind w:left="1068" w:hanging="360"/>
      </w:pPr>
      <w:rPr>
        <w:rFonts w:ascii="Symbol" w:hAnsi="Symbol" w:hint="default"/>
        <w:color w:val="000000" w:themeColor="text1"/>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num w:numId="1" w16cid:durableId="1192954240">
    <w:abstractNumId w:val="17"/>
  </w:num>
  <w:num w:numId="2" w16cid:durableId="883254819">
    <w:abstractNumId w:val="19"/>
  </w:num>
  <w:num w:numId="3" w16cid:durableId="1149252565">
    <w:abstractNumId w:val="27"/>
  </w:num>
  <w:num w:numId="4" w16cid:durableId="945161033">
    <w:abstractNumId w:val="30"/>
  </w:num>
  <w:num w:numId="5" w16cid:durableId="1883207090">
    <w:abstractNumId w:val="31"/>
  </w:num>
  <w:num w:numId="6" w16cid:durableId="1317148560">
    <w:abstractNumId w:val="11"/>
  </w:num>
  <w:num w:numId="7" w16cid:durableId="1752895002">
    <w:abstractNumId w:val="4"/>
  </w:num>
  <w:num w:numId="8" w16cid:durableId="1557546821">
    <w:abstractNumId w:val="16"/>
  </w:num>
  <w:num w:numId="9" w16cid:durableId="114906367">
    <w:abstractNumId w:val="22"/>
  </w:num>
  <w:num w:numId="10" w16cid:durableId="2110082992">
    <w:abstractNumId w:val="39"/>
  </w:num>
  <w:num w:numId="11" w16cid:durableId="156459460">
    <w:abstractNumId w:val="38"/>
  </w:num>
  <w:num w:numId="12" w16cid:durableId="1136603764">
    <w:abstractNumId w:val="20"/>
  </w:num>
  <w:num w:numId="13" w16cid:durableId="1085418527">
    <w:abstractNumId w:val="23"/>
  </w:num>
  <w:num w:numId="14" w16cid:durableId="954360662">
    <w:abstractNumId w:val="12"/>
  </w:num>
  <w:num w:numId="15" w16cid:durableId="1376271467">
    <w:abstractNumId w:val="9"/>
  </w:num>
  <w:num w:numId="16" w16cid:durableId="157119787">
    <w:abstractNumId w:val="15"/>
  </w:num>
  <w:num w:numId="17" w16cid:durableId="362902318">
    <w:abstractNumId w:val="3"/>
  </w:num>
  <w:num w:numId="18" w16cid:durableId="988290405">
    <w:abstractNumId w:val="24"/>
  </w:num>
  <w:num w:numId="19" w16cid:durableId="1486436622">
    <w:abstractNumId w:val="34"/>
  </w:num>
  <w:num w:numId="20" w16cid:durableId="918367434">
    <w:abstractNumId w:val="33"/>
  </w:num>
  <w:num w:numId="21" w16cid:durableId="1405032068">
    <w:abstractNumId w:val="32"/>
  </w:num>
  <w:num w:numId="22" w16cid:durableId="460148012">
    <w:abstractNumId w:val="25"/>
  </w:num>
  <w:num w:numId="23" w16cid:durableId="1443914534">
    <w:abstractNumId w:val="28"/>
  </w:num>
  <w:num w:numId="24" w16cid:durableId="95445572">
    <w:abstractNumId w:val="6"/>
  </w:num>
  <w:num w:numId="25" w16cid:durableId="1610353300">
    <w:abstractNumId w:val="0"/>
  </w:num>
  <w:num w:numId="26" w16cid:durableId="271599332">
    <w:abstractNumId w:val="18"/>
  </w:num>
  <w:num w:numId="27" w16cid:durableId="1272009670">
    <w:abstractNumId w:val="37"/>
  </w:num>
  <w:num w:numId="28" w16cid:durableId="1649358264">
    <w:abstractNumId w:val="7"/>
  </w:num>
  <w:num w:numId="29" w16cid:durableId="808980356">
    <w:abstractNumId w:val="26"/>
  </w:num>
  <w:num w:numId="30" w16cid:durableId="970094803">
    <w:abstractNumId w:val="36"/>
  </w:num>
  <w:num w:numId="31" w16cid:durableId="1028488587">
    <w:abstractNumId w:val="10"/>
  </w:num>
  <w:num w:numId="32" w16cid:durableId="1096711367">
    <w:abstractNumId w:val="13"/>
  </w:num>
  <w:num w:numId="33" w16cid:durableId="128212257">
    <w:abstractNumId w:val="2"/>
  </w:num>
  <w:num w:numId="34" w16cid:durableId="938177700">
    <w:abstractNumId w:val="1"/>
  </w:num>
  <w:num w:numId="35" w16cid:durableId="1849320712">
    <w:abstractNumId w:val="8"/>
  </w:num>
  <w:num w:numId="36" w16cid:durableId="1589539042">
    <w:abstractNumId w:val="21"/>
  </w:num>
  <w:num w:numId="37" w16cid:durableId="368914598">
    <w:abstractNumId w:val="5"/>
  </w:num>
  <w:num w:numId="38" w16cid:durableId="324016369">
    <w:abstractNumId w:val="35"/>
  </w:num>
  <w:num w:numId="39" w16cid:durableId="1836802235">
    <w:abstractNumId w:val="14"/>
  </w:num>
  <w:num w:numId="40" w16cid:durableId="107073041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C"/>
    <w:rsid w:val="00010941"/>
    <w:rsid w:val="00020132"/>
    <w:rsid w:val="000201EC"/>
    <w:rsid w:val="000308A7"/>
    <w:rsid w:val="0003279B"/>
    <w:rsid w:val="0007007D"/>
    <w:rsid w:val="00073F7F"/>
    <w:rsid w:val="000938AA"/>
    <w:rsid w:val="000A2052"/>
    <w:rsid w:val="000B4CDB"/>
    <w:rsid w:val="000B5147"/>
    <w:rsid w:val="001206BF"/>
    <w:rsid w:val="0012099A"/>
    <w:rsid w:val="00164020"/>
    <w:rsid w:val="00172C10"/>
    <w:rsid w:val="0017429A"/>
    <w:rsid w:val="001972DB"/>
    <w:rsid w:val="001A418B"/>
    <w:rsid w:val="001C6B45"/>
    <w:rsid w:val="00202E38"/>
    <w:rsid w:val="002127BA"/>
    <w:rsid w:val="00212FE5"/>
    <w:rsid w:val="00227DDF"/>
    <w:rsid w:val="00291F8D"/>
    <w:rsid w:val="002A6F26"/>
    <w:rsid w:val="002F17CA"/>
    <w:rsid w:val="003139A5"/>
    <w:rsid w:val="00314683"/>
    <w:rsid w:val="00316D0B"/>
    <w:rsid w:val="00342B6A"/>
    <w:rsid w:val="00381405"/>
    <w:rsid w:val="003A411A"/>
    <w:rsid w:val="003B0251"/>
    <w:rsid w:val="003B6E37"/>
    <w:rsid w:val="003C01E4"/>
    <w:rsid w:val="003C5B70"/>
    <w:rsid w:val="003E48C6"/>
    <w:rsid w:val="003E570A"/>
    <w:rsid w:val="00421FAF"/>
    <w:rsid w:val="00425981"/>
    <w:rsid w:val="00427E2D"/>
    <w:rsid w:val="004422D4"/>
    <w:rsid w:val="00451E2F"/>
    <w:rsid w:val="004663C6"/>
    <w:rsid w:val="00492729"/>
    <w:rsid w:val="004D2BA4"/>
    <w:rsid w:val="004F0834"/>
    <w:rsid w:val="004F5BC2"/>
    <w:rsid w:val="005016D6"/>
    <w:rsid w:val="005423E4"/>
    <w:rsid w:val="005436C3"/>
    <w:rsid w:val="00561A8E"/>
    <w:rsid w:val="00562D87"/>
    <w:rsid w:val="00576D56"/>
    <w:rsid w:val="0058101F"/>
    <w:rsid w:val="0058371C"/>
    <w:rsid w:val="00623378"/>
    <w:rsid w:val="006377A1"/>
    <w:rsid w:val="00651FBA"/>
    <w:rsid w:val="0069698A"/>
    <w:rsid w:val="006A63D9"/>
    <w:rsid w:val="006A7C6C"/>
    <w:rsid w:val="006C1A03"/>
    <w:rsid w:val="006F200F"/>
    <w:rsid w:val="00720A6B"/>
    <w:rsid w:val="00731A0F"/>
    <w:rsid w:val="00737F83"/>
    <w:rsid w:val="007433CA"/>
    <w:rsid w:val="00752793"/>
    <w:rsid w:val="00762AE8"/>
    <w:rsid w:val="007904EE"/>
    <w:rsid w:val="00793FA6"/>
    <w:rsid w:val="00794135"/>
    <w:rsid w:val="007973A4"/>
    <w:rsid w:val="007C44CC"/>
    <w:rsid w:val="007C49B3"/>
    <w:rsid w:val="007C4EDC"/>
    <w:rsid w:val="007C67FB"/>
    <w:rsid w:val="007F17D3"/>
    <w:rsid w:val="00810F66"/>
    <w:rsid w:val="00813D08"/>
    <w:rsid w:val="008353AB"/>
    <w:rsid w:val="00860FAE"/>
    <w:rsid w:val="008839D3"/>
    <w:rsid w:val="00896A2E"/>
    <w:rsid w:val="00897755"/>
    <w:rsid w:val="008B720B"/>
    <w:rsid w:val="008C1A93"/>
    <w:rsid w:val="008D4E81"/>
    <w:rsid w:val="009068AE"/>
    <w:rsid w:val="00907BA0"/>
    <w:rsid w:val="00912D8E"/>
    <w:rsid w:val="00932DBC"/>
    <w:rsid w:val="00935556"/>
    <w:rsid w:val="00957AB1"/>
    <w:rsid w:val="00982551"/>
    <w:rsid w:val="009B0C87"/>
    <w:rsid w:val="009B2845"/>
    <w:rsid w:val="009B34F4"/>
    <w:rsid w:val="009C29D4"/>
    <w:rsid w:val="009D14C1"/>
    <w:rsid w:val="009E0E7E"/>
    <w:rsid w:val="009F5214"/>
    <w:rsid w:val="00A30F5B"/>
    <w:rsid w:val="00A47D0C"/>
    <w:rsid w:val="00A855AC"/>
    <w:rsid w:val="00A96BCB"/>
    <w:rsid w:val="00AB4C30"/>
    <w:rsid w:val="00AC1AE0"/>
    <w:rsid w:val="00AC1DAB"/>
    <w:rsid w:val="00AC5690"/>
    <w:rsid w:val="00B2142C"/>
    <w:rsid w:val="00B262EE"/>
    <w:rsid w:val="00B32F15"/>
    <w:rsid w:val="00B35BEE"/>
    <w:rsid w:val="00B643EC"/>
    <w:rsid w:val="00B83E77"/>
    <w:rsid w:val="00BB5F30"/>
    <w:rsid w:val="00BB692C"/>
    <w:rsid w:val="00C0178D"/>
    <w:rsid w:val="00C16570"/>
    <w:rsid w:val="00C20226"/>
    <w:rsid w:val="00C30649"/>
    <w:rsid w:val="00C74702"/>
    <w:rsid w:val="00C873C2"/>
    <w:rsid w:val="00C93FFE"/>
    <w:rsid w:val="00CC61D7"/>
    <w:rsid w:val="00CD34CD"/>
    <w:rsid w:val="00CE5D58"/>
    <w:rsid w:val="00D02CD8"/>
    <w:rsid w:val="00D33315"/>
    <w:rsid w:val="00D37447"/>
    <w:rsid w:val="00D606D6"/>
    <w:rsid w:val="00D92043"/>
    <w:rsid w:val="00DA575C"/>
    <w:rsid w:val="00DC78A7"/>
    <w:rsid w:val="00DE242A"/>
    <w:rsid w:val="00E024FC"/>
    <w:rsid w:val="00E0553A"/>
    <w:rsid w:val="00E22E06"/>
    <w:rsid w:val="00E35537"/>
    <w:rsid w:val="00E57361"/>
    <w:rsid w:val="00E75AE4"/>
    <w:rsid w:val="00E81FD5"/>
    <w:rsid w:val="00E82E7F"/>
    <w:rsid w:val="00EB3FAC"/>
    <w:rsid w:val="00ED7A84"/>
    <w:rsid w:val="00EE6312"/>
    <w:rsid w:val="00EF60C7"/>
    <w:rsid w:val="00F46F08"/>
    <w:rsid w:val="00F56F38"/>
    <w:rsid w:val="00F64DEC"/>
    <w:rsid w:val="00FB24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5930"/>
  <w15:chartTrackingRefBased/>
  <w15:docId w15:val="{B85A06AA-B0CA-944E-BA0D-09FD7DA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139A5"/>
  </w:style>
  <w:style w:type="paragraph" w:styleId="Titolo2">
    <w:name w:val="heading 2"/>
    <w:basedOn w:val="Normale"/>
    <w:next w:val="Normale"/>
    <w:link w:val="Titolo2Carattere"/>
    <w:unhideWhenUsed/>
    <w:qFormat/>
    <w:rsid w:val="00381405"/>
    <w:pPr>
      <w:keepNext/>
      <w:keepLines/>
      <w:spacing w:before="40"/>
      <w:outlineLvl w:val="1"/>
    </w:pPr>
    <w:rPr>
      <w:rFonts w:asciiTheme="majorHAnsi" w:eastAsiaTheme="majorEastAsia" w:hAnsiTheme="majorHAnsi" w:cstheme="majorBidi"/>
      <w:color w:val="2F5496" w:themeColor="accent1" w:themeShade="BF"/>
      <w:sz w:val="26"/>
      <w:szCs w:val="26"/>
      <w:lang w:val="en-US" w:bidi="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855AC"/>
    <w:pPr>
      <w:ind w:left="720"/>
      <w:contextualSpacing/>
    </w:pPr>
  </w:style>
  <w:style w:type="paragraph" w:customStyle="1" w:styleId="Titoloschede">
    <w:name w:val="Titolo schede"/>
    <w:basedOn w:val="Normale"/>
    <w:rsid w:val="00A855AC"/>
    <w:pPr>
      <w:keepNext/>
      <w:jc w:val="both"/>
    </w:pPr>
    <w:rPr>
      <w:rFonts w:ascii="Times New Roman" w:eastAsia="Times New Roman" w:hAnsi="Times New Roman" w:cs="Times New Roman"/>
      <w:b/>
      <w:color w:val="0000FF"/>
      <w:sz w:val="28"/>
      <w:szCs w:val="28"/>
      <w:lang w:eastAsia="it-IT"/>
    </w:rPr>
  </w:style>
  <w:style w:type="paragraph" w:styleId="Intestazione">
    <w:name w:val="header"/>
    <w:basedOn w:val="Normale"/>
    <w:link w:val="IntestazioneCarattere"/>
    <w:uiPriority w:val="99"/>
    <w:unhideWhenUsed/>
    <w:rsid w:val="00A855AC"/>
    <w:pPr>
      <w:tabs>
        <w:tab w:val="center" w:pos="4819"/>
        <w:tab w:val="right" w:pos="9638"/>
      </w:tabs>
    </w:pPr>
  </w:style>
  <w:style w:type="character" w:customStyle="1" w:styleId="IntestazioneCarattere">
    <w:name w:val="Intestazione Carattere"/>
    <w:basedOn w:val="Carpredefinitoparagrafo"/>
    <w:link w:val="Intestazione"/>
    <w:uiPriority w:val="99"/>
    <w:rsid w:val="00A855AC"/>
  </w:style>
  <w:style w:type="paragraph" w:styleId="Pidipagina">
    <w:name w:val="footer"/>
    <w:basedOn w:val="Normale"/>
    <w:link w:val="PidipaginaCarattere"/>
    <w:uiPriority w:val="99"/>
    <w:unhideWhenUsed/>
    <w:rsid w:val="00A855AC"/>
    <w:pPr>
      <w:tabs>
        <w:tab w:val="center" w:pos="4819"/>
        <w:tab w:val="right" w:pos="9638"/>
      </w:tabs>
    </w:pPr>
  </w:style>
  <w:style w:type="character" w:customStyle="1" w:styleId="PidipaginaCarattere">
    <w:name w:val="Piè di pagina Carattere"/>
    <w:basedOn w:val="Carpredefinitoparagrafo"/>
    <w:link w:val="Pidipagina"/>
    <w:uiPriority w:val="99"/>
    <w:rsid w:val="00A855AC"/>
  </w:style>
  <w:style w:type="character" w:customStyle="1" w:styleId="Titolo2Carattere">
    <w:name w:val="Titolo 2 Carattere"/>
    <w:basedOn w:val="Carpredefinitoparagrafo"/>
    <w:link w:val="Titolo2"/>
    <w:rsid w:val="00381405"/>
    <w:rPr>
      <w:rFonts w:asciiTheme="majorHAnsi" w:eastAsiaTheme="majorEastAsia" w:hAnsiTheme="majorHAnsi" w:cstheme="majorBidi"/>
      <w:color w:val="2F5496" w:themeColor="accent1" w:themeShade="BF"/>
      <w:sz w:val="26"/>
      <w:szCs w:val="26"/>
      <w:lang w:val="en-US" w:bidi="en-US"/>
    </w:rPr>
  </w:style>
  <w:style w:type="paragraph" w:styleId="Sommario1">
    <w:name w:val="toc 1"/>
    <w:basedOn w:val="Normale"/>
    <w:next w:val="Normale"/>
    <w:autoRedefine/>
    <w:uiPriority w:val="39"/>
    <w:rsid w:val="00212FE5"/>
    <w:pPr>
      <w:suppressAutoHyphens/>
      <w:autoSpaceDN w:val="0"/>
      <w:spacing w:before="120" w:after="120"/>
      <w:textAlignment w:val="baseline"/>
    </w:pPr>
    <w:rPr>
      <w:rFonts w:ascii="Times New Roman" w:eastAsia="Times New Roman" w:hAnsi="Times New Roman" w:cs="Times New Roman"/>
      <w:b/>
      <w:bCs/>
      <w:caps/>
      <w:sz w:val="20"/>
      <w:szCs w:val="20"/>
      <w:lang w:eastAsia="it-IT"/>
    </w:rPr>
  </w:style>
  <w:style w:type="paragraph" w:styleId="Sommario2">
    <w:name w:val="toc 2"/>
    <w:basedOn w:val="Normale"/>
    <w:next w:val="Normale"/>
    <w:autoRedefine/>
    <w:uiPriority w:val="39"/>
    <w:rsid w:val="00B32F15"/>
    <w:pPr>
      <w:tabs>
        <w:tab w:val="right" w:leader="dot" w:pos="9628"/>
      </w:tabs>
      <w:suppressAutoHyphens/>
      <w:autoSpaceDN w:val="0"/>
      <w:textAlignment w:val="baseline"/>
    </w:pPr>
    <w:rPr>
      <w:rFonts w:ascii="Times New Roman" w:eastAsia="Times New Roman" w:hAnsi="Times New Roman" w:cs="Times New Roman"/>
      <w:smallCaps/>
      <w:sz w:val="20"/>
      <w:szCs w:val="20"/>
      <w:lang w:eastAsia="it-IT"/>
    </w:rPr>
  </w:style>
  <w:style w:type="character" w:styleId="Collegamentoipertestuale">
    <w:name w:val="Hyperlink"/>
    <w:uiPriority w:val="99"/>
    <w:rsid w:val="00212F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6F7A-083B-3A4D-A728-2781B28AD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13</Pages>
  <Words>5266</Words>
  <Characters>29794</Characters>
  <Application>Microsoft Office Word</Application>
  <DocSecurity>0</DocSecurity>
  <Lines>630</Lines>
  <Paragraphs>219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30</cp:revision>
  <cp:lastPrinted>2021-12-03T10:44:00Z</cp:lastPrinted>
  <dcterms:created xsi:type="dcterms:W3CDTF">2022-10-13T07:20:00Z</dcterms:created>
  <dcterms:modified xsi:type="dcterms:W3CDTF">2026-02-02T09:31:00Z</dcterms:modified>
</cp:coreProperties>
</file>