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4C793A" w:rsidTr="00922B99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C793A" w:rsidRDefault="004C793A" w:rsidP="00922B99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25715"/>
            <w:bookmarkStart w:id="1" w:name="_Toc34041628"/>
            <w:bookmarkStart w:id="2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bookmarkEnd w:id="1"/>
            <w:r>
              <w:rPr>
                <w:lang w:eastAsia="en-US"/>
              </w:rPr>
              <w:t>FILATRICE/FORMATRICE</w:t>
            </w:r>
            <w:r>
              <w:rPr>
                <w:lang w:eastAsia="en-US"/>
              </w:rPr>
              <w:t xml:space="preserve">   </w:t>
            </w:r>
          </w:p>
        </w:tc>
      </w:tr>
      <w:tr w:rsidR="004C793A" w:rsidTr="00922B99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93A" w:rsidRDefault="004C793A" w:rsidP="00922B9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93A" w:rsidRDefault="004C793A" w:rsidP="00922B99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4C793A" w:rsidRDefault="004C793A" w:rsidP="00922B99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4C793A" w:rsidTr="00922B9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93A" w:rsidRDefault="004C793A" w:rsidP="00922B9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93A" w:rsidRDefault="004C793A" w:rsidP="00922B99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4C793A" w:rsidTr="00922B9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93A" w:rsidRDefault="004C793A" w:rsidP="00922B9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93A" w:rsidRDefault="004C793A" w:rsidP="00922B99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URTO, FERITE</w:t>
            </w:r>
            <w:r>
              <w:rPr>
                <w:sz w:val="20"/>
                <w:szCs w:val="20"/>
                <w:lang w:eastAsia="en-US"/>
              </w:rPr>
              <w:t xml:space="preserve">, CESOIAMENTI </w:t>
            </w:r>
          </w:p>
          <w:p w:rsidR="004C793A" w:rsidRDefault="004C793A" w:rsidP="00922B99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SCHIACCIAMENTO  </w:t>
            </w:r>
          </w:p>
        </w:tc>
      </w:tr>
      <w:tr w:rsidR="004C793A" w:rsidTr="00922B9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93A" w:rsidRDefault="004C793A" w:rsidP="00922B9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793A" w:rsidRPr="004C793A" w:rsidRDefault="004C793A" w:rsidP="004C793A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</w:pPr>
            <w:r w:rsidRPr="004C793A">
              <w:rPr>
                <w:rFonts w:hint="eastAsia"/>
              </w:rPr>
              <w:t>È</w:t>
            </w:r>
            <w:r w:rsidRPr="004C793A">
              <w:t xml:space="preserve"> vietato l’impiego delle macchine e delle attrezzature non completamente rispondenti alle norme di sicurezza, cioè munite di protezioni e dispositivi non adeguati ai rischi presenti </w:t>
            </w:r>
          </w:p>
          <w:p w:rsidR="004C793A" w:rsidRPr="004C793A" w:rsidRDefault="004C793A" w:rsidP="004C793A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</w:pPr>
            <w:r w:rsidRPr="004C793A">
              <w:t>È obbligatorio leggere attentamente il manuale d’uso e manutenzione delle macchine prima del loro impiego e attenersi durante l’utilizzo alle indicazioni contenute nel manuale</w:t>
            </w:r>
          </w:p>
          <w:p w:rsidR="004C793A" w:rsidRPr="004C793A" w:rsidRDefault="004C793A" w:rsidP="004C793A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</w:pPr>
            <w:r w:rsidRPr="004C793A">
              <w:t xml:space="preserve">È vietato rimuovere e modificare le protezioni e i dispositivi di sicurezza e svolgere manutenzioni e pulizia sugli organi in movimento </w:t>
            </w:r>
          </w:p>
          <w:p w:rsidR="004C793A" w:rsidRPr="004C793A" w:rsidRDefault="004C793A" w:rsidP="004C793A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</w:pPr>
            <w:r w:rsidRPr="004C793A">
              <w:t xml:space="preserve">Disinserire sempre l’alimentazione delle apparecchiature elettriche quando non sono in uso </w:t>
            </w:r>
          </w:p>
          <w:p w:rsidR="004C793A" w:rsidRDefault="004C793A" w:rsidP="004C793A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</w:pPr>
            <w:r w:rsidRPr="004C793A">
              <w:t xml:space="preserve">Le protezioni devono essere installate </w:t>
            </w:r>
            <w:r w:rsidRPr="004C793A">
              <w:t xml:space="preserve">in modo da impedire all’operatore il raggiungimento della lama durante le operazioni di discesa della stessa. Tale protezione dovrò potrà essere realizzata con schermi interbloccati o protezioni fisse. </w:t>
            </w:r>
          </w:p>
          <w:p w:rsidR="004C793A" w:rsidRPr="0049313A" w:rsidRDefault="004C793A" w:rsidP="004C793A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</w:pPr>
            <w:r w:rsidRPr="004C793A">
              <w:t>Si ricorda che nel caso in cui si utilizzino protezioni dotate di interblocco elettrico, all’atto dell’apertura del riparo la lama dovrà immediatamente ritornare nella posizione di ‘punto morto superiore’ e arrestarsi. La parte affilata della lama, quando non impegnata nell’operazione di taglio, deve essere protetta contro eventuali contatti accidentali, ad esempio durante la pulizia della macchina.</w:t>
            </w:r>
          </w:p>
        </w:tc>
      </w:tr>
      <w:tr w:rsidR="004C793A" w:rsidTr="00922B9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93A" w:rsidRDefault="004C793A" w:rsidP="00922B9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793A" w:rsidRDefault="004C793A" w:rsidP="00922B99">
            <w:pPr>
              <w:spacing w:line="256" w:lineRule="auto"/>
              <w:jc w:val="both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3D6FBACB" wp14:editId="025DDEC8">
                  <wp:extent cx="1019175" cy="885825"/>
                  <wp:effectExtent l="0" t="0" r="0" b="0"/>
                  <wp:docPr id="8" name="Immagin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US"/>
              </w:rPr>
              <w:drawing>
                <wp:inline distT="0" distB="0" distL="0" distR="0" wp14:anchorId="66385ABF" wp14:editId="1AFE4528">
                  <wp:extent cx="1009650" cy="762000"/>
                  <wp:effectExtent l="0" t="0" r="0" b="0"/>
                  <wp:docPr id="7" name="Immagin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US"/>
              </w:rPr>
              <w:drawing>
                <wp:inline distT="0" distB="0" distL="0" distR="0" wp14:anchorId="27AFCC00" wp14:editId="1E31E5E2">
                  <wp:extent cx="1209675" cy="800100"/>
                  <wp:effectExtent l="0" t="0" r="0" b="0"/>
                  <wp:docPr id="6" name="Immagin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793A" w:rsidTr="00922B9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93A" w:rsidRDefault="004C793A" w:rsidP="00922B9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93A" w:rsidRDefault="004C793A" w:rsidP="004C793A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Guanti rischi meccanici</w:t>
            </w:r>
          </w:p>
          <w:p w:rsidR="004C793A" w:rsidRDefault="004C793A" w:rsidP="004C793A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Scarpe antinfortunistiche</w:t>
            </w:r>
          </w:p>
        </w:tc>
      </w:tr>
      <w:bookmarkEnd w:id="2"/>
    </w:tbl>
    <w:p w:rsidR="004C793A" w:rsidRDefault="004C793A" w:rsidP="004C793A">
      <w:pPr>
        <w:suppressAutoHyphens w:val="0"/>
      </w:pPr>
    </w:p>
    <w:p w:rsidR="004C793A" w:rsidRDefault="004C793A" w:rsidP="004C793A">
      <w:pPr>
        <w:suppressAutoHyphens w:val="0"/>
      </w:pPr>
      <w:r>
        <w:br w:type="page"/>
      </w:r>
    </w:p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2670B"/>
    <w:multiLevelType w:val="hybridMultilevel"/>
    <w:tmpl w:val="98CAF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556D7"/>
    <w:multiLevelType w:val="hybridMultilevel"/>
    <w:tmpl w:val="65587A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3A"/>
    <w:rsid w:val="004C793A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CC652"/>
  <w15:chartTrackingRefBased/>
  <w15:docId w15:val="{81C97BA3-E037-47DB-9F06-E7C4DBB43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4C793A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4C793A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4C793A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4C793A"/>
    <w:pPr>
      <w:ind w:left="720"/>
    </w:pPr>
  </w:style>
  <w:style w:type="character" w:customStyle="1" w:styleId="fontstyle01">
    <w:name w:val="fontstyle01"/>
    <w:basedOn w:val="Carpredefinitoparagrafo"/>
    <w:rsid w:val="004C793A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2020-03-02T11:39:00Z</dcterms:created>
  <dcterms:modified xsi:type="dcterms:W3CDTF">2020-03-02T11:49:00Z</dcterms:modified>
</cp:coreProperties>
</file>