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85FA2" w:rsidTr="00B9745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85FA2" w:rsidRDefault="00985FA2" w:rsidP="00B9745B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35586"/>
            <w:bookmarkStart w:id="1" w:name="_Toc11315291"/>
            <w:bookmarkStart w:id="2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 xml:space="preserve">FRULLATORE </w:t>
            </w:r>
          </w:p>
        </w:tc>
      </w:tr>
      <w:tr w:rsidR="00985FA2" w:rsidTr="00B9745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985FA2" w:rsidRDefault="00985FA2" w:rsidP="00B9745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985FA2" w:rsidRDefault="00985FA2" w:rsidP="00B9745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985FA2" w:rsidTr="00B9745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85FA2" w:rsidTr="00B9745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985FA2" w:rsidRDefault="00985FA2" w:rsidP="00B9745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LESIONI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</w:p>
        </w:tc>
      </w:tr>
      <w:tr w:rsidR="00985FA2" w:rsidTr="00B9745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Non mettere oggetti pesanti sui cavi o fonti di calore vicini ad essi. I cavi potrebbero danneggiarsi.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Questo prodotto è previsto per esclusivo impiego domestico.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Prima di procedere alla manutenzione e pulizia disconnettere l’apparecchio dall’alimentazione.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Nel caso in cui si verificassero situazioni anomale spegnere immediatamente l’apparecchio e contattare il rivenditore o il servizio di assistenza.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Non utilizzare questo apparecchio collegato a programmatori, temporizzatore esterno, sistema di comando a distanza </w:t>
            </w:r>
            <w:proofErr w:type="gramStart"/>
            <w:r w:rsidRPr="00985FA2">
              <w:rPr>
                <w:sz w:val="20"/>
                <w:szCs w:val="20"/>
              </w:rPr>
              <w:t>separato ,</w:t>
            </w:r>
            <w:proofErr w:type="gramEnd"/>
            <w:r w:rsidRPr="00985FA2">
              <w:rPr>
                <w:sz w:val="20"/>
                <w:szCs w:val="20"/>
              </w:rPr>
              <w:t xml:space="preserve"> timer o qualsiasi altro dispositivo che possa accenderlo automaticamente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Non utilizzare prese di corrente volanti oppure cavi danneggiati. 8. Quando si stacca la spina tenerla saldamente per evitare shock elettrico, corto circuito o incendio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Non fissare interruttori di sicurezza con nastro adesivo, per pericolo di incendio.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È assolutamente vietato smontare o riparare l’apparecchio per pericolo di shock elettrico; se necessario rivolgersi al rivenditore o centro assistenza.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Non usare l’apparecchio nelle vicinanze di una vasca da bagno, doccia, piscina.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Non appoggiare oggetti sull’apparecchio per pericolo di incendio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Non inserire oggetti nelle fessure dell’apparecchio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Questo apparecchio non è adatto all’uso da parte di persone (incluso bambini) con ridotte capacità fisiche sensoriali o mentali, o prive di esperienza e conoscenza, a meno che siano supervisionati o istruite riguardo l’uso dell’apparecchio da persone responsabili della loro sicurezza.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Se il cavo di alimentazione è danneggiato, esso deve essere sostituito dal costruttore o dal suo servizio assistenza tecnica o comunque da una persona con qualifica similare, in modo da prevenire ogni rischio. </w:t>
            </w:r>
          </w:p>
          <w:p w:rsidR="00985FA2" w:rsidRP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985FA2">
              <w:rPr>
                <w:sz w:val="20"/>
                <w:szCs w:val="20"/>
              </w:rPr>
              <w:t xml:space="preserve">Spegnere l’apparecchio e scollegarlo dall’alimentazione prima di cambiare gli accessori oppure prima di avvicinarsi alle parti che sono in movimento quando funzionano. </w:t>
            </w:r>
          </w:p>
          <w:p w:rsidR="00985FA2" w:rsidRDefault="00985FA2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18"/>
                <w:lang w:eastAsia="en-US"/>
              </w:rPr>
            </w:pPr>
            <w:r w:rsidRPr="00985FA2">
              <w:rPr>
                <w:sz w:val="20"/>
                <w:szCs w:val="20"/>
              </w:rPr>
              <w:t>È necessario prendere delle precauzioni quando si maneggiano le lame taglienti, durante tutte le operazioni (</w:t>
            </w:r>
            <w:proofErr w:type="spellStart"/>
            <w:r w:rsidRPr="00985FA2">
              <w:rPr>
                <w:sz w:val="20"/>
                <w:szCs w:val="20"/>
              </w:rPr>
              <w:t>inclusa</w:t>
            </w:r>
            <w:proofErr w:type="spellEnd"/>
            <w:r w:rsidRPr="00985FA2">
              <w:rPr>
                <w:sz w:val="20"/>
                <w:szCs w:val="20"/>
              </w:rPr>
              <w:t xml:space="preserve"> lo svuotamento del bicchiere e la pulizia dell’apparecchio).</w:t>
            </w:r>
          </w:p>
        </w:tc>
      </w:tr>
      <w:tr w:rsidR="00985FA2" w:rsidTr="00B9745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FA2" w:rsidRDefault="00985FA2" w:rsidP="00B9745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EADB100" wp14:editId="486C364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6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85FA2" w:rsidRDefault="00985FA2" w:rsidP="00B9745B">
            <w:pPr>
              <w:spacing w:line="256" w:lineRule="auto"/>
              <w:rPr>
                <w:lang w:eastAsia="en-US"/>
              </w:rPr>
            </w:pPr>
          </w:p>
          <w:p w:rsidR="00985FA2" w:rsidRDefault="00985FA2" w:rsidP="00B9745B">
            <w:pPr>
              <w:spacing w:line="256" w:lineRule="auto"/>
              <w:rPr>
                <w:lang w:eastAsia="en-US"/>
              </w:rPr>
            </w:pPr>
          </w:p>
        </w:tc>
      </w:tr>
      <w:tr w:rsidR="00985FA2" w:rsidRPr="00B86118" w:rsidTr="00B9745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Default="00985FA2" w:rsidP="00B9745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FA2" w:rsidRPr="00B86118" w:rsidRDefault="00985FA2" w:rsidP="00B9745B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2"/>
    </w:tbl>
    <w:p w:rsidR="00985FA2" w:rsidRDefault="00985FA2"/>
    <w:sectPr w:rsidR="00985FA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A18B0"/>
    <w:multiLevelType w:val="hybridMultilevel"/>
    <w:tmpl w:val="167030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A2"/>
    <w:rsid w:val="0098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E564F"/>
  <w15:chartTrackingRefBased/>
  <w15:docId w15:val="{934DB0C9-792E-454A-8724-7E29D801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85FA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985FA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985FA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2019-06-20T12:22:00Z</dcterms:created>
  <dcterms:modified xsi:type="dcterms:W3CDTF">2019-06-20T12:27:00Z</dcterms:modified>
</cp:coreProperties>
</file>