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65767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5767" w:rsidRPr="00FE26E4" w:rsidRDefault="00365767" w:rsidP="00BD75B9">
            <w:pPr>
              <w:pStyle w:val="Titolo3"/>
            </w:pPr>
            <w:bookmarkStart w:id="0" w:name="_Toc11235584"/>
            <w:r>
              <w:t>ATTREZZATURE: GRILL SCALDAPANINI</w:t>
            </w:r>
            <w:bookmarkEnd w:id="0"/>
          </w:p>
        </w:tc>
      </w:tr>
      <w:tr w:rsidR="00365767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5767" w:rsidRPr="006C1934" w:rsidRDefault="00365767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767" w:rsidRDefault="00365767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365767" w:rsidRDefault="00365767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365767" w:rsidRPr="00671D56" w:rsidRDefault="00365767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365767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5767" w:rsidRPr="006C1934" w:rsidRDefault="00365767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767" w:rsidRPr="00AC3990" w:rsidRDefault="00365767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65767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5767" w:rsidRPr="006C1934" w:rsidRDefault="00365767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767" w:rsidRDefault="00365767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365767" w:rsidRDefault="00365767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365767" w:rsidRPr="00AC3990" w:rsidRDefault="00365767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365767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5767" w:rsidRPr="006C1934" w:rsidRDefault="00365767" w:rsidP="00BD75B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767" w:rsidRDefault="00365767" w:rsidP="0036576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I dispositivi di sicurezza di cui è dotato questo forno interrompono</w:t>
            </w:r>
            <w:r w:rsidRPr="001775A5">
              <w:rPr>
                <w:sz w:val="20"/>
                <w:szCs w:val="18"/>
              </w:rPr>
              <w:br/>
              <w:t>istantaneamente l’emissione di microonde non appena si apre lo sportello, e</w:t>
            </w:r>
            <w:r w:rsidRPr="001775A5">
              <w:rPr>
                <w:sz w:val="20"/>
                <w:szCs w:val="18"/>
              </w:rPr>
              <w:br/>
              <w:t>rendono pertanto praticamente impossibile l’esposizione all’effetto delle</w:t>
            </w:r>
            <w:r w:rsidRPr="001775A5">
              <w:rPr>
                <w:sz w:val="20"/>
                <w:szCs w:val="18"/>
              </w:rPr>
              <w:br/>
              <w:t xml:space="preserve">microonde. </w:t>
            </w:r>
            <w:r w:rsidRPr="001775A5">
              <w:rPr>
                <w:b/>
                <w:bCs/>
                <w:sz w:val="20"/>
                <w:szCs w:val="18"/>
              </w:rPr>
              <w:t>I dispositivi di sicurezza incorporati nei blocchetti di chiusura</w:t>
            </w:r>
            <w:r w:rsidRPr="001775A5">
              <w:rPr>
                <w:b/>
                <w:bCs/>
                <w:sz w:val="20"/>
                <w:szCs w:val="18"/>
              </w:rPr>
              <w:br/>
              <w:t>dello sportello non devono essere manomessi né danneggiati</w:t>
            </w:r>
            <w:r w:rsidRPr="001775A5">
              <w:rPr>
                <w:sz w:val="20"/>
                <w:szCs w:val="18"/>
              </w:rPr>
              <w:t>.</w:t>
            </w:r>
          </w:p>
          <w:p w:rsidR="00365767" w:rsidRDefault="00365767" w:rsidP="0036576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interporre alcun oggetto tra lo sportello e il mobile del forno; pulire con la</w:t>
            </w:r>
            <w:r w:rsidRPr="001775A5">
              <w:rPr>
                <w:sz w:val="20"/>
                <w:szCs w:val="18"/>
              </w:rPr>
              <w:br/>
              <w:t>massima cura tutte le superfici di contatto sulla battuta del mobile e dello sportello.</w:t>
            </w:r>
          </w:p>
          <w:p w:rsidR="00365767" w:rsidRDefault="00365767" w:rsidP="0036576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accendere il forno se si ha il dubbio che possa essere stato danneggiato</w:t>
            </w:r>
            <w:r w:rsidRPr="001775A5">
              <w:rPr>
                <w:sz w:val="20"/>
                <w:szCs w:val="18"/>
              </w:rPr>
              <w:br/>
              <w:t xml:space="preserve">in seguito ad un urto o ad una caduta. </w:t>
            </w:r>
            <w:proofErr w:type="gramStart"/>
            <w:r w:rsidRPr="001775A5">
              <w:rPr>
                <w:sz w:val="20"/>
                <w:szCs w:val="18"/>
              </w:rPr>
              <w:t>E’</w:t>
            </w:r>
            <w:proofErr w:type="gramEnd"/>
            <w:r w:rsidRPr="001775A5">
              <w:rPr>
                <w:sz w:val="20"/>
                <w:szCs w:val="18"/>
              </w:rPr>
              <w:t xml:space="preserve"> molto importante che la chiusura</w:t>
            </w:r>
            <w:r w:rsidRPr="001775A5">
              <w:rPr>
                <w:sz w:val="20"/>
                <w:szCs w:val="18"/>
              </w:rPr>
              <w:br/>
              <w:t>dello sportello non venga compromessa da: 1) piegatura o incurvamento</w:t>
            </w:r>
            <w:r w:rsidRPr="001775A5">
              <w:rPr>
                <w:sz w:val="20"/>
                <w:szCs w:val="18"/>
              </w:rPr>
              <w:br/>
              <w:t>dello sportello stesso, 2) rotture o giochi eccessivi di cerniere e serrature, 3)</w:t>
            </w:r>
            <w:r w:rsidRPr="001775A5">
              <w:rPr>
                <w:sz w:val="20"/>
                <w:szCs w:val="18"/>
              </w:rPr>
              <w:br/>
              <w:t>danni alla guarnizione di chiusura o alle sue superfici di appoggio.</w:t>
            </w:r>
          </w:p>
          <w:p w:rsidR="00365767" w:rsidRPr="001775A5" w:rsidRDefault="00365767" w:rsidP="00365767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Le eventuali riparazioni devono essere effettuate solo presso un Centro di Assistenza Tecnica LG. In nessun caso si dovrà tentare di smontare o riparare</w:t>
            </w:r>
            <w:r w:rsidRPr="001775A5">
              <w:rPr>
                <w:sz w:val="20"/>
                <w:szCs w:val="18"/>
              </w:rPr>
              <w:br/>
              <w:t>personalmente l’apparecchio.</w:t>
            </w:r>
          </w:p>
        </w:tc>
      </w:tr>
      <w:tr w:rsidR="00365767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5767" w:rsidRPr="006C1934" w:rsidRDefault="00365767" w:rsidP="00BD75B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767" w:rsidRDefault="00365767" w:rsidP="00BD75B9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B0B1077" wp14:editId="42834D3E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4" name="Immagine 4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65767" w:rsidRDefault="00365767" w:rsidP="00BD75B9"/>
          <w:p w:rsidR="00365767" w:rsidRPr="00671D56" w:rsidRDefault="00365767" w:rsidP="00BD75B9"/>
        </w:tc>
      </w:tr>
      <w:tr w:rsidR="00365767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65767" w:rsidRDefault="00365767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5767" w:rsidRPr="00366EC5" w:rsidRDefault="00365767" w:rsidP="00BD75B9">
            <w:p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Durante manutenzione ordinaria:</w:t>
            </w:r>
          </w:p>
          <w:p w:rsidR="00365767" w:rsidRPr="00363F34" w:rsidRDefault="00365767" w:rsidP="0036576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</w:tc>
      </w:tr>
    </w:tbl>
    <w:p w:rsidR="00365767" w:rsidRDefault="00365767">
      <w:bookmarkStart w:id="2" w:name="_GoBack"/>
      <w:bookmarkEnd w:id="2"/>
    </w:p>
    <w:sectPr w:rsidR="003657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662AA"/>
    <w:multiLevelType w:val="hybridMultilevel"/>
    <w:tmpl w:val="CCA673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67"/>
    <w:rsid w:val="003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95F58D-944B-4186-BF02-C1E29FAC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6576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6576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6576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6576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2019-06-13T09:20:00Z</dcterms:created>
  <dcterms:modified xsi:type="dcterms:W3CDTF">2019-06-13T09:20:00Z</dcterms:modified>
</cp:coreProperties>
</file>