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96A17" w:rsidRDefault="00D96A17" w:rsidP="00D96A17">
      <w:pPr>
        <w:pStyle w:val="Titolo2"/>
      </w:pPr>
    </w:p>
    <w:tbl>
      <w:tblPr>
        <w:tblW w:w="100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85"/>
        <w:gridCol w:w="7534"/>
      </w:tblGrid>
      <w:tr w:rsidR="00D96A17" w:rsidRPr="000B3726" w:rsidTr="0030657C">
        <w:trPr>
          <w:trHeight w:val="454"/>
        </w:trPr>
        <w:tc>
          <w:tcPr>
            <w:tcW w:w="10019" w:type="dxa"/>
            <w:gridSpan w:val="2"/>
            <w:tcBorders>
              <w:top w:val="single" w:sz="12" w:space="0" w:color="auto"/>
              <w:left w:val="single" w:sz="12" w:space="0" w:color="auto"/>
              <w:bottom w:val="single" w:sz="12" w:space="0" w:color="auto"/>
              <w:right w:val="single" w:sz="12" w:space="0" w:color="auto"/>
            </w:tcBorders>
            <w:vAlign w:val="center"/>
            <w:hideMark/>
          </w:tcPr>
          <w:p w:rsidR="00D96A17" w:rsidRDefault="00D96A17" w:rsidP="0030657C">
            <w:pPr>
              <w:pStyle w:val="Titolo3"/>
              <w:spacing w:line="256" w:lineRule="auto"/>
              <w:rPr>
                <w:lang w:eastAsia="en-US"/>
              </w:rPr>
            </w:pPr>
            <w:bookmarkStart w:id="0" w:name="_Toc11315304"/>
            <w:bookmarkStart w:id="1" w:name="_GoBack"/>
            <w:r>
              <w:rPr>
                <w:lang w:eastAsia="en-US"/>
              </w:rPr>
              <w:t>ATTREZZATURE:</w:t>
            </w:r>
            <w:bookmarkEnd w:id="0"/>
            <w:r>
              <w:rPr>
                <w:lang w:eastAsia="en-US"/>
              </w:rPr>
              <w:t xml:space="preserve"> INSACCATRICE</w:t>
            </w:r>
            <w:r>
              <w:rPr>
                <w:lang w:eastAsia="en-US"/>
              </w:rPr>
              <w:t xml:space="preserve"> </w:t>
            </w:r>
          </w:p>
        </w:tc>
      </w:tr>
      <w:tr w:rsidR="00D96A17" w:rsidRPr="000B3726" w:rsidTr="0030657C">
        <w:trPr>
          <w:trHeight w:val="454"/>
        </w:trPr>
        <w:tc>
          <w:tcPr>
            <w:tcW w:w="2485" w:type="dxa"/>
            <w:tcBorders>
              <w:top w:val="single" w:sz="12" w:space="0" w:color="auto"/>
              <w:left w:val="single" w:sz="4" w:space="0" w:color="auto"/>
              <w:bottom w:val="single" w:sz="4" w:space="0" w:color="auto"/>
              <w:right w:val="single" w:sz="4" w:space="0" w:color="auto"/>
            </w:tcBorders>
            <w:vAlign w:val="center"/>
            <w:hideMark/>
          </w:tcPr>
          <w:p w:rsidR="00D96A17" w:rsidRDefault="00D96A17" w:rsidP="0030657C">
            <w:pPr>
              <w:spacing w:line="256" w:lineRule="auto"/>
              <w:rPr>
                <w:b/>
                <w:lang w:eastAsia="en-US"/>
              </w:rPr>
            </w:pPr>
            <w:r>
              <w:rPr>
                <w:b/>
                <w:lang w:eastAsia="en-US"/>
              </w:rPr>
              <w:t>Possibili cause</w:t>
            </w:r>
          </w:p>
        </w:tc>
        <w:tc>
          <w:tcPr>
            <w:tcW w:w="7534" w:type="dxa"/>
            <w:tcBorders>
              <w:top w:val="single" w:sz="12" w:space="0" w:color="auto"/>
              <w:left w:val="single" w:sz="4" w:space="0" w:color="auto"/>
              <w:bottom w:val="single" w:sz="4" w:space="0" w:color="auto"/>
              <w:right w:val="single" w:sz="4" w:space="0" w:color="auto"/>
            </w:tcBorders>
            <w:vAlign w:val="center"/>
            <w:hideMark/>
          </w:tcPr>
          <w:p w:rsidR="00D96A17" w:rsidRDefault="00D96A17" w:rsidP="0030657C">
            <w:pPr>
              <w:spacing w:line="256" w:lineRule="auto"/>
              <w:rPr>
                <w:b/>
                <w:sz w:val="20"/>
                <w:szCs w:val="20"/>
                <w:lang w:eastAsia="en-US"/>
              </w:rPr>
            </w:pPr>
            <w:r>
              <w:rPr>
                <w:b/>
                <w:sz w:val="20"/>
                <w:szCs w:val="20"/>
                <w:lang w:eastAsia="en-US"/>
              </w:rPr>
              <w:t>Utilizzo improprio dell’attrezzatura</w:t>
            </w:r>
          </w:p>
          <w:p w:rsidR="00D96A17" w:rsidRDefault="00D96A17" w:rsidP="0030657C">
            <w:pPr>
              <w:spacing w:line="256" w:lineRule="auto"/>
              <w:rPr>
                <w:b/>
                <w:sz w:val="20"/>
                <w:szCs w:val="20"/>
                <w:lang w:eastAsia="en-US"/>
              </w:rPr>
            </w:pPr>
            <w:r>
              <w:rPr>
                <w:b/>
                <w:sz w:val="20"/>
                <w:szCs w:val="20"/>
                <w:lang w:eastAsia="en-US"/>
              </w:rPr>
              <w:t>Manutenzione ordinaria dell’attrezzattura</w:t>
            </w:r>
          </w:p>
          <w:p w:rsidR="00D96A17" w:rsidRDefault="00D96A17" w:rsidP="0030657C">
            <w:pPr>
              <w:spacing w:line="256" w:lineRule="auto"/>
              <w:rPr>
                <w:b/>
                <w:sz w:val="20"/>
                <w:szCs w:val="20"/>
                <w:lang w:eastAsia="en-US"/>
              </w:rPr>
            </w:pPr>
            <w:r>
              <w:rPr>
                <w:b/>
                <w:sz w:val="20"/>
                <w:szCs w:val="20"/>
                <w:lang w:eastAsia="en-US"/>
              </w:rPr>
              <w:t>Rischio per incompetenza dell’operatore</w:t>
            </w:r>
          </w:p>
        </w:tc>
      </w:tr>
      <w:tr w:rsidR="00D96A17" w:rsidRPr="000B3726" w:rsidTr="0030657C">
        <w:trPr>
          <w:trHeight w:val="454"/>
        </w:trPr>
        <w:tc>
          <w:tcPr>
            <w:tcW w:w="2485" w:type="dxa"/>
            <w:tcBorders>
              <w:top w:val="single" w:sz="4" w:space="0" w:color="auto"/>
              <w:left w:val="single" w:sz="4" w:space="0" w:color="auto"/>
              <w:bottom w:val="single" w:sz="4" w:space="0" w:color="auto"/>
              <w:right w:val="single" w:sz="4" w:space="0" w:color="auto"/>
            </w:tcBorders>
            <w:vAlign w:val="center"/>
            <w:hideMark/>
          </w:tcPr>
          <w:p w:rsidR="00D96A17" w:rsidRDefault="00D96A17" w:rsidP="0030657C">
            <w:pPr>
              <w:spacing w:line="256" w:lineRule="auto"/>
              <w:rPr>
                <w:b/>
                <w:lang w:eastAsia="en-US"/>
              </w:rPr>
            </w:pPr>
            <w:r>
              <w:rPr>
                <w:b/>
                <w:lang w:eastAsia="en-US"/>
              </w:rPr>
              <w:t>Soggetti esposti</w:t>
            </w:r>
          </w:p>
        </w:tc>
        <w:tc>
          <w:tcPr>
            <w:tcW w:w="7534" w:type="dxa"/>
            <w:tcBorders>
              <w:top w:val="single" w:sz="4" w:space="0" w:color="auto"/>
              <w:left w:val="single" w:sz="4" w:space="0" w:color="auto"/>
              <w:bottom w:val="single" w:sz="4" w:space="0" w:color="auto"/>
              <w:right w:val="single" w:sz="4" w:space="0" w:color="auto"/>
            </w:tcBorders>
            <w:vAlign w:val="center"/>
            <w:hideMark/>
          </w:tcPr>
          <w:p w:rsidR="00D96A17" w:rsidRDefault="00D96A17" w:rsidP="0030657C">
            <w:pPr>
              <w:spacing w:line="256" w:lineRule="auto"/>
              <w:rPr>
                <w:bCs/>
                <w:iCs/>
                <w:sz w:val="20"/>
                <w:szCs w:val="18"/>
                <w:lang w:eastAsia="en-US"/>
              </w:rPr>
            </w:pPr>
            <w:r>
              <w:rPr>
                <w:bCs/>
                <w:iCs/>
                <w:sz w:val="20"/>
                <w:szCs w:val="18"/>
                <w:lang w:eastAsia="en-US"/>
              </w:rPr>
              <w:t>Lavoratori</w:t>
            </w:r>
          </w:p>
        </w:tc>
      </w:tr>
      <w:tr w:rsidR="00D96A17" w:rsidRPr="000B3726" w:rsidTr="0030657C">
        <w:trPr>
          <w:trHeight w:val="454"/>
        </w:trPr>
        <w:tc>
          <w:tcPr>
            <w:tcW w:w="2485" w:type="dxa"/>
            <w:tcBorders>
              <w:top w:val="single" w:sz="4" w:space="0" w:color="auto"/>
              <w:left w:val="single" w:sz="4" w:space="0" w:color="auto"/>
              <w:bottom w:val="single" w:sz="4" w:space="0" w:color="auto"/>
              <w:right w:val="single" w:sz="4" w:space="0" w:color="auto"/>
            </w:tcBorders>
            <w:vAlign w:val="center"/>
            <w:hideMark/>
          </w:tcPr>
          <w:p w:rsidR="00D96A17" w:rsidRDefault="00D96A17" w:rsidP="0030657C">
            <w:pPr>
              <w:spacing w:line="256" w:lineRule="auto"/>
              <w:rPr>
                <w:b/>
                <w:lang w:eastAsia="en-US"/>
              </w:rPr>
            </w:pPr>
            <w:r>
              <w:rPr>
                <w:b/>
                <w:lang w:eastAsia="en-US"/>
              </w:rPr>
              <w:t>Effetti del rischio</w:t>
            </w:r>
          </w:p>
        </w:tc>
        <w:tc>
          <w:tcPr>
            <w:tcW w:w="7534" w:type="dxa"/>
            <w:tcBorders>
              <w:top w:val="single" w:sz="4" w:space="0" w:color="auto"/>
              <w:left w:val="single" w:sz="4" w:space="0" w:color="auto"/>
              <w:bottom w:val="single" w:sz="4" w:space="0" w:color="auto"/>
              <w:right w:val="single" w:sz="4" w:space="0" w:color="auto"/>
            </w:tcBorders>
            <w:vAlign w:val="center"/>
            <w:hideMark/>
          </w:tcPr>
          <w:p w:rsidR="00D96A17" w:rsidRDefault="00D96A17" w:rsidP="0030657C">
            <w:pPr>
              <w:spacing w:line="256" w:lineRule="auto"/>
              <w:rPr>
                <w:caps/>
                <w:sz w:val="20"/>
                <w:szCs w:val="20"/>
                <w:lang w:eastAsia="en-US"/>
              </w:rPr>
            </w:pPr>
            <w:r>
              <w:rPr>
                <w:caps/>
                <w:sz w:val="20"/>
                <w:szCs w:val="20"/>
                <w:lang w:eastAsia="en-US"/>
              </w:rPr>
              <w:t xml:space="preserve">CESOIAMENTO, STRITOLAMENTO </w:t>
            </w:r>
          </w:p>
          <w:p w:rsidR="00D96A17" w:rsidRDefault="00D96A17" w:rsidP="0030657C">
            <w:pPr>
              <w:spacing w:line="256" w:lineRule="auto"/>
              <w:rPr>
                <w:sz w:val="20"/>
                <w:szCs w:val="18"/>
                <w:lang w:eastAsia="en-US"/>
              </w:rPr>
            </w:pPr>
            <w:r>
              <w:rPr>
                <w:sz w:val="20"/>
                <w:szCs w:val="18"/>
                <w:lang w:eastAsia="en-US"/>
              </w:rPr>
              <w:t>CONTATTI CON PARTI SOTTO TENSIONE</w:t>
            </w:r>
          </w:p>
        </w:tc>
      </w:tr>
      <w:tr w:rsidR="00D96A17" w:rsidRPr="000B3726" w:rsidTr="0030657C">
        <w:trPr>
          <w:trHeight w:val="454"/>
        </w:trPr>
        <w:tc>
          <w:tcPr>
            <w:tcW w:w="2485" w:type="dxa"/>
            <w:tcBorders>
              <w:top w:val="single" w:sz="4" w:space="0" w:color="auto"/>
              <w:left w:val="single" w:sz="4" w:space="0" w:color="auto"/>
              <w:bottom w:val="single" w:sz="4" w:space="0" w:color="auto"/>
              <w:right w:val="single" w:sz="4" w:space="0" w:color="auto"/>
            </w:tcBorders>
            <w:vAlign w:val="center"/>
            <w:hideMark/>
          </w:tcPr>
          <w:p w:rsidR="00D96A17" w:rsidRDefault="00D96A17" w:rsidP="0030657C">
            <w:pPr>
              <w:spacing w:line="256" w:lineRule="auto"/>
              <w:rPr>
                <w:b/>
                <w:sz w:val="20"/>
                <w:szCs w:val="20"/>
                <w:lang w:eastAsia="en-US"/>
              </w:rPr>
            </w:pPr>
            <w:r>
              <w:rPr>
                <w:b/>
                <w:sz w:val="20"/>
                <w:szCs w:val="20"/>
                <w:lang w:eastAsia="en-US"/>
              </w:rPr>
              <w:t>Procedure di lavoro</w:t>
            </w:r>
          </w:p>
        </w:tc>
        <w:tc>
          <w:tcPr>
            <w:tcW w:w="7534" w:type="dxa"/>
            <w:tcBorders>
              <w:top w:val="single" w:sz="4" w:space="0" w:color="auto"/>
              <w:left w:val="single" w:sz="4" w:space="0" w:color="auto"/>
              <w:bottom w:val="single" w:sz="4" w:space="0" w:color="auto"/>
              <w:right w:val="single" w:sz="4" w:space="0" w:color="auto"/>
            </w:tcBorders>
            <w:vAlign w:val="center"/>
            <w:hideMark/>
          </w:tcPr>
          <w:p w:rsidR="00D96A17" w:rsidRPr="00D96A17" w:rsidRDefault="00D96A17" w:rsidP="00D96A17">
            <w:pPr>
              <w:pStyle w:val="Paragrafoelenco"/>
              <w:numPr>
                <w:ilvl w:val="0"/>
                <w:numId w:val="2"/>
              </w:numPr>
              <w:suppressAutoHyphens w:val="0"/>
              <w:spacing w:line="256" w:lineRule="auto"/>
              <w:jc w:val="both"/>
              <w:rPr>
                <w:sz w:val="20"/>
                <w:szCs w:val="20"/>
                <w:lang w:eastAsia="en-US"/>
              </w:rPr>
            </w:pPr>
            <w:r w:rsidRPr="00D96A17">
              <w:rPr>
                <w:sz w:val="20"/>
                <w:szCs w:val="20"/>
              </w:rPr>
              <w:t xml:space="preserve">La macchina è stata progettata e realizzata per insaccare impasti di carne e o prodotti similari. </w:t>
            </w:r>
          </w:p>
          <w:p w:rsidR="00D96A17" w:rsidRPr="00D96A17" w:rsidRDefault="00D96A17" w:rsidP="00D96A17">
            <w:pPr>
              <w:pStyle w:val="Paragrafoelenco"/>
              <w:numPr>
                <w:ilvl w:val="0"/>
                <w:numId w:val="2"/>
              </w:numPr>
              <w:suppressAutoHyphens w:val="0"/>
              <w:spacing w:line="256" w:lineRule="auto"/>
              <w:jc w:val="both"/>
              <w:rPr>
                <w:sz w:val="20"/>
                <w:szCs w:val="20"/>
                <w:lang w:eastAsia="en-US"/>
              </w:rPr>
            </w:pPr>
            <w:r w:rsidRPr="00D96A17">
              <w:rPr>
                <w:sz w:val="20"/>
                <w:szCs w:val="20"/>
              </w:rPr>
              <w:t>Deve essere utilizzata in ambienti professionali ed il personale destinato al suo utilizzo deve operare nel settore e deve aver letto e compreso il presente manuale.</w:t>
            </w:r>
          </w:p>
          <w:p w:rsidR="00D96A17" w:rsidRPr="00D96A17" w:rsidRDefault="00D96A17" w:rsidP="00D96A17">
            <w:pPr>
              <w:pStyle w:val="Paragrafoelenco"/>
              <w:numPr>
                <w:ilvl w:val="0"/>
                <w:numId w:val="2"/>
              </w:numPr>
              <w:suppressAutoHyphens w:val="0"/>
              <w:spacing w:line="256" w:lineRule="auto"/>
              <w:jc w:val="both"/>
              <w:rPr>
                <w:sz w:val="20"/>
                <w:szCs w:val="20"/>
                <w:lang w:eastAsia="en-US"/>
              </w:rPr>
            </w:pPr>
            <w:r w:rsidRPr="00D96A17">
              <w:rPr>
                <w:sz w:val="20"/>
                <w:szCs w:val="20"/>
              </w:rPr>
              <w:t xml:space="preserve">Usare la macchina appoggiata su di un pavimento piano e pulito. </w:t>
            </w:r>
          </w:p>
          <w:p w:rsidR="00D96A17" w:rsidRPr="00D96A17" w:rsidRDefault="00D96A17" w:rsidP="00D96A17">
            <w:pPr>
              <w:pStyle w:val="Paragrafoelenco"/>
              <w:numPr>
                <w:ilvl w:val="0"/>
                <w:numId w:val="2"/>
              </w:numPr>
              <w:suppressAutoHyphens w:val="0"/>
              <w:spacing w:line="256" w:lineRule="auto"/>
              <w:jc w:val="both"/>
              <w:rPr>
                <w:sz w:val="20"/>
                <w:szCs w:val="20"/>
                <w:lang w:eastAsia="en-US"/>
              </w:rPr>
            </w:pPr>
            <w:r w:rsidRPr="00D96A17">
              <w:rPr>
                <w:sz w:val="20"/>
                <w:szCs w:val="20"/>
              </w:rPr>
              <w:t xml:space="preserve">La macchina deve essere utilizzata solamente per gli scopi espressamente previsti dal costruttore. </w:t>
            </w:r>
          </w:p>
          <w:p w:rsidR="00D96A17" w:rsidRPr="00D96A17" w:rsidRDefault="00D96A17" w:rsidP="00D96A17">
            <w:pPr>
              <w:pStyle w:val="Paragrafoelenco"/>
              <w:numPr>
                <w:ilvl w:val="0"/>
                <w:numId w:val="2"/>
              </w:numPr>
              <w:suppressAutoHyphens w:val="0"/>
              <w:spacing w:line="256" w:lineRule="auto"/>
              <w:jc w:val="both"/>
              <w:rPr>
                <w:sz w:val="20"/>
                <w:szCs w:val="20"/>
                <w:lang w:eastAsia="en-US"/>
              </w:rPr>
            </w:pPr>
            <w:r w:rsidRPr="00D96A17">
              <w:rPr>
                <w:sz w:val="20"/>
                <w:szCs w:val="20"/>
              </w:rPr>
              <w:t xml:space="preserve">non utilizzare la macchina se non è stata correttamente installata con tutte le protezioni integre e correttamente montate per evitare il rischio di severe lesioni personali. </w:t>
            </w:r>
          </w:p>
          <w:p w:rsidR="00D96A17" w:rsidRPr="00D96A17" w:rsidRDefault="00D96A17" w:rsidP="00D96A17">
            <w:pPr>
              <w:pStyle w:val="Paragrafoelenco"/>
              <w:numPr>
                <w:ilvl w:val="0"/>
                <w:numId w:val="2"/>
              </w:numPr>
              <w:suppressAutoHyphens w:val="0"/>
              <w:spacing w:line="256" w:lineRule="auto"/>
              <w:jc w:val="both"/>
              <w:rPr>
                <w:sz w:val="20"/>
                <w:szCs w:val="20"/>
                <w:lang w:eastAsia="en-US"/>
              </w:rPr>
            </w:pPr>
            <w:r w:rsidRPr="00D96A17">
              <w:rPr>
                <w:sz w:val="20"/>
                <w:szCs w:val="20"/>
              </w:rPr>
              <w:t>Non accedere ai componenti elettrici senza avere in precedenza scollegato la macchina dalla linea di alimentazione elettrica: si rischia la folgorazione.</w:t>
            </w:r>
          </w:p>
          <w:p w:rsidR="00D96A17" w:rsidRPr="00D96A17" w:rsidRDefault="00D96A17" w:rsidP="00D96A17">
            <w:pPr>
              <w:pStyle w:val="Paragrafoelenco"/>
              <w:numPr>
                <w:ilvl w:val="0"/>
                <w:numId w:val="2"/>
              </w:numPr>
              <w:suppressAutoHyphens w:val="0"/>
              <w:spacing w:line="256" w:lineRule="auto"/>
              <w:jc w:val="both"/>
              <w:rPr>
                <w:sz w:val="20"/>
                <w:szCs w:val="20"/>
                <w:lang w:eastAsia="en-US"/>
              </w:rPr>
            </w:pPr>
            <w:r w:rsidRPr="00D96A17">
              <w:rPr>
                <w:sz w:val="20"/>
                <w:szCs w:val="20"/>
              </w:rPr>
              <w:t xml:space="preserve">Non eseguire alcun intervento senza preventiva autorizzazione. </w:t>
            </w:r>
          </w:p>
          <w:p w:rsidR="00D96A17" w:rsidRPr="00D96A17" w:rsidRDefault="00D96A17" w:rsidP="00D96A17">
            <w:pPr>
              <w:pStyle w:val="Paragrafoelenco"/>
              <w:numPr>
                <w:ilvl w:val="0"/>
                <w:numId w:val="2"/>
              </w:numPr>
              <w:suppressAutoHyphens w:val="0"/>
              <w:spacing w:line="256" w:lineRule="auto"/>
              <w:jc w:val="both"/>
              <w:rPr>
                <w:sz w:val="20"/>
                <w:szCs w:val="20"/>
                <w:lang w:eastAsia="en-US"/>
              </w:rPr>
            </w:pPr>
            <w:r w:rsidRPr="00D96A17">
              <w:rPr>
                <w:sz w:val="20"/>
                <w:szCs w:val="20"/>
              </w:rPr>
              <w:t xml:space="preserve">Rispettare le procedure date per la manutenzione e l'assistenza tecnica. </w:t>
            </w:r>
          </w:p>
          <w:p w:rsidR="00D96A17" w:rsidRPr="00D96A17" w:rsidRDefault="00D96A17" w:rsidP="00D96A17">
            <w:pPr>
              <w:pStyle w:val="Paragrafoelenco"/>
              <w:numPr>
                <w:ilvl w:val="0"/>
                <w:numId w:val="2"/>
              </w:numPr>
              <w:suppressAutoHyphens w:val="0"/>
              <w:spacing w:line="256" w:lineRule="auto"/>
              <w:jc w:val="both"/>
              <w:rPr>
                <w:sz w:val="20"/>
                <w:szCs w:val="20"/>
                <w:lang w:eastAsia="en-US"/>
              </w:rPr>
            </w:pPr>
            <w:r w:rsidRPr="00D96A17">
              <w:rPr>
                <w:sz w:val="20"/>
                <w:szCs w:val="20"/>
              </w:rPr>
              <w:t xml:space="preserve">Non indossare capi di vestiario non conformi alle norme antinfortunistiche. Consultare il datore di lavoro circa le prescrizioni di sicurezza vigenti ed i dispositivi antinfortunistici da adottare. </w:t>
            </w:r>
          </w:p>
          <w:p w:rsidR="00D96A17" w:rsidRPr="00D96A17" w:rsidRDefault="00D96A17" w:rsidP="00D96A17">
            <w:pPr>
              <w:pStyle w:val="Paragrafoelenco"/>
              <w:numPr>
                <w:ilvl w:val="0"/>
                <w:numId w:val="2"/>
              </w:numPr>
              <w:suppressAutoHyphens w:val="0"/>
              <w:spacing w:line="256" w:lineRule="auto"/>
              <w:jc w:val="both"/>
              <w:rPr>
                <w:sz w:val="20"/>
                <w:szCs w:val="20"/>
                <w:lang w:eastAsia="en-US"/>
              </w:rPr>
            </w:pPr>
            <w:r w:rsidRPr="00D96A17">
              <w:rPr>
                <w:sz w:val="20"/>
                <w:szCs w:val="20"/>
              </w:rPr>
              <w:t>Non avviare la macchina in avaria. Prima di usare la macchina, accertarsi che qualsiasi condizione pericolosa per la sicurezza sia stata opportunamente eliminata. In presenza di qualsiasi irregolarità, arrestare la macchina ed avvertire i responsabili della manutenzione.</w:t>
            </w:r>
          </w:p>
          <w:p w:rsidR="00D96A17" w:rsidRPr="00D96A17" w:rsidRDefault="00D96A17" w:rsidP="00D96A17">
            <w:pPr>
              <w:pStyle w:val="Paragrafoelenco"/>
              <w:numPr>
                <w:ilvl w:val="0"/>
                <w:numId w:val="2"/>
              </w:numPr>
              <w:suppressAutoHyphens w:val="0"/>
              <w:spacing w:line="256" w:lineRule="auto"/>
              <w:jc w:val="both"/>
              <w:rPr>
                <w:sz w:val="20"/>
                <w:szCs w:val="20"/>
                <w:lang w:eastAsia="en-US"/>
              </w:rPr>
            </w:pPr>
            <w:r w:rsidRPr="00D96A17">
              <w:rPr>
                <w:sz w:val="20"/>
                <w:szCs w:val="20"/>
              </w:rPr>
              <w:t>Non consentire al personale non autorizzato di intervenire sulla macchina. Il trattamento di urgenza in caso di incidente causato dalla corrente elettrica provvede in prima istanza di staccare l'infortunato dal conduttore</w:t>
            </w:r>
          </w:p>
          <w:p w:rsidR="00D96A17" w:rsidRPr="00D96A17" w:rsidRDefault="00D96A17" w:rsidP="00D96A17">
            <w:pPr>
              <w:pStyle w:val="Paragrafoelenco"/>
              <w:numPr>
                <w:ilvl w:val="0"/>
                <w:numId w:val="2"/>
              </w:numPr>
              <w:suppressAutoHyphens w:val="0"/>
              <w:spacing w:line="256" w:lineRule="auto"/>
              <w:jc w:val="both"/>
              <w:rPr>
                <w:sz w:val="20"/>
                <w:szCs w:val="20"/>
                <w:lang w:eastAsia="en-US"/>
              </w:rPr>
            </w:pPr>
            <w:r w:rsidRPr="00D96A17">
              <w:rPr>
                <w:sz w:val="20"/>
                <w:szCs w:val="20"/>
              </w:rPr>
              <w:t>Il luogo di installazione della macchina deve avere sufficiente luce naturale e illuminazione artificiale conforme alle norme vigenti nel paese di installazione dell'insaccatrice. In ogni caso, l'illuminazione dovrà essere uniforme e garantire una buona visibilità in ogni punto dell'insaccatrice e non dovrà creare riflessi pericolosi.</w:t>
            </w:r>
          </w:p>
          <w:p w:rsidR="00D96A17" w:rsidRPr="00D96A17" w:rsidRDefault="00D96A17" w:rsidP="00D96A17">
            <w:pPr>
              <w:pStyle w:val="Paragrafoelenco"/>
              <w:numPr>
                <w:ilvl w:val="0"/>
                <w:numId w:val="2"/>
              </w:numPr>
              <w:suppressAutoHyphens w:val="0"/>
              <w:spacing w:line="256" w:lineRule="auto"/>
              <w:jc w:val="both"/>
              <w:rPr>
                <w:sz w:val="20"/>
                <w:szCs w:val="20"/>
                <w:lang w:eastAsia="en-US"/>
              </w:rPr>
            </w:pPr>
            <w:proofErr w:type="gramStart"/>
            <w:r w:rsidRPr="00D96A17">
              <w:rPr>
                <w:sz w:val="20"/>
                <w:szCs w:val="20"/>
              </w:rPr>
              <w:t>L'illuminazione,</w:t>
            </w:r>
            <w:proofErr w:type="gramEnd"/>
            <w:r w:rsidRPr="00D96A17">
              <w:rPr>
                <w:sz w:val="20"/>
                <w:szCs w:val="20"/>
              </w:rPr>
              <w:t xml:space="preserve"> dovrà consentire una chiara lettura dei pannelli di comando e individuare chiaramente i pulsanti di emergenza.</w:t>
            </w:r>
          </w:p>
          <w:p w:rsidR="00D96A17" w:rsidRPr="00D96A17" w:rsidRDefault="00D96A17" w:rsidP="00D96A17">
            <w:pPr>
              <w:pStyle w:val="Paragrafoelenco"/>
              <w:numPr>
                <w:ilvl w:val="0"/>
                <w:numId w:val="2"/>
              </w:numPr>
              <w:suppressAutoHyphens w:val="0"/>
              <w:spacing w:line="256" w:lineRule="auto"/>
              <w:jc w:val="both"/>
              <w:rPr>
                <w:sz w:val="20"/>
                <w:szCs w:val="20"/>
                <w:lang w:eastAsia="en-US"/>
              </w:rPr>
            </w:pPr>
            <w:r w:rsidRPr="00D96A17">
              <w:rPr>
                <w:sz w:val="20"/>
                <w:szCs w:val="20"/>
              </w:rPr>
              <w:t xml:space="preserve">Ogni intervento di manutenzione e di pulizia dell'insaccatrice deve essere eseguito solamente a macchina ferma, scollegata dalla rete elettrica. </w:t>
            </w:r>
          </w:p>
          <w:p w:rsidR="00D96A17" w:rsidRPr="00D96A17" w:rsidRDefault="00D96A17" w:rsidP="00D96A17">
            <w:pPr>
              <w:pStyle w:val="Paragrafoelenco"/>
              <w:numPr>
                <w:ilvl w:val="0"/>
                <w:numId w:val="2"/>
              </w:numPr>
              <w:suppressAutoHyphens w:val="0"/>
              <w:spacing w:line="256" w:lineRule="auto"/>
              <w:jc w:val="both"/>
              <w:rPr>
                <w:sz w:val="20"/>
                <w:szCs w:val="20"/>
                <w:lang w:eastAsia="en-US"/>
              </w:rPr>
            </w:pPr>
            <w:r w:rsidRPr="00D96A17">
              <w:rPr>
                <w:sz w:val="20"/>
                <w:szCs w:val="20"/>
              </w:rPr>
              <w:t xml:space="preserve">La zona dove si eseguono gli interventi di manutenzione deve essere mantenuta sempre pulita ed asciutta. </w:t>
            </w:r>
          </w:p>
          <w:p w:rsidR="00D96A17" w:rsidRPr="00D96A17" w:rsidRDefault="00D96A17" w:rsidP="00D96A17">
            <w:pPr>
              <w:pStyle w:val="Paragrafoelenco"/>
              <w:numPr>
                <w:ilvl w:val="0"/>
                <w:numId w:val="2"/>
              </w:numPr>
              <w:suppressAutoHyphens w:val="0"/>
              <w:spacing w:line="256" w:lineRule="auto"/>
              <w:jc w:val="both"/>
              <w:rPr>
                <w:sz w:val="20"/>
                <w:szCs w:val="20"/>
                <w:lang w:eastAsia="en-US"/>
              </w:rPr>
            </w:pPr>
            <w:r w:rsidRPr="00D96A17">
              <w:rPr>
                <w:sz w:val="20"/>
                <w:szCs w:val="20"/>
              </w:rPr>
              <w:t>Non consentire al personale non autorizzato di intervenire sulla macchina. Ogni eventuale sostituzione di componenti deve essere effettuata con ricambi originali presso le officine autorizzate o direttamente dal costruttore.</w:t>
            </w:r>
          </w:p>
        </w:tc>
      </w:tr>
      <w:tr w:rsidR="00D96A17" w:rsidRPr="000B3726" w:rsidTr="0030657C">
        <w:trPr>
          <w:trHeight w:val="915"/>
        </w:trPr>
        <w:tc>
          <w:tcPr>
            <w:tcW w:w="2485" w:type="dxa"/>
            <w:tcBorders>
              <w:top w:val="single" w:sz="4" w:space="0" w:color="auto"/>
              <w:left w:val="single" w:sz="4" w:space="0" w:color="auto"/>
              <w:bottom w:val="single" w:sz="4" w:space="0" w:color="auto"/>
              <w:right w:val="single" w:sz="4" w:space="0" w:color="auto"/>
            </w:tcBorders>
            <w:vAlign w:val="center"/>
            <w:hideMark/>
          </w:tcPr>
          <w:p w:rsidR="00D96A17" w:rsidRDefault="00D96A17" w:rsidP="0030657C">
            <w:pPr>
              <w:spacing w:line="256" w:lineRule="auto"/>
              <w:rPr>
                <w:b/>
                <w:sz w:val="20"/>
                <w:szCs w:val="20"/>
                <w:lang w:eastAsia="en-US"/>
              </w:rPr>
            </w:pPr>
            <w:r>
              <w:rPr>
                <w:b/>
                <w:sz w:val="20"/>
                <w:szCs w:val="20"/>
                <w:lang w:eastAsia="en-US"/>
              </w:rPr>
              <w:t>Segnaletica</w:t>
            </w:r>
          </w:p>
        </w:tc>
        <w:tc>
          <w:tcPr>
            <w:tcW w:w="7534" w:type="dxa"/>
            <w:tcBorders>
              <w:top w:val="single" w:sz="4" w:space="0" w:color="auto"/>
              <w:left w:val="single" w:sz="4" w:space="0" w:color="auto"/>
              <w:bottom w:val="single" w:sz="4" w:space="0" w:color="auto"/>
              <w:right w:val="single" w:sz="4" w:space="0" w:color="auto"/>
            </w:tcBorders>
            <w:vAlign w:val="center"/>
            <w:hideMark/>
          </w:tcPr>
          <w:p w:rsidR="00D96A17" w:rsidRDefault="00D96A17" w:rsidP="0030657C">
            <w:pPr>
              <w:spacing w:line="256" w:lineRule="auto"/>
              <w:rPr>
                <w:sz w:val="20"/>
                <w:szCs w:val="20"/>
                <w:lang w:eastAsia="en-US"/>
              </w:rPr>
            </w:pPr>
            <w:r>
              <w:rPr>
                <w:noProof/>
                <w:lang w:eastAsia="en-US"/>
              </w:rPr>
              <w:drawing>
                <wp:anchor distT="0" distB="0" distL="114300" distR="114300" simplePos="0" relativeHeight="251661312" behindDoc="0" locked="0" layoutInCell="1" allowOverlap="1">
                  <wp:simplePos x="0" y="0"/>
                  <wp:positionH relativeFrom="column">
                    <wp:posOffset>2588895</wp:posOffset>
                  </wp:positionH>
                  <wp:positionV relativeFrom="paragraph">
                    <wp:posOffset>-38100</wp:posOffset>
                  </wp:positionV>
                  <wp:extent cx="1313815" cy="467995"/>
                  <wp:effectExtent l="0" t="0" r="635" b="8255"/>
                  <wp:wrapSquare wrapText="bothSides"/>
                  <wp:docPr id="4" name="Immagine 4" descr="E17137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38" descr="E17137K"/>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13815" cy="467995"/>
                          </a:xfrm>
                          <a:prstGeom prst="rect">
                            <a:avLst/>
                          </a:prstGeom>
                          <a:noFill/>
                        </pic:spPr>
                      </pic:pic>
                    </a:graphicData>
                  </a:graphic>
                  <wp14:sizeRelH relativeFrom="page">
                    <wp14:pctWidth>0</wp14:pctWidth>
                  </wp14:sizeRelH>
                  <wp14:sizeRelV relativeFrom="page">
                    <wp14:pctHeight>0</wp14:pctHeight>
                  </wp14:sizeRelV>
                </wp:anchor>
              </w:drawing>
            </w:r>
            <w:r>
              <w:rPr>
                <w:noProof/>
                <w:lang w:eastAsia="en-US"/>
              </w:rPr>
              <w:drawing>
                <wp:anchor distT="0" distB="0" distL="114300" distR="114300" simplePos="0" relativeHeight="251660288" behindDoc="0" locked="0" layoutInCell="1" allowOverlap="1">
                  <wp:simplePos x="0" y="0"/>
                  <wp:positionH relativeFrom="column">
                    <wp:posOffset>1268730</wp:posOffset>
                  </wp:positionH>
                  <wp:positionV relativeFrom="paragraph">
                    <wp:posOffset>7620</wp:posOffset>
                  </wp:positionV>
                  <wp:extent cx="1313815" cy="467995"/>
                  <wp:effectExtent l="0" t="0" r="635" b="8255"/>
                  <wp:wrapSquare wrapText="bothSides"/>
                  <wp:docPr id="3" name="Immagine 3" descr="E1747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8" descr="E1747K"/>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13815" cy="467995"/>
                          </a:xfrm>
                          <a:prstGeom prst="rect">
                            <a:avLst/>
                          </a:prstGeom>
                          <a:noFill/>
                        </pic:spPr>
                      </pic:pic>
                    </a:graphicData>
                  </a:graphic>
                  <wp14:sizeRelH relativeFrom="page">
                    <wp14:pctWidth>0</wp14:pctWidth>
                  </wp14:sizeRelH>
                  <wp14:sizeRelV relativeFrom="page">
                    <wp14:pctHeight>0</wp14:pctHeight>
                  </wp14:sizeRelV>
                </wp:anchor>
              </w:drawing>
            </w:r>
            <w:r>
              <w:rPr>
                <w:noProof/>
                <w:lang w:eastAsia="en-US"/>
              </w:rPr>
              <w:drawing>
                <wp:anchor distT="0" distB="0" distL="114300" distR="114300" simplePos="0" relativeHeight="251659264" behindDoc="1" locked="0" layoutInCell="1" allowOverlap="1">
                  <wp:simplePos x="0" y="0"/>
                  <wp:positionH relativeFrom="column">
                    <wp:posOffset>-43180</wp:posOffset>
                  </wp:positionH>
                  <wp:positionV relativeFrom="paragraph">
                    <wp:posOffset>8255</wp:posOffset>
                  </wp:positionV>
                  <wp:extent cx="1313815" cy="467995"/>
                  <wp:effectExtent l="0" t="0" r="635" b="8255"/>
                  <wp:wrapNone/>
                  <wp:docPr id="2" name="Immagine 2" descr="E1709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76" descr="E1709K"/>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13815" cy="467995"/>
                          </a:xfrm>
                          <a:prstGeom prst="rect">
                            <a:avLst/>
                          </a:prstGeom>
                          <a:noFill/>
                        </pic:spPr>
                      </pic:pic>
                    </a:graphicData>
                  </a:graphic>
                  <wp14:sizeRelH relativeFrom="page">
                    <wp14:pctWidth>0</wp14:pctWidth>
                  </wp14:sizeRelH>
                  <wp14:sizeRelV relativeFrom="page">
                    <wp14:pctHeight>0</wp14:pctHeight>
                  </wp14:sizeRelV>
                </wp:anchor>
              </w:drawing>
            </w:r>
          </w:p>
          <w:p w:rsidR="00D96A17" w:rsidRDefault="00D96A17" w:rsidP="0030657C">
            <w:pPr>
              <w:spacing w:line="256" w:lineRule="auto"/>
              <w:rPr>
                <w:sz w:val="20"/>
                <w:szCs w:val="20"/>
                <w:lang w:eastAsia="en-US"/>
              </w:rPr>
            </w:pPr>
            <w:r>
              <w:rPr>
                <w:noProof/>
                <w:lang w:eastAsia="en-US"/>
              </w:rPr>
              <w:drawing>
                <wp:anchor distT="0" distB="0" distL="114300" distR="114300" simplePos="0" relativeHeight="251662336" behindDoc="0" locked="0" layoutInCell="1" allowOverlap="1">
                  <wp:simplePos x="0" y="0"/>
                  <wp:positionH relativeFrom="column">
                    <wp:posOffset>-4017010</wp:posOffset>
                  </wp:positionH>
                  <wp:positionV relativeFrom="paragraph">
                    <wp:posOffset>295910</wp:posOffset>
                  </wp:positionV>
                  <wp:extent cx="1310005" cy="467995"/>
                  <wp:effectExtent l="0" t="0" r="4445" b="8255"/>
                  <wp:wrapSquare wrapText="bothSides"/>
                  <wp:docPr id="1" name="Immagine 1" descr="1831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5" descr="1831K"/>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10005" cy="467995"/>
                          </a:xfrm>
                          <a:prstGeom prst="rect">
                            <a:avLst/>
                          </a:prstGeom>
                          <a:noFill/>
                        </pic:spPr>
                      </pic:pic>
                    </a:graphicData>
                  </a:graphic>
                  <wp14:sizeRelH relativeFrom="page">
                    <wp14:pctWidth>0</wp14:pctWidth>
                  </wp14:sizeRelH>
                  <wp14:sizeRelV relativeFrom="page">
                    <wp14:pctHeight>0</wp14:pctHeight>
                  </wp14:sizeRelV>
                </wp:anchor>
              </w:drawing>
            </w:r>
          </w:p>
        </w:tc>
      </w:tr>
      <w:tr w:rsidR="00D96A17" w:rsidRPr="000B3726" w:rsidTr="0030657C">
        <w:trPr>
          <w:trHeight w:val="915"/>
        </w:trPr>
        <w:tc>
          <w:tcPr>
            <w:tcW w:w="2485" w:type="dxa"/>
            <w:tcBorders>
              <w:top w:val="single" w:sz="4" w:space="0" w:color="auto"/>
              <w:left w:val="single" w:sz="4" w:space="0" w:color="auto"/>
              <w:bottom w:val="single" w:sz="4" w:space="0" w:color="auto"/>
              <w:right w:val="single" w:sz="4" w:space="0" w:color="auto"/>
            </w:tcBorders>
            <w:vAlign w:val="center"/>
            <w:hideMark/>
          </w:tcPr>
          <w:p w:rsidR="00D96A17" w:rsidRDefault="00D96A17" w:rsidP="0030657C">
            <w:pPr>
              <w:spacing w:line="256" w:lineRule="auto"/>
              <w:rPr>
                <w:b/>
                <w:sz w:val="20"/>
                <w:szCs w:val="20"/>
                <w:lang w:eastAsia="en-US"/>
              </w:rPr>
            </w:pPr>
            <w:r>
              <w:rPr>
                <w:b/>
                <w:sz w:val="20"/>
                <w:szCs w:val="20"/>
                <w:lang w:eastAsia="en-US"/>
              </w:rPr>
              <w:lastRenderedPageBreak/>
              <w:t>DPI</w:t>
            </w:r>
          </w:p>
        </w:tc>
        <w:tc>
          <w:tcPr>
            <w:tcW w:w="7534" w:type="dxa"/>
            <w:tcBorders>
              <w:top w:val="single" w:sz="4" w:space="0" w:color="auto"/>
              <w:left w:val="single" w:sz="4" w:space="0" w:color="auto"/>
              <w:bottom w:val="single" w:sz="4" w:space="0" w:color="auto"/>
              <w:right w:val="single" w:sz="4" w:space="0" w:color="auto"/>
            </w:tcBorders>
            <w:vAlign w:val="center"/>
            <w:hideMark/>
          </w:tcPr>
          <w:p w:rsidR="00D96A17" w:rsidRDefault="00D96A17" w:rsidP="00D96A17">
            <w:pPr>
              <w:numPr>
                <w:ilvl w:val="0"/>
                <w:numId w:val="1"/>
              </w:numPr>
              <w:autoSpaceDN w:val="0"/>
              <w:spacing w:line="256" w:lineRule="auto"/>
              <w:rPr>
                <w:noProof/>
                <w:sz w:val="20"/>
                <w:szCs w:val="20"/>
                <w:lang w:eastAsia="en-US"/>
              </w:rPr>
            </w:pPr>
            <w:r>
              <w:rPr>
                <w:sz w:val="20"/>
                <w:szCs w:val="20"/>
                <w:lang w:eastAsia="en-US"/>
              </w:rPr>
              <w:t xml:space="preserve">Calzature di sicurezza </w:t>
            </w:r>
          </w:p>
          <w:p w:rsidR="00D96A17" w:rsidRDefault="00D96A17" w:rsidP="00D96A17">
            <w:pPr>
              <w:numPr>
                <w:ilvl w:val="0"/>
                <w:numId w:val="1"/>
              </w:numPr>
              <w:autoSpaceDN w:val="0"/>
              <w:spacing w:line="256" w:lineRule="auto"/>
              <w:rPr>
                <w:noProof/>
                <w:sz w:val="20"/>
                <w:szCs w:val="20"/>
                <w:lang w:eastAsia="en-US"/>
              </w:rPr>
            </w:pPr>
            <w:r>
              <w:rPr>
                <w:sz w:val="20"/>
                <w:szCs w:val="20"/>
                <w:lang w:eastAsia="en-US"/>
              </w:rPr>
              <w:t xml:space="preserve">Guanti </w:t>
            </w:r>
          </w:p>
          <w:p w:rsidR="00D96A17" w:rsidRDefault="00D96A17" w:rsidP="00D96A17">
            <w:pPr>
              <w:numPr>
                <w:ilvl w:val="0"/>
                <w:numId w:val="1"/>
              </w:numPr>
              <w:autoSpaceDN w:val="0"/>
              <w:spacing w:line="256" w:lineRule="auto"/>
              <w:rPr>
                <w:noProof/>
                <w:sz w:val="20"/>
                <w:szCs w:val="20"/>
                <w:lang w:eastAsia="en-US"/>
              </w:rPr>
            </w:pPr>
            <w:r>
              <w:rPr>
                <w:sz w:val="20"/>
                <w:szCs w:val="20"/>
                <w:lang w:eastAsia="en-US"/>
              </w:rPr>
              <w:t xml:space="preserve">Maschera antipolvere </w:t>
            </w:r>
          </w:p>
          <w:p w:rsidR="00D96A17" w:rsidRDefault="00D96A17" w:rsidP="00D96A17">
            <w:pPr>
              <w:numPr>
                <w:ilvl w:val="0"/>
                <w:numId w:val="1"/>
              </w:numPr>
              <w:autoSpaceDN w:val="0"/>
              <w:spacing w:line="256" w:lineRule="auto"/>
              <w:rPr>
                <w:noProof/>
                <w:sz w:val="20"/>
                <w:szCs w:val="20"/>
                <w:lang w:eastAsia="en-US"/>
              </w:rPr>
            </w:pPr>
            <w:r>
              <w:rPr>
                <w:sz w:val="20"/>
                <w:szCs w:val="20"/>
                <w:lang w:eastAsia="en-US"/>
              </w:rPr>
              <w:t>Indumenti protettivi (tute)</w:t>
            </w:r>
          </w:p>
        </w:tc>
      </w:tr>
      <w:bookmarkEnd w:id="1"/>
    </w:tbl>
    <w:p w:rsidR="00D96A17" w:rsidRDefault="00D96A17" w:rsidP="00D96A17">
      <w:pPr>
        <w:pStyle w:val="Titolo2"/>
      </w:pPr>
    </w:p>
    <w:p w:rsidR="004F4F70" w:rsidRDefault="00D96A17" w:rsidP="00D96A17">
      <w:r>
        <w:br w:type="page"/>
      </w:r>
    </w:p>
    <w:sectPr w:rsidR="004F4F70">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0938D5"/>
    <w:multiLevelType w:val="hybridMultilevel"/>
    <w:tmpl w:val="29144D32"/>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1" w15:restartNumberingAfterBreak="0">
    <w:nsid w:val="11563B60"/>
    <w:multiLevelType w:val="hybridMultilevel"/>
    <w:tmpl w:val="EB9E8E00"/>
    <w:lvl w:ilvl="0" w:tplc="02DE63BA">
      <w:start w:val="1"/>
      <w:numFmt w:val="bullet"/>
      <w:lvlText w:val=""/>
      <w:lvlJc w:val="left"/>
      <w:pPr>
        <w:ind w:left="720" w:hanging="360"/>
      </w:pPr>
      <w:rPr>
        <w:rFonts w:ascii="Symbol" w:hAnsi="Symbol" w:hint="default"/>
        <w:sz w:val="20"/>
        <w:szCs w:val="20"/>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num w:numId="1">
    <w:abstractNumId w:val="1"/>
    <w:lvlOverride w:ilvl="0"/>
    <w:lvlOverride w:ilvl="1"/>
    <w:lvlOverride w:ilvl="2"/>
    <w:lvlOverride w:ilvl="3"/>
    <w:lvlOverride w:ilvl="4"/>
    <w:lvlOverride w:ilvl="5"/>
    <w:lvlOverride w:ilvl="6"/>
    <w:lvlOverride w:ilvl="7"/>
    <w:lvlOverride w:ilvl="8"/>
  </w:num>
  <w:num w:numId="2">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6A17"/>
    <w:rsid w:val="004F4F70"/>
    <w:rsid w:val="00D96A17"/>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FEB412"/>
  <w15:chartTrackingRefBased/>
  <w15:docId w15:val="{F248F008-A79A-4754-A295-47AB5950BD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D96A17"/>
    <w:pPr>
      <w:spacing w:after="0" w:line="240" w:lineRule="auto"/>
    </w:pPr>
    <w:rPr>
      <w:rFonts w:ascii="Times New Roman" w:eastAsia="Times New Roman" w:hAnsi="Times New Roman" w:cs="Times New Roman"/>
      <w:sz w:val="24"/>
      <w:szCs w:val="24"/>
      <w:lang w:eastAsia="it-IT"/>
    </w:rPr>
  </w:style>
  <w:style w:type="paragraph" w:styleId="Titolo2">
    <w:name w:val="heading 2"/>
    <w:basedOn w:val="Normale"/>
    <w:next w:val="Normale"/>
    <w:link w:val="Titolo2Carattere"/>
    <w:autoRedefine/>
    <w:qFormat/>
    <w:rsid w:val="00D96A17"/>
    <w:pPr>
      <w:autoSpaceDE w:val="0"/>
      <w:autoSpaceDN w:val="0"/>
      <w:adjustRightInd w:val="0"/>
      <w:outlineLvl w:val="1"/>
    </w:pPr>
    <w:rPr>
      <w:rFonts w:cs="Arial"/>
      <w:b/>
      <w:bCs/>
      <w:caps/>
      <w:color w:val="0000FF"/>
    </w:rPr>
  </w:style>
  <w:style w:type="paragraph" w:styleId="Titolo3">
    <w:name w:val="heading 3"/>
    <w:basedOn w:val="Normale"/>
    <w:next w:val="Normale"/>
    <w:link w:val="Titolo3Carattere"/>
    <w:qFormat/>
    <w:rsid w:val="00D96A17"/>
    <w:pPr>
      <w:keepNext/>
      <w:spacing w:before="240" w:after="60"/>
      <w:outlineLvl w:val="2"/>
    </w:pPr>
    <w:rPr>
      <w:rFonts w:cs="Arial"/>
      <w:b/>
      <w:bCs/>
      <w:color w:val="0000FF"/>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2Carattere">
    <w:name w:val="Titolo 2 Carattere"/>
    <w:basedOn w:val="Carpredefinitoparagrafo"/>
    <w:link w:val="Titolo2"/>
    <w:rsid w:val="00D96A17"/>
    <w:rPr>
      <w:rFonts w:ascii="Times New Roman" w:eastAsia="Times New Roman" w:hAnsi="Times New Roman" w:cs="Arial"/>
      <w:b/>
      <w:bCs/>
      <w:caps/>
      <w:color w:val="0000FF"/>
      <w:sz w:val="24"/>
      <w:szCs w:val="24"/>
      <w:lang w:eastAsia="it-IT"/>
    </w:rPr>
  </w:style>
  <w:style w:type="character" w:customStyle="1" w:styleId="Titolo3Carattere">
    <w:name w:val="Titolo 3 Carattere"/>
    <w:basedOn w:val="Carpredefinitoparagrafo"/>
    <w:link w:val="Titolo3"/>
    <w:rsid w:val="00D96A17"/>
    <w:rPr>
      <w:rFonts w:ascii="Times New Roman" w:eastAsia="Times New Roman" w:hAnsi="Times New Roman" w:cs="Arial"/>
      <w:b/>
      <w:bCs/>
      <w:color w:val="0000FF"/>
      <w:sz w:val="24"/>
      <w:szCs w:val="24"/>
      <w:lang w:eastAsia="it-IT"/>
    </w:rPr>
  </w:style>
  <w:style w:type="paragraph" w:styleId="Paragrafoelenco">
    <w:name w:val="List Paragraph"/>
    <w:basedOn w:val="Normale"/>
    <w:qFormat/>
    <w:rsid w:val="00D96A17"/>
    <w:pPr>
      <w:suppressAutoHyphens/>
      <w:autoSpaceDN w:val="0"/>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438</Words>
  <Characters>2503</Characters>
  <Application>Microsoft Office Word</Application>
  <DocSecurity>0</DocSecurity>
  <Lines>20</Lines>
  <Paragraphs>5</Paragraphs>
  <ScaleCrop>false</ScaleCrop>
  <Company/>
  <LinksUpToDate>false</LinksUpToDate>
  <CharactersWithSpaces>2936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Veronica Casalanguida</dc:creator>
  <cp:keywords/>
  <dc:description/>
  <cp:lastModifiedBy>Veronica Casalanguida</cp:lastModifiedBy>
  <cp:revision>1</cp:revision>
  <dcterms:created xsi:type="dcterms:W3CDTF">2019-12-02T09:37:00Z</dcterms:created>
  <dcterms:modified xsi:type="dcterms:W3CDTF">2019-12-02T09:45:00Z</dcterms:modified>
</cp:coreProperties>
</file>