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56046" w14:textId="77777777" w:rsidR="00956900" w:rsidRDefault="00956900" w:rsidP="00956900">
      <w:pPr>
        <w:pStyle w:val="Titolo2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56900" w:rsidRPr="00256AD8" w14:paraId="674B441B" w14:textId="77777777" w:rsidTr="005410C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0B4462" w14:textId="49B2AEAD" w:rsidR="00956900" w:rsidRDefault="00956900" w:rsidP="005410CC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MIETITREBBIATRICE </w:t>
            </w:r>
            <w:r>
              <w:rPr>
                <w:lang w:eastAsia="en-US"/>
              </w:rPr>
              <w:t xml:space="preserve"> </w:t>
            </w:r>
          </w:p>
        </w:tc>
      </w:tr>
      <w:tr w:rsidR="00956900" w:rsidRPr="00256AD8" w14:paraId="0704CECC" w14:textId="77777777" w:rsidTr="005410C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0BE36" w14:textId="77777777" w:rsidR="00956900" w:rsidRDefault="00956900" w:rsidP="005410C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E07DD" w14:textId="77777777" w:rsidR="00956900" w:rsidRDefault="00956900" w:rsidP="005410C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385098DB" w14:textId="77777777" w:rsidR="00956900" w:rsidRDefault="00956900" w:rsidP="005410C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56900" w:rsidRPr="00256AD8" w14:paraId="750534D4" w14:textId="77777777" w:rsidTr="005410C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154A" w14:textId="77777777" w:rsidR="00956900" w:rsidRDefault="00956900" w:rsidP="005410C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A608" w14:textId="77777777" w:rsidR="00956900" w:rsidRDefault="00956900" w:rsidP="005410CC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56900" w:rsidRPr="00256AD8" w14:paraId="1B9FE362" w14:textId="77777777" w:rsidTr="005410C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A47F" w14:textId="77777777" w:rsidR="00956900" w:rsidRDefault="00956900" w:rsidP="005410C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832A" w14:textId="77777777" w:rsidR="00956900" w:rsidRDefault="00956900" w:rsidP="005410CC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CESOIAMENTO E SCHIACCIAMENTO </w:t>
            </w:r>
          </w:p>
          <w:p w14:paraId="08C3B2BC" w14:textId="77777777" w:rsidR="00956900" w:rsidRDefault="00956900" w:rsidP="005410CC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IMPIGLIAMENTO E TRASCINAMENTO </w:t>
            </w:r>
          </w:p>
          <w:p w14:paraId="56AC8CEB" w14:textId="77777777" w:rsidR="00956900" w:rsidRDefault="00956900" w:rsidP="005410C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INALAZIOE POLVERI, FIBRE, GAS, VAPORI </w:t>
            </w:r>
          </w:p>
          <w:p w14:paraId="34A6FD2C" w14:textId="77777777" w:rsidR="00956900" w:rsidRDefault="00956900" w:rsidP="005410C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</w:t>
            </w:r>
          </w:p>
          <w:p w14:paraId="054B46BF" w14:textId="77777777" w:rsidR="00956900" w:rsidRDefault="00956900" w:rsidP="005410C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VIBRAZIONE</w:t>
            </w:r>
          </w:p>
          <w:p w14:paraId="33E5C4FC" w14:textId="77777777" w:rsidR="00956900" w:rsidRDefault="00956900" w:rsidP="005410C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POSTURE INCONGRUE</w:t>
            </w:r>
          </w:p>
          <w:p w14:paraId="10C2C8D9" w14:textId="77777777" w:rsidR="00956900" w:rsidRDefault="00956900" w:rsidP="005410C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956900" w:rsidRPr="00256AD8" w14:paraId="2FCD7A11" w14:textId="77777777" w:rsidTr="005410C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E311" w14:textId="77777777" w:rsidR="00956900" w:rsidRDefault="00956900" w:rsidP="005410C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38A2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P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revedere un’idonea formazione specifica per il personale addetto all’utilizzo;</w:t>
            </w:r>
          </w:p>
          <w:p w14:paraId="37016295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 w:rsidRPr="00956900">
              <w:rPr>
                <w:color w:val="242021"/>
                <w:sz w:val="20"/>
                <w:szCs w:val="20"/>
                <w:lang w:eastAsia="en-US"/>
              </w:rPr>
              <w:t>P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rima di procedere all’avviamento, all’impiego, alla manutenzione, al rifornimento combustibile o altri interventi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sulla mietitrebbia, leggere attentamente il manuale d’uso e manutenzione, fornito obbligatoriamente dal costruttore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della macchina;</w:t>
            </w:r>
          </w:p>
          <w:p w14:paraId="48429FA8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P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rima di iniziare il lavoro, controllare che tutti i ripari e le protezioni previste siano correttamente installate sulla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mietitrebbia in quanto le vibrazioni potrebbero averne compromesso la stabilità;</w:t>
            </w:r>
          </w:p>
          <w:p w14:paraId="16BCC4C8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U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tilizzare sempre con operatore seduto al posto di guida, durante l’impiego della mietitrebbia;</w:t>
            </w:r>
          </w:p>
          <w:p w14:paraId="19D851EE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N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on salire né scendere dalla mietitrebbia in movimento;</w:t>
            </w:r>
          </w:p>
          <w:p w14:paraId="2903B926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P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rocedere a velocità moderata particolarmente in sterzatura, se si deve lavorare con la mietitrebbia in pendenza in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senso trasversale, ad esempio sui fianchi di colline;</w:t>
            </w:r>
          </w:p>
          <w:p w14:paraId="65995803" w14:textId="79FF94DF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I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ntervenire solo a motore spento in caso di intasamento o bloccaggio di qualsiasi organo in movimento;</w:t>
            </w:r>
          </w:p>
          <w:p w14:paraId="2A85B844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N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on trasportare mai passeggeri, neppure all’interno della cabina a meno che non sia dotata di sedile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supplementare per passeggero, regolarmente trascritto sul libretto;</w:t>
            </w:r>
          </w:p>
          <w:p w14:paraId="512A708C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Q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uando la mietitrebbia è stazionante, non lasciare mai l’apparecchiatura di raccolta in posizione sollevata;</w:t>
            </w:r>
          </w:p>
          <w:p w14:paraId="46E982F9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Q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uando si staziona, cercare possibilmente un terreno in piano;</w:t>
            </w:r>
          </w:p>
          <w:p w14:paraId="303E4E69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S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e lo stazionamento viene fatto in pendio, oltre ad azionare il freno a mano è opportuno innestare la prima marcia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del cambio in salita o la retromarcia, in discesa. Per maggior sicurezza utilizzate anche l’apposito cuneo di arresto;</w:t>
            </w:r>
          </w:p>
          <w:p w14:paraId="1CFD568C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P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rima di effettuare la manutenzione o qualsiasi pulizia di organi e parti della macchina (serbatoio granella,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piattaforma di taglio, ecc.) assicurare che gli organi siano fermi, il motore spento e la chiave di accensione in tasca;</w:t>
            </w:r>
          </w:p>
          <w:p w14:paraId="3C9268DB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P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rima di effettuare la manutenzione con il corpo posto sotto la testata, porre i fermi di sicurezza sui martinetti di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sollevamento;</w:t>
            </w:r>
          </w:p>
          <w:p w14:paraId="149684F4" w14:textId="77777777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D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opo ogni intervento, di manutenzione o riparazione, levare tutti gli attrezzi dalla macchina, verificate inoltre di non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aver dimenticato parti allentate;</w:t>
            </w:r>
          </w:p>
          <w:p w14:paraId="3D040F7F" w14:textId="2FE63E7C" w:rsidR="00956900" w:rsidRDefault="00956900" w:rsidP="00956900">
            <w:pPr>
              <w:pStyle w:val="Paragrafoelenco"/>
              <w:numPr>
                <w:ilvl w:val="0"/>
                <w:numId w:val="5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A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dottare una specifica procedura di lavoro rivolta al rischio di coinvolgimento di persone estranee, in quanto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l’attrezzatura presenta un alto rischio residuo non tecnicamente eliminabile, come: organi lavoratori non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>completamente segregabili – movimentazione contemporanea di più organi lavoratori, organi trasportatori – organi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956900">
              <w:rPr>
                <w:color w:val="242021"/>
                <w:sz w:val="20"/>
                <w:szCs w:val="20"/>
                <w:lang w:eastAsia="en-US"/>
              </w:rPr>
              <w:t xml:space="preserve">regolatori – lancio di oggetti – area di lavoro con </w:t>
            </w:r>
            <w:proofErr w:type="spellStart"/>
            <w:r w:rsidRPr="00956900">
              <w:rPr>
                <w:color w:val="242021"/>
                <w:sz w:val="20"/>
                <w:szCs w:val="20"/>
                <w:lang w:eastAsia="en-US"/>
              </w:rPr>
              <w:t>difficile</w:t>
            </w:r>
            <w:proofErr w:type="spellEnd"/>
            <w:r w:rsidRPr="00956900">
              <w:rPr>
                <w:color w:val="242021"/>
                <w:sz w:val="20"/>
                <w:szCs w:val="20"/>
                <w:lang w:eastAsia="en-US"/>
              </w:rPr>
              <w:t xml:space="preserve"> controllo visivo simultaneo da parte di una sola persona</w:t>
            </w:r>
          </w:p>
          <w:p w14:paraId="2EF7D652" w14:textId="00871F7E" w:rsidR="008D01F8" w:rsidRDefault="008D01F8" w:rsidP="008D01F8">
            <w:p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</w:p>
          <w:p w14:paraId="5ACFDB78" w14:textId="53585EBF" w:rsidR="008D01F8" w:rsidRDefault="008D01F8" w:rsidP="008D01F8">
            <w:p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>AZIONI CORRETTIVE</w:t>
            </w:r>
          </w:p>
          <w:p w14:paraId="0037BA81" w14:textId="4AD247A5" w:rsid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 xml:space="preserve">SALITA E DISCESA DAL POSTO DI GUIDA: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La scala d'accesso al posto di guida deve essere munita di parapetto, o corrimano o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 xml:space="preserve">maniglie di presa ed avere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lastRenderedPageBreak/>
              <w:t>gradini piani ed antisdrucciolevoli e dimensionati a regola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d’arte. Il gradino più basso deve essere a non più di 55 centimetri dal suolo. Per le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macchine auto livellanti, questa altezza non deve essere più di 70 centimetri</w:t>
            </w:r>
          </w:p>
          <w:p w14:paraId="00136B39" w14:textId="29A13B7E" w:rsid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 w:rsidRPr="008D01F8">
              <w:rPr>
                <w:color w:val="242021"/>
                <w:sz w:val="20"/>
                <w:szCs w:val="20"/>
                <w:lang w:eastAsia="en-US"/>
              </w:rPr>
              <w:t>POSTO DI GUIDA 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PIATTAFORMA DI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SERVIZIO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Il posto di guida e la piattaforma di servizio devono essere: antisdrucciolevole, piani 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muniti di parapetto con arresto al piede.</w:t>
            </w:r>
          </w:p>
          <w:p w14:paraId="4DE42C05" w14:textId="46AEA0F0" w:rsid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 xml:space="preserve">ORGANI DI COMANDO DEL FUNZIONAMENTO DELLA TESTATA: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Per evitare inserimenti accidentali del moto della testata, il dispositivo di comando deve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essere assicurato nella posizione disinserita.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Vanno esclusi i dispositivi che, una volta rilasciati, ritornano automaticamente alla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posizione inserita.</w:t>
            </w:r>
          </w:p>
          <w:p w14:paraId="346100B0" w14:textId="00FC014C" w:rsid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 xml:space="preserve">ORGANI DI TRASMISSIONE DEL MOTO: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Gli organi di trasmissione del moto (cinghie, pulegge catene, ruote dentate, ingranaggi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ecc.) che in molti modelli sono facilmente accessibili, devono essere protetti con ripari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che impediscano di raggiungere gli organi in movimento. Le protezioni possono venire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rimosse solamente in caso di manutenzione, utilizzando attrezzature specifiche (chiavi,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cacciaviti, ecc.)</w:t>
            </w:r>
          </w:p>
          <w:p w14:paraId="5ECA646C" w14:textId="709FE95E" w:rsid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 xml:space="preserve">COCLEA CONVOGLIATRICE DELLA PIATTAFORMA DI TAGLIO: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La piattaforma di taglio deve essere provvista lateralmente e posteriormente di protezioni atte per forma, dimensione e resistenza, ad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evitare che il lavoratore possa venire a contatto con i punti di presa fra tavola e coclea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8D01F8">
              <w:rPr>
                <w:color w:val="242021"/>
                <w:sz w:val="20"/>
                <w:szCs w:val="20"/>
                <w:lang w:eastAsia="en-US"/>
              </w:rPr>
              <w:t>convogliatrice</w:t>
            </w:r>
            <w:proofErr w:type="spellEnd"/>
            <w:r w:rsidRPr="008D01F8">
              <w:rPr>
                <w:color w:val="242021"/>
                <w:sz w:val="20"/>
                <w:szCs w:val="20"/>
                <w:lang w:eastAsia="en-US"/>
              </w:rPr>
              <w:t>.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Le fiancate esterne dell’aspo devono essere a parete piena e prive di parti sporgenti</w:t>
            </w:r>
          </w:p>
          <w:p w14:paraId="41C8A699" w14:textId="4965BB6F" w:rsid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 xml:space="preserve">POLVERI: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La cabina, dotata di appositi filtri, rappresenta il più valido sistema di difesa contro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l’inalazione di polveri</w:t>
            </w:r>
          </w:p>
          <w:p w14:paraId="63D9A64B" w14:textId="2A680EE9" w:rsidR="00956900" w:rsidRPr="008D01F8" w:rsidRDefault="008D01F8" w:rsidP="008D01F8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color w:val="242021"/>
                <w:sz w:val="20"/>
                <w:szCs w:val="20"/>
                <w:lang w:eastAsia="en-US"/>
              </w:rPr>
            </w:pPr>
            <w:r>
              <w:rPr>
                <w:color w:val="242021"/>
                <w:sz w:val="20"/>
                <w:szCs w:val="20"/>
                <w:lang w:eastAsia="en-US"/>
              </w:rPr>
              <w:t xml:space="preserve">INCENDIO: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Tenere a disposizione un estintore portatile. La verifica dell’efficienza deve essere fatta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r w:rsidRPr="008D01F8">
              <w:rPr>
                <w:color w:val="242021"/>
                <w:sz w:val="20"/>
                <w:szCs w:val="20"/>
                <w:lang w:eastAsia="en-US"/>
              </w:rPr>
              <w:t>con scadenza almeno semestrale e comunque prima dell'inizio della campagna di</w:t>
            </w:r>
            <w:r>
              <w:rPr>
                <w:color w:val="242021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8D01F8">
              <w:rPr>
                <w:color w:val="242021"/>
                <w:sz w:val="20"/>
                <w:szCs w:val="20"/>
                <w:lang w:eastAsia="en-US"/>
              </w:rPr>
              <w:t>mietitrebbiatura</w:t>
            </w:r>
            <w:proofErr w:type="spellEnd"/>
            <w:r w:rsidRPr="008D01F8">
              <w:rPr>
                <w:color w:val="242021"/>
                <w:sz w:val="20"/>
                <w:szCs w:val="20"/>
                <w:lang w:eastAsia="en-US"/>
              </w:rPr>
              <w:t>.</w:t>
            </w:r>
          </w:p>
        </w:tc>
      </w:tr>
      <w:tr w:rsidR="00956900" w:rsidRPr="00256AD8" w14:paraId="485E1EEC" w14:textId="77777777" w:rsidTr="005410C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AA73" w14:textId="77777777" w:rsidR="00956900" w:rsidRDefault="00956900" w:rsidP="005410C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FA88" w14:textId="3ACB7C2C" w:rsidR="00956900" w:rsidRDefault="00956900" w:rsidP="005410CC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09A3353A" wp14:editId="2DEEBCBD">
                  <wp:simplePos x="0" y="0"/>
                  <wp:positionH relativeFrom="column">
                    <wp:posOffset>2007870</wp:posOffset>
                  </wp:positionH>
                  <wp:positionV relativeFrom="paragraph">
                    <wp:posOffset>28575</wp:posOffset>
                  </wp:positionV>
                  <wp:extent cx="1524000" cy="542925"/>
                  <wp:effectExtent l="0" t="0" r="0" b="9525"/>
                  <wp:wrapSquare wrapText="bothSides"/>
                  <wp:docPr id="4" name="Immagine 4" descr="E1760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2" descr="E1760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553DAEC3" wp14:editId="446F3298">
                  <wp:simplePos x="0" y="0"/>
                  <wp:positionH relativeFrom="column">
                    <wp:posOffset>-1542415</wp:posOffset>
                  </wp:positionH>
                  <wp:positionV relativeFrom="paragraph">
                    <wp:posOffset>-1270</wp:posOffset>
                  </wp:positionV>
                  <wp:extent cx="1520190" cy="542925"/>
                  <wp:effectExtent l="0" t="0" r="3810" b="9525"/>
                  <wp:wrapSquare wrapText="bothSides"/>
                  <wp:docPr id="3" name="Immagine 3" descr="183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 descr="183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C31DE1" w14:textId="2575A614" w:rsidR="00956900" w:rsidRDefault="00956900" w:rsidP="005410CC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A664DA0" wp14:editId="282FCB9C">
                  <wp:simplePos x="0" y="0"/>
                  <wp:positionH relativeFrom="column">
                    <wp:posOffset>1553210</wp:posOffset>
                  </wp:positionH>
                  <wp:positionV relativeFrom="paragraph">
                    <wp:posOffset>363220</wp:posOffset>
                  </wp:positionV>
                  <wp:extent cx="1546860" cy="552450"/>
                  <wp:effectExtent l="0" t="0" r="0" b="0"/>
                  <wp:wrapSquare wrapText="bothSides"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01BCC45A" wp14:editId="6690D405">
                  <wp:simplePos x="0" y="0"/>
                  <wp:positionH relativeFrom="column">
                    <wp:posOffset>-1611630</wp:posOffset>
                  </wp:positionH>
                  <wp:positionV relativeFrom="paragraph">
                    <wp:posOffset>309880</wp:posOffset>
                  </wp:positionV>
                  <wp:extent cx="1524000" cy="542925"/>
                  <wp:effectExtent l="0" t="0" r="0" b="9525"/>
                  <wp:wrapSquare wrapText="bothSides"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56900" w:rsidRPr="00256AD8" w14:paraId="06266BC8" w14:textId="77777777" w:rsidTr="005410C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29EF" w14:textId="77777777" w:rsidR="00956900" w:rsidRDefault="00956900" w:rsidP="005410C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ACBC" w14:textId="77777777" w:rsidR="00956900" w:rsidRDefault="00956900" w:rsidP="00956900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14:paraId="5C0D8C40" w14:textId="77777777" w:rsidR="00956900" w:rsidRDefault="00956900" w:rsidP="00956900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0ECA58EE" w14:textId="77777777" w:rsidR="00956900" w:rsidRDefault="00956900" w:rsidP="00956900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03C26899" w14:textId="77777777" w:rsidR="00956900" w:rsidRDefault="00956900" w:rsidP="00956900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14:paraId="543369A8" w14:textId="77777777" w:rsidR="00956900" w:rsidRDefault="00956900" w:rsidP="00956900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14:paraId="53693516" w14:textId="77777777" w:rsidR="00956900" w:rsidRDefault="00956900" w:rsidP="00956900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Tappi preformati  </w:t>
            </w:r>
          </w:p>
        </w:tc>
      </w:tr>
    </w:tbl>
    <w:p w14:paraId="0B018285" w14:textId="77777777" w:rsidR="00956900" w:rsidRDefault="00956900" w:rsidP="00956900">
      <w:pPr>
        <w:pStyle w:val="Titolo2"/>
      </w:pPr>
      <w:r>
        <w:t xml:space="preserve"> </w:t>
      </w:r>
    </w:p>
    <w:p w14:paraId="1587CB28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E1E88"/>
    <w:multiLevelType w:val="hybridMultilevel"/>
    <w:tmpl w:val="E41484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22364"/>
    <w:multiLevelType w:val="hybridMultilevel"/>
    <w:tmpl w:val="D86C2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151CB"/>
    <w:multiLevelType w:val="hybridMultilevel"/>
    <w:tmpl w:val="410E34E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00"/>
    <w:rsid w:val="001B5916"/>
    <w:rsid w:val="004F4F70"/>
    <w:rsid w:val="008D01F8"/>
    <w:rsid w:val="0095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2531"/>
  <w15:chartTrackingRefBased/>
  <w15:docId w15:val="{A5EDCFB2-4D6E-441C-8EC3-7932114F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569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qFormat/>
    <w:rsid w:val="00956900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qFormat/>
    <w:rsid w:val="0095690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956900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95690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56900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2020-12-16T08:52:00Z</dcterms:created>
  <dcterms:modified xsi:type="dcterms:W3CDTF">2020-12-16T10:19:00Z</dcterms:modified>
</cp:coreProperties>
</file>