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B938C8" w:rsidTr="00AA38BF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B938C8" w:rsidRDefault="00B938C8" w:rsidP="00AA38BF">
            <w:pPr>
              <w:pStyle w:val="Titolo3"/>
              <w:spacing w:line="254" w:lineRule="auto"/>
              <w:rPr>
                <w:lang w:eastAsia="en-US"/>
              </w:rPr>
            </w:pPr>
            <w:bookmarkStart w:id="0" w:name="_Toc11225715"/>
            <w:bookmarkStart w:id="1" w:name="_GoBack"/>
            <w:r>
              <w:rPr>
                <w:lang w:eastAsia="en-US"/>
              </w:rPr>
              <w:t>ATTREZZATURE:</w:t>
            </w:r>
            <w:bookmarkEnd w:id="0"/>
            <w:r>
              <w:rPr>
                <w:lang w:eastAsia="en-US"/>
              </w:rPr>
              <w:t xml:space="preserve"> PLOTTER TAGLIO </w:t>
            </w:r>
            <w:r>
              <w:rPr>
                <w:lang w:eastAsia="en-US"/>
              </w:rPr>
              <w:t xml:space="preserve"> </w:t>
            </w:r>
          </w:p>
        </w:tc>
      </w:tr>
      <w:tr w:rsidR="00B938C8" w:rsidTr="00AA38BF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938C8" w:rsidRDefault="00B938C8" w:rsidP="00AA38BF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938C8" w:rsidRDefault="00B938C8" w:rsidP="00AA38BF">
            <w:pPr>
              <w:spacing w:line="254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Utilizzo improprio dell’attrezzatura.</w:t>
            </w:r>
          </w:p>
          <w:p w:rsidR="00B938C8" w:rsidRDefault="00B938C8" w:rsidP="00AA38BF">
            <w:pPr>
              <w:spacing w:line="254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Rischio per incompetenza dell’operatore.</w:t>
            </w:r>
          </w:p>
        </w:tc>
      </w:tr>
      <w:tr w:rsidR="00B938C8" w:rsidTr="00AA38BF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938C8" w:rsidRDefault="00B938C8" w:rsidP="00AA38BF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938C8" w:rsidRDefault="00B938C8" w:rsidP="00AA38BF">
            <w:pPr>
              <w:spacing w:line="254" w:lineRule="auto"/>
              <w:rPr>
                <w:bCs/>
                <w:iCs/>
                <w:sz w:val="20"/>
                <w:szCs w:val="18"/>
                <w:lang w:eastAsia="en-US"/>
              </w:rPr>
            </w:pPr>
            <w:r>
              <w:rPr>
                <w:bCs/>
                <w:iCs/>
                <w:sz w:val="20"/>
                <w:szCs w:val="18"/>
                <w:lang w:eastAsia="en-US"/>
              </w:rPr>
              <w:t>Lavoratori</w:t>
            </w:r>
          </w:p>
        </w:tc>
      </w:tr>
      <w:tr w:rsidR="00B938C8" w:rsidTr="00AA38BF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938C8" w:rsidRDefault="00B938C8" w:rsidP="00AA38BF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938C8" w:rsidRDefault="00B938C8" w:rsidP="00AA38BF">
            <w:pPr>
              <w:spacing w:line="254" w:lineRule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URTO, FERITE</w:t>
            </w:r>
          </w:p>
          <w:p w:rsidR="00B938C8" w:rsidRDefault="00B938C8" w:rsidP="00AA38BF">
            <w:pPr>
              <w:spacing w:line="254" w:lineRule="auto"/>
              <w:rPr>
                <w:bCs/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SCHIACCIAMENTO  </w:t>
            </w:r>
          </w:p>
        </w:tc>
      </w:tr>
      <w:tr w:rsidR="00B938C8" w:rsidTr="00AA38BF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938C8" w:rsidRDefault="00B938C8" w:rsidP="00AA38BF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938C8" w:rsidRPr="00B938C8" w:rsidRDefault="00B938C8" w:rsidP="00AA38BF">
            <w:pPr>
              <w:pStyle w:val="Paragrafoelenco"/>
              <w:numPr>
                <w:ilvl w:val="0"/>
                <w:numId w:val="1"/>
              </w:numPr>
              <w:spacing w:line="256" w:lineRule="auto"/>
              <w:textAlignment w:val="auto"/>
              <w:rPr>
                <w:sz w:val="20"/>
                <w:szCs w:val="20"/>
              </w:rPr>
            </w:pPr>
            <w:r w:rsidRPr="00B938C8">
              <w:rPr>
                <w:color w:val="000000"/>
                <w:sz w:val="20"/>
                <w:szCs w:val="20"/>
              </w:rPr>
              <w:t>Non collocare alcun oggetto magnetico nelle vicinanze della testa di taglio,</w:t>
            </w:r>
            <w:r w:rsidRPr="00B938C8">
              <w:rPr>
                <w:color w:val="000000"/>
                <w:sz w:val="20"/>
                <w:szCs w:val="20"/>
              </w:rPr>
              <w:br/>
            </w:r>
            <w:proofErr w:type="spellStart"/>
            <w:r w:rsidRPr="00B938C8">
              <w:rPr>
                <w:color w:val="000000"/>
                <w:sz w:val="20"/>
                <w:szCs w:val="20"/>
              </w:rPr>
              <w:t>poichè</w:t>
            </w:r>
            <w:proofErr w:type="spellEnd"/>
            <w:r w:rsidRPr="00B938C8">
              <w:rPr>
                <w:color w:val="000000"/>
                <w:sz w:val="20"/>
                <w:szCs w:val="20"/>
              </w:rPr>
              <w:t xml:space="preserve"> in caso contrario non può essere garantita una pressione uniforme.</w:t>
            </w:r>
          </w:p>
          <w:p w:rsidR="00B938C8" w:rsidRPr="00B938C8" w:rsidRDefault="00B938C8" w:rsidP="00AA38BF">
            <w:pPr>
              <w:pStyle w:val="Paragrafoelenco"/>
              <w:numPr>
                <w:ilvl w:val="0"/>
                <w:numId w:val="1"/>
              </w:numPr>
              <w:spacing w:line="256" w:lineRule="auto"/>
              <w:textAlignment w:val="auto"/>
              <w:rPr>
                <w:sz w:val="20"/>
                <w:szCs w:val="20"/>
              </w:rPr>
            </w:pPr>
            <w:r w:rsidRPr="00B938C8">
              <w:rPr>
                <w:color w:val="000000"/>
                <w:sz w:val="20"/>
                <w:szCs w:val="20"/>
              </w:rPr>
              <w:t>Non rimuovere il cavo di collegamento al computer nel corso</w:t>
            </w:r>
            <w:r w:rsidRPr="00B938C8">
              <w:rPr>
                <w:color w:val="000000"/>
                <w:sz w:val="20"/>
                <w:szCs w:val="20"/>
              </w:rPr>
              <w:t xml:space="preserve"> </w:t>
            </w:r>
            <w:r w:rsidRPr="00B938C8">
              <w:rPr>
                <w:color w:val="000000"/>
                <w:sz w:val="20"/>
                <w:szCs w:val="20"/>
              </w:rPr>
              <w:t>dell’esecuzione di un incarico di plottaggio.</w:t>
            </w:r>
          </w:p>
          <w:p w:rsidR="00B938C8" w:rsidRPr="00B938C8" w:rsidRDefault="00B938C8" w:rsidP="00AA38BF">
            <w:pPr>
              <w:pStyle w:val="Paragrafoelenco"/>
              <w:numPr>
                <w:ilvl w:val="0"/>
                <w:numId w:val="1"/>
              </w:numPr>
              <w:spacing w:line="256" w:lineRule="auto"/>
              <w:textAlignment w:val="auto"/>
              <w:rPr>
                <w:sz w:val="20"/>
                <w:szCs w:val="20"/>
              </w:rPr>
            </w:pPr>
            <w:r w:rsidRPr="00B938C8">
              <w:rPr>
                <w:color w:val="000000"/>
                <w:sz w:val="20"/>
                <w:szCs w:val="20"/>
              </w:rPr>
              <w:t xml:space="preserve">Sgravare i rulli di spinta quando non vengono impiegati, </w:t>
            </w:r>
            <w:proofErr w:type="spellStart"/>
            <w:r w:rsidRPr="00B938C8">
              <w:rPr>
                <w:color w:val="000000"/>
                <w:sz w:val="20"/>
                <w:szCs w:val="20"/>
              </w:rPr>
              <w:t>ribaltanto</w:t>
            </w:r>
            <w:proofErr w:type="spellEnd"/>
            <w:r w:rsidRPr="00B938C8">
              <w:rPr>
                <w:color w:val="000000"/>
                <w:sz w:val="20"/>
                <w:szCs w:val="20"/>
              </w:rPr>
              <w:t xml:space="preserve"> verso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B938C8">
              <w:rPr>
                <w:color w:val="000000"/>
                <w:sz w:val="20"/>
                <w:szCs w:val="20"/>
              </w:rPr>
              <w:t>l’alto la leva di spinta.</w:t>
            </w:r>
          </w:p>
          <w:p w:rsidR="00B938C8" w:rsidRPr="00B938C8" w:rsidRDefault="00B938C8" w:rsidP="00AA38BF">
            <w:pPr>
              <w:pStyle w:val="Paragrafoelenco"/>
              <w:numPr>
                <w:ilvl w:val="0"/>
                <w:numId w:val="1"/>
              </w:numPr>
              <w:spacing w:line="256" w:lineRule="auto"/>
              <w:textAlignment w:val="auto"/>
              <w:rPr>
                <w:sz w:val="20"/>
                <w:szCs w:val="20"/>
              </w:rPr>
            </w:pPr>
            <w:r w:rsidRPr="00B938C8">
              <w:rPr>
                <w:color w:val="000000"/>
                <w:sz w:val="20"/>
                <w:szCs w:val="20"/>
              </w:rPr>
              <w:t>Non mettere mai le mani nell’apparecchio quando esso è collegato alla rete</w:t>
            </w:r>
            <w:r w:rsidRPr="00B938C8">
              <w:rPr>
                <w:color w:val="000000"/>
                <w:sz w:val="20"/>
                <w:szCs w:val="20"/>
              </w:rPr>
              <w:br/>
              <w:t>di alimentazione elettrica.</w:t>
            </w:r>
          </w:p>
          <w:p w:rsidR="00B938C8" w:rsidRPr="00B938C8" w:rsidRDefault="00B938C8" w:rsidP="00AA38BF">
            <w:pPr>
              <w:pStyle w:val="Paragrafoelenco"/>
              <w:numPr>
                <w:ilvl w:val="0"/>
                <w:numId w:val="1"/>
              </w:numPr>
              <w:spacing w:line="256" w:lineRule="auto"/>
              <w:textAlignment w:val="auto"/>
              <w:rPr>
                <w:sz w:val="20"/>
                <w:szCs w:val="20"/>
              </w:rPr>
            </w:pPr>
            <w:r w:rsidRPr="00B938C8">
              <w:rPr>
                <w:color w:val="000000"/>
                <w:sz w:val="20"/>
                <w:szCs w:val="20"/>
              </w:rPr>
              <w:t>Non aprire mai l’involucro dell’apparecchio e non eseguire mai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B938C8">
              <w:rPr>
                <w:color w:val="000000"/>
                <w:sz w:val="20"/>
                <w:szCs w:val="20"/>
              </w:rPr>
              <w:t>autonomamente modifiche allo stesso.</w:t>
            </w:r>
          </w:p>
          <w:p w:rsidR="00B938C8" w:rsidRPr="00B938C8" w:rsidRDefault="00B938C8" w:rsidP="00AA38BF">
            <w:pPr>
              <w:pStyle w:val="Paragrafoelenco"/>
              <w:numPr>
                <w:ilvl w:val="0"/>
                <w:numId w:val="1"/>
              </w:numPr>
              <w:spacing w:line="256" w:lineRule="auto"/>
              <w:textAlignment w:val="auto"/>
              <w:rPr>
                <w:sz w:val="20"/>
                <w:szCs w:val="20"/>
              </w:rPr>
            </w:pPr>
            <w:r w:rsidRPr="00B938C8">
              <w:rPr>
                <w:color w:val="000000"/>
                <w:sz w:val="20"/>
                <w:szCs w:val="20"/>
              </w:rPr>
              <w:t xml:space="preserve">Assicurarsi che </w:t>
            </w:r>
            <w:proofErr w:type="spellStart"/>
            <w:r w:rsidRPr="00B938C8">
              <w:rPr>
                <w:color w:val="000000"/>
                <w:sz w:val="20"/>
                <w:szCs w:val="20"/>
              </w:rPr>
              <w:t>nè</w:t>
            </w:r>
            <w:proofErr w:type="spellEnd"/>
            <w:r w:rsidRPr="00B938C8">
              <w:rPr>
                <w:color w:val="000000"/>
                <w:sz w:val="20"/>
                <w:szCs w:val="20"/>
              </w:rPr>
              <w:t xml:space="preserve"> liquidi, </w:t>
            </w:r>
            <w:proofErr w:type="spellStart"/>
            <w:r w:rsidRPr="00B938C8">
              <w:rPr>
                <w:color w:val="000000"/>
                <w:sz w:val="20"/>
                <w:szCs w:val="20"/>
              </w:rPr>
              <w:t>nè</w:t>
            </w:r>
            <w:proofErr w:type="spellEnd"/>
            <w:r w:rsidRPr="00B938C8">
              <w:rPr>
                <w:color w:val="000000"/>
                <w:sz w:val="20"/>
                <w:szCs w:val="20"/>
              </w:rPr>
              <w:t xml:space="preserve"> oggetti di metallo possano penetrare all’interno</w:t>
            </w:r>
            <w:r w:rsidRPr="00B938C8">
              <w:rPr>
                <w:color w:val="000000"/>
                <w:sz w:val="20"/>
                <w:szCs w:val="20"/>
              </w:rPr>
              <w:br/>
              <w:t>del plotter.</w:t>
            </w:r>
          </w:p>
          <w:p w:rsidR="00B938C8" w:rsidRPr="00B938C8" w:rsidRDefault="00B938C8" w:rsidP="00AA38BF">
            <w:pPr>
              <w:pStyle w:val="Paragrafoelenco"/>
              <w:numPr>
                <w:ilvl w:val="0"/>
                <w:numId w:val="1"/>
              </w:numPr>
              <w:spacing w:line="256" w:lineRule="auto"/>
              <w:textAlignment w:val="auto"/>
              <w:rPr>
                <w:sz w:val="20"/>
                <w:szCs w:val="20"/>
              </w:rPr>
            </w:pPr>
            <w:r w:rsidRPr="00B938C8">
              <w:rPr>
                <w:color w:val="000000"/>
                <w:sz w:val="20"/>
                <w:szCs w:val="20"/>
              </w:rPr>
              <w:t>Assicurarsi che la presa di corrente utilizzata sia collegata a massa e che sia</w:t>
            </w:r>
            <w:r w:rsidRPr="00B938C8">
              <w:rPr>
                <w:color w:val="000000"/>
                <w:sz w:val="20"/>
                <w:szCs w:val="20"/>
              </w:rPr>
              <w:br/>
              <w:t>protetta da un interruttore automatico.</w:t>
            </w:r>
          </w:p>
          <w:p w:rsidR="00B938C8" w:rsidRPr="00B938C8" w:rsidRDefault="00B938C8" w:rsidP="00AA38BF">
            <w:pPr>
              <w:pStyle w:val="Paragrafoelenco"/>
              <w:numPr>
                <w:ilvl w:val="0"/>
                <w:numId w:val="1"/>
              </w:numPr>
              <w:spacing w:line="256" w:lineRule="auto"/>
              <w:textAlignment w:val="auto"/>
              <w:rPr>
                <w:sz w:val="20"/>
                <w:szCs w:val="20"/>
              </w:rPr>
            </w:pPr>
            <w:r w:rsidRPr="00B938C8">
              <w:rPr>
                <w:color w:val="000000"/>
                <w:sz w:val="20"/>
                <w:szCs w:val="20"/>
              </w:rPr>
              <w:t>Tenere conto del fatto che la tensione di collegamento (220 V) non può</w:t>
            </w:r>
            <w:r w:rsidRPr="00B938C8">
              <w:rPr>
                <w:color w:val="000000"/>
                <w:sz w:val="20"/>
                <w:szCs w:val="20"/>
              </w:rPr>
              <w:br/>
              <w:t>oscillare in misura superiore al ± 10%. In caso contrario deve essere</w:t>
            </w:r>
            <w:r w:rsidRPr="00B938C8">
              <w:rPr>
                <w:color w:val="000000"/>
                <w:sz w:val="20"/>
                <w:szCs w:val="20"/>
              </w:rPr>
              <w:br/>
              <w:t>utilizzato uno stabilizzatore di tensione.</w:t>
            </w:r>
          </w:p>
          <w:p w:rsidR="00B938C8" w:rsidRPr="00B938C8" w:rsidRDefault="00B938C8" w:rsidP="00AA38BF">
            <w:pPr>
              <w:pStyle w:val="Paragrafoelenco"/>
              <w:numPr>
                <w:ilvl w:val="0"/>
                <w:numId w:val="1"/>
              </w:numPr>
              <w:spacing w:line="256" w:lineRule="auto"/>
              <w:textAlignment w:val="auto"/>
              <w:rPr>
                <w:sz w:val="20"/>
                <w:szCs w:val="20"/>
              </w:rPr>
            </w:pPr>
            <w:r w:rsidRPr="00B938C8">
              <w:rPr>
                <w:color w:val="000000"/>
                <w:sz w:val="20"/>
                <w:szCs w:val="20"/>
              </w:rPr>
              <w:t>Staccare la spina dalla presa di corrente quando l’apparecchio non è usato</w:t>
            </w:r>
            <w:r w:rsidRPr="00B938C8">
              <w:rPr>
                <w:color w:val="000000"/>
                <w:sz w:val="20"/>
                <w:szCs w:val="20"/>
              </w:rPr>
              <w:br/>
              <w:t>per lunghi periodi.</w:t>
            </w:r>
          </w:p>
          <w:p w:rsidR="00B938C8" w:rsidRPr="00B938C8" w:rsidRDefault="00B938C8" w:rsidP="00AA38BF">
            <w:pPr>
              <w:pStyle w:val="Paragrafoelenco"/>
              <w:numPr>
                <w:ilvl w:val="0"/>
                <w:numId w:val="1"/>
              </w:numPr>
              <w:spacing w:line="256" w:lineRule="auto"/>
              <w:textAlignment w:val="auto"/>
              <w:rPr>
                <w:sz w:val="20"/>
                <w:szCs w:val="20"/>
              </w:rPr>
            </w:pPr>
            <w:r w:rsidRPr="00B938C8">
              <w:rPr>
                <w:color w:val="000000"/>
                <w:sz w:val="20"/>
                <w:szCs w:val="20"/>
              </w:rPr>
              <w:t>Non toccare mai il supporto della lama o le aree ad esso adiacenti nel</w:t>
            </w:r>
            <w:r w:rsidRPr="00B938C8">
              <w:rPr>
                <w:color w:val="000000"/>
                <w:sz w:val="20"/>
                <w:szCs w:val="20"/>
              </w:rPr>
              <w:br/>
              <w:t>corso della procedura di taglio!</w:t>
            </w:r>
          </w:p>
          <w:p w:rsidR="00B938C8" w:rsidRPr="00B938C8" w:rsidRDefault="00B938C8" w:rsidP="00AA38BF">
            <w:pPr>
              <w:pStyle w:val="Paragrafoelenco"/>
              <w:numPr>
                <w:ilvl w:val="0"/>
                <w:numId w:val="1"/>
              </w:numPr>
              <w:spacing w:line="256" w:lineRule="auto"/>
              <w:textAlignment w:val="auto"/>
              <w:rPr>
                <w:sz w:val="20"/>
                <w:szCs w:val="20"/>
              </w:rPr>
            </w:pPr>
            <w:r w:rsidRPr="00B938C8">
              <w:rPr>
                <w:color w:val="000000"/>
                <w:sz w:val="20"/>
                <w:szCs w:val="20"/>
              </w:rPr>
              <w:t>Interrompere tutti gli incarichi di stampa prima di eseguire modifiche alla</w:t>
            </w:r>
            <w:r w:rsidRPr="00B938C8">
              <w:rPr>
                <w:color w:val="000000"/>
                <w:sz w:val="20"/>
                <w:szCs w:val="20"/>
              </w:rPr>
              <w:br/>
              <w:t>regolazione del supporto di lama</w:t>
            </w:r>
          </w:p>
          <w:p w:rsidR="00B938C8" w:rsidRPr="00B938C8" w:rsidRDefault="00B938C8" w:rsidP="00AA38BF">
            <w:pPr>
              <w:pStyle w:val="Paragrafoelenco"/>
              <w:numPr>
                <w:ilvl w:val="0"/>
                <w:numId w:val="1"/>
              </w:numPr>
              <w:spacing w:line="256" w:lineRule="auto"/>
              <w:textAlignment w:val="auto"/>
              <w:rPr>
                <w:sz w:val="20"/>
                <w:szCs w:val="20"/>
              </w:rPr>
            </w:pPr>
            <w:r w:rsidRPr="00B938C8">
              <w:rPr>
                <w:color w:val="000000"/>
                <w:sz w:val="20"/>
                <w:szCs w:val="20"/>
              </w:rPr>
              <w:t>Mettere in esercizio il plotter da taglio sempre al di fuori della portata dei</w:t>
            </w:r>
            <w:r w:rsidRPr="00B938C8">
              <w:rPr>
                <w:color w:val="000000"/>
                <w:sz w:val="20"/>
                <w:szCs w:val="20"/>
              </w:rPr>
              <w:br/>
              <w:t>bambini e non lasciare mai l’apparecchio e le singole parti di esso senza</w:t>
            </w:r>
            <w:r w:rsidRPr="00B938C8">
              <w:rPr>
                <w:color w:val="000000"/>
                <w:sz w:val="20"/>
                <w:szCs w:val="20"/>
              </w:rPr>
              <w:br/>
              <w:t>sorveglianza.</w:t>
            </w:r>
          </w:p>
          <w:p w:rsidR="00B938C8" w:rsidRPr="00B938C8" w:rsidRDefault="00B938C8" w:rsidP="00AA38BF">
            <w:pPr>
              <w:pStyle w:val="Paragrafoelenco"/>
              <w:numPr>
                <w:ilvl w:val="0"/>
                <w:numId w:val="1"/>
              </w:numPr>
              <w:spacing w:line="256" w:lineRule="auto"/>
              <w:textAlignment w:val="auto"/>
              <w:rPr>
                <w:sz w:val="20"/>
                <w:szCs w:val="20"/>
              </w:rPr>
            </w:pPr>
            <w:r w:rsidRPr="00B938C8">
              <w:rPr>
                <w:color w:val="000000"/>
                <w:sz w:val="20"/>
                <w:szCs w:val="20"/>
              </w:rPr>
              <w:t>Non toccare mai la punta della lama a trascinamento, allo scopo di evitare</w:t>
            </w:r>
            <w:r w:rsidRPr="00B938C8">
              <w:rPr>
                <w:color w:val="000000"/>
                <w:sz w:val="20"/>
                <w:szCs w:val="20"/>
              </w:rPr>
              <w:br/>
              <w:t>infortuni.</w:t>
            </w:r>
          </w:p>
          <w:p w:rsidR="00B938C8" w:rsidRPr="00B938C8" w:rsidRDefault="00B938C8" w:rsidP="00AA38BF">
            <w:pPr>
              <w:pStyle w:val="Paragrafoelenco"/>
              <w:numPr>
                <w:ilvl w:val="0"/>
                <w:numId w:val="1"/>
              </w:numPr>
              <w:spacing w:line="256" w:lineRule="auto"/>
              <w:textAlignment w:val="auto"/>
              <w:rPr>
                <w:sz w:val="20"/>
                <w:szCs w:val="20"/>
              </w:rPr>
            </w:pPr>
            <w:r w:rsidRPr="00B938C8">
              <w:rPr>
                <w:color w:val="000000"/>
                <w:sz w:val="20"/>
                <w:szCs w:val="20"/>
              </w:rPr>
              <w:t>Collocare l’apparecchio su di una base d’appoggio stabile, allo scopo di</w:t>
            </w:r>
            <w:r w:rsidRPr="00B938C8">
              <w:rPr>
                <w:color w:val="000000"/>
                <w:sz w:val="20"/>
                <w:szCs w:val="20"/>
              </w:rPr>
              <w:br/>
              <w:t>evitare che esso possa cadere.</w:t>
            </w:r>
          </w:p>
          <w:p w:rsidR="00B938C8" w:rsidRPr="00B938C8" w:rsidRDefault="00B938C8" w:rsidP="00AA38BF">
            <w:pPr>
              <w:pStyle w:val="Paragrafoelenco"/>
              <w:numPr>
                <w:ilvl w:val="0"/>
                <w:numId w:val="1"/>
              </w:numPr>
              <w:spacing w:line="256" w:lineRule="auto"/>
              <w:textAlignment w:val="auto"/>
              <w:rPr>
                <w:sz w:val="20"/>
                <w:szCs w:val="20"/>
              </w:rPr>
            </w:pPr>
            <w:r w:rsidRPr="00B938C8">
              <w:rPr>
                <w:color w:val="000000"/>
                <w:sz w:val="20"/>
                <w:szCs w:val="20"/>
              </w:rPr>
              <w:t>Non mettere in esercizio l’apparecchio durante i temporali: i fulmini</w:t>
            </w:r>
            <w:r w:rsidRPr="00B938C8">
              <w:rPr>
                <w:color w:val="000000"/>
                <w:sz w:val="20"/>
                <w:szCs w:val="20"/>
              </w:rPr>
              <w:br/>
              <w:t>possono, infatti, distruggere o danneggiare l’apparecchio.</w:t>
            </w:r>
          </w:p>
        </w:tc>
      </w:tr>
      <w:tr w:rsidR="00B938C8" w:rsidTr="00AA38BF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938C8" w:rsidRDefault="00B938C8" w:rsidP="00AA38BF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938C8" w:rsidRDefault="00B938C8" w:rsidP="00AA38BF">
            <w:pPr>
              <w:spacing w:line="256" w:lineRule="auto"/>
              <w:jc w:val="both"/>
              <w:rPr>
                <w:lang w:eastAsia="en-US"/>
              </w:rPr>
            </w:pPr>
            <w:r>
              <w:rPr>
                <w:noProof/>
                <w:lang w:eastAsia="en-US"/>
              </w:rPr>
              <w:drawing>
                <wp:inline distT="0" distB="0" distL="0" distR="0" wp14:anchorId="17F47E24" wp14:editId="1997F509">
                  <wp:extent cx="1209675" cy="800100"/>
                  <wp:effectExtent l="0" t="0" r="9525" b="0"/>
                  <wp:docPr id="4" name="Immagin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9675" cy="800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938C8" w:rsidTr="00AA38BF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938C8" w:rsidRDefault="00B938C8" w:rsidP="00AA38BF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938C8" w:rsidRDefault="00B938C8" w:rsidP="00AA38BF">
            <w:pPr>
              <w:pStyle w:val="Paragrafoelenco"/>
              <w:numPr>
                <w:ilvl w:val="0"/>
                <w:numId w:val="2"/>
              </w:numPr>
              <w:spacing w:line="256" w:lineRule="auto"/>
              <w:textAlignment w:val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Guanti rischi meccanici</w:t>
            </w:r>
          </w:p>
          <w:p w:rsidR="00B938C8" w:rsidRDefault="00B938C8" w:rsidP="00AA38BF">
            <w:pPr>
              <w:pStyle w:val="Paragrafoelenco"/>
              <w:numPr>
                <w:ilvl w:val="0"/>
                <w:numId w:val="3"/>
              </w:numPr>
              <w:spacing w:line="256" w:lineRule="auto"/>
              <w:textAlignment w:val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Scarpe antinfortunistiche</w:t>
            </w:r>
          </w:p>
        </w:tc>
      </w:tr>
      <w:bookmarkEnd w:id="1"/>
    </w:tbl>
    <w:p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-BoldMT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F2670B"/>
    <w:multiLevelType w:val="hybridMultilevel"/>
    <w:tmpl w:val="98CAF0C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7B495B"/>
    <w:multiLevelType w:val="hybridMultilevel"/>
    <w:tmpl w:val="F956F1F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0556D7"/>
    <w:multiLevelType w:val="hybridMultilevel"/>
    <w:tmpl w:val="65587A8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8C8"/>
    <w:rsid w:val="004F4F70"/>
    <w:rsid w:val="00B93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39C58C"/>
  <w15:chartTrackingRefBased/>
  <w15:docId w15:val="{43928909-C252-49A2-8DB0-B42BF4984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rsid w:val="00B938C8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rsid w:val="00B938C8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B938C8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qFormat/>
    <w:rsid w:val="00B938C8"/>
    <w:pPr>
      <w:ind w:left="720"/>
    </w:pPr>
  </w:style>
  <w:style w:type="character" w:customStyle="1" w:styleId="fontstyle01">
    <w:name w:val="fontstyle01"/>
    <w:basedOn w:val="Carpredefinitoparagrafo"/>
    <w:rsid w:val="00B938C8"/>
    <w:rPr>
      <w:rFonts w:ascii="Arial-BoldMT" w:hAnsi="Arial-BoldMT" w:hint="default"/>
      <w:b/>
      <w:bCs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Carpredefinitoparagrafo"/>
    <w:rsid w:val="00B938C8"/>
    <w:rPr>
      <w:rFonts w:ascii="Symbol" w:hAnsi="Symbol" w:hint="default"/>
      <w:b w:val="0"/>
      <w:bCs w:val="0"/>
      <w:i w:val="0"/>
      <w:iCs w:val="0"/>
      <w:color w:val="000000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306</Words>
  <Characters>1745</Characters>
  <Application>Microsoft Office Word</Application>
  <DocSecurity>0</DocSecurity>
  <Lines>14</Lines>
  <Paragraphs>4</Paragraphs>
  <ScaleCrop>false</ScaleCrop>
  <Company/>
  <LinksUpToDate>false</LinksUpToDate>
  <CharactersWithSpaces>2047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Veronica Casalanguida</cp:lastModifiedBy>
  <cp:revision>1</cp:revision>
  <dcterms:created xsi:type="dcterms:W3CDTF">2020-03-26T11:53:00Z</dcterms:created>
  <dcterms:modified xsi:type="dcterms:W3CDTF">2020-03-26T12:00:00Z</dcterms:modified>
</cp:coreProperties>
</file>