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421E8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421E8" w:rsidRDefault="003421E8" w:rsidP="006622C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RULLO COMPATTATORE </w:t>
            </w:r>
          </w:p>
        </w:tc>
      </w:tr>
      <w:tr w:rsidR="003421E8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1E8" w:rsidRDefault="003421E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1E8" w:rsidRDefault="003421E8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3421E8" w:rsidRDefault="003421E8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3421E8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1E8" w:rsidRDefault="003421E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1E8" w:rsidRDefault="003421E8" w:rsidP="006622C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421E8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1E8" w:rsidRDefault="003421E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1E8" w:rsidRDefault="003421E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VIBRAZIONI CORPO INTERO</w:t>
            </w:r>
          </w:p>
          <w:p w:rsidR="003421E8" w:rsidRDefault="003421E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RIBALTAMENTO</w:t>
            </w:r>
          </w:p>
          <w:p w:rsidR="003421E8" w:rsidRDefault="003421E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RUMORE</w:t>
            </w:r>
          </w:p>
          <w:p w:rsidR="003421E8" w:rsidRDefault="003421E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INVESTIMENTO</w:t>
            </w:r>
          </w:p>
          <w:p w:rsidR="003421E8" w:rsidRDefault="003421E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INALAZIONI DI POLVERI, FIBRE, GAS, VAPORI </w:t>
            </w:r>
          </w:p>
          <w:p w:rsidR="003421E8" w:rsidRDefault="003421E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INCIDENTI CON ALTRI VEICOLI </w:t>
            </w:r>
          </w:p>
        </w:tc>
      </w:tr>
      <w:tr w:rsidR="003421E8" w:rsidRPr="002606DF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1E8" w:rsidRDefault="003421E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1E8" w:rsidRPr="003421E8" w:rsidRDefault="003421E8" w:rsidP="003421E8">
            <w:pPr>
              <w:jc w:val="both"/>
              <w:rPr>
                <w:snapToGrid w:val="0"/>
                <w:sz w:val="20"/>
                <w:szCs w:val="20"/>
              </w:rPr>
            </w:pPr>
            <w:r w:rsidRPr="003421E8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L'attrezzatura deve possedere, in relazione alle necessità della sicurezza del lavoro, i necessari requisiti di resistenza e di idoneità ed essere mantenuta in buono stato di conservazione e di efficienza (Art. 71 del D.lgs. n.81/08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 xml:space="preserve">) 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Verificare che l’'attrezzatura sia corredata da un libretto d'uso e manutenzione (Art. 70 del D.lgs. n.81/08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Accertarsi che l'attrezzatura sia marcata "CE" (Art. 70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Controllare i percorsi e le aree di manovra verificando le condizioni di stabilità per il mezzo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Controllare l'efficienza dei comandi (Allegato V Parte I Punto 2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Verificare l'efficienza dei gruppi ottici per le lavorazioni con scarsa illuminazione (Allegato V Parte II Punto 2.6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I dispositivi di comando del rullo compressore devono essere contrassegnati da apposite indicazioni delle manovre a cui si riferiscono (Allegato V Parte I Punto 2.1 del D.lgs. n.81/08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Adeguare la velocità ai limiti stabiliti in cantiere e transitare a passo d'uomo in prossimità dei posti di lavoro (Allegato VI Punto 2.4 del D.lgs. n.81/08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Non ammettere a bordo della macchina altre persone 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Vietare il transito del rullo compattatore in zone con pendenza trasversale pericolosa per il possibile rischio di ribaltamento del mezzo (Allegato V Parte II Punto 2.4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Il rullo compattatore deve essere in perfetto stato di efficienza tecnica e di sicurezza (in conformità alle norme specifiche di appartenenza)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È fatto divieto di usare il rullo compattatore per scopi differenti da quelli stabiliti dal costruttore e dalle norme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Vietare la presenza degli operai nel campo di azione del rullo compattatore (Allegato VI Punto 2.3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Il rullo compressore deve prevedere un dispositivo che impedirà la messa in moto se il motore non si trova in folle (Allegato V Parte II Punto 2.6 del D.lgs. n.81/08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Il rullo compressore deve essere dotato di sedile ergonomico antivibrazioni (Art. 203 comma 1 lettera c) del D.lgs. n.81/08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Il rullo compressore deve essere corredato da un libretto d’uso e manutenzione </w:t>
            </w:r>
            <w:proofErr w:type="gramStart"/>
            <w:r w:rsidRPr="003421E8">
              <w:rPr>
                <w:sz w:val="20"/>
                <w:szCs w:val="20"/>
              </w:rPr>
              <w:t>( Art.</w:t>
            </w:r>
            <w:proofErr w:type="gramEnd"/>
            <w:r w:rsidRPr="003421E8">
              <w:rPr>
                <w:sz w:val="20"/>
                <w:szCs w:val="20"/>
              </w:rPr>
              <w:t xml:space="preserve"> 70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Il rullo compressore deve essere oggetto di periodica e regolare manutenzione come previsto dal costruttore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Il rullo compressore deve essere dotato di dispositivo acustico (Allegato XXX del D.lgs. n.81/08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Ai lavoratori deve essere raccomandato di segnalare immediatamente qualsiasi inconveniente che possa aumentare le vibrazioni al conducente (Art. 203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lastRenderedPageBreak/>
              <w:t>Durante l’utilizzo del rullo compressore sulla sede stradale deve essere sistemata una idonea segnaletica in accordo con il codice della strada (Art. 163 del D.lgs. n.81/08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Durante l’utilizzo del rullo compressore deve essere pretesa dal conducente la minima velocità di spostamento possibile compatibilmente con il lavoro da eseguire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La zona antistante e retrostante al rullo compressore deve essere mantenuta libera da qualsiasi persona (Art.118, comma 3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Durante l’uso del rullo compressore ai lavoratori deve essere frequentemente ricordato di non lavorare o passare davanti o dietro allo stesso (Art.118, comma 3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Durante l’uso del rullo compressore deve essere impiegato un lavoratore a terra per operazioni di retromarcia o comunque difficili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I percorsi riservati al rullo compressore devono presentare un franco di almeno </w:t>
            </w:r>
            <w:smartTag w:uri="urn:schemas-microsoft-com:office:smarttags" w:element="metricconverter">
              <w:smartTagPr>
                <w:attr w:name="ProductID" w:val="70 centimetri"/>
              </w:smartTagPr>
              <w:r w:rsidRPr="003421E8">
                <w:rPr>
                  <w:sz w:val="20"/>
                  <w:szCs w:val="20"/>
                </w:rPr>
                <w:t>70 centimetri</w:t>
              </w:r>
            </w:smartTag>
            <w:r w:rsidRPr="003421E8">
              <w:rPr>
                <w:sz w:val="20"/>
                <w:szCs w:val="20"/>
              </w:rPr>
              <w:t xml:space="preserve"> per la sicurezza del personale a piedi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Il rullo compressore deve essere utilizzato solo da parte di personale esperto </w:t>
            </w:r>
            <w:proofErr w:type="gramStart"/>
            <w:r w:rsidRPr="003421E8">
              <w:rPr>
                <w:sz w:val="20"/>
                <w:szCs w:val="20"/>
              </w:rPr>
              <w:t>ed</w:t>
            </w:r>
            <w:proofErr w:type="gramEnd"/>
            <w:r w:rsidRPr="003421E8">
              <w:rPr>
                <w:sz w:val="20"/>
                <w:szCs w:val="20"/>
              </w:rPr>
              <w:t xml:space="preserve"> adeguatamente istruito (Allegato VI Punto 2.1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Le chiavi del rullo compressore devono essere affidate a personale responsabile che le consegnerà esclusivamente al personale preposto all’uso del mezzo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Per l’uso del rullo compressore devono essere osservate le ore di silenzio imposte dai regolamenti locali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Durante l’utilizzo del rullo compressore sulla strada non all’interno di un’area di cantiere, deve essere attaccato posteriormente un pannello a strisce bianche e rosse integrate da un segnale - Passaggio obbligatorio - con freccia orientata verso il lato dove il veicolo può essere superato e la stessa sarà equipaggiata con una o più luci gialle lampeggianti (Allegato XXVIII - Allegato XXV Punto 3.3 del D.lgs. n.81/08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I lavoratori della fase coordinata devono rispettare le indicazioni dell'uomo a terra addetto alla movimentazione del rullo compressore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I lavoratori della fase coordinata non devono avvicinarsi al rullo compressore </w:t>
            </w:r>
            <w:proofErr w:type="spellStart"/>
            <w:r w:rsidRPr="003421E8">
              <w:rPr>
                <w:sz w:val="20"/>
                <w:szCs w:val="20"/>
              </w:rPr>
              <w:t>finchè</w:t>
            </w:r>
            <w:proofErr w:type="spellEnd"/>
            <w:r w:rsidRPr="003421E8">
              <w:rPr>
                <w:sz w:val="20"/>
                <w:szCs w:val="20"/>
              </w:rPr>
              <w:t xml:space="preserve"> lo stesso è in funzione (Art.118, comma 3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Il rullo compressore deve essere munito di lampeggiante (Allegato XXIX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La macchina deve essere dotata di cabina di protezione per i casi di rovesciamento e caduta di oggetti dall'alto. (ROPS e FOPS) (Allegato V Parte II Punto 2.4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Mantenere il posto guida libero da oggetti, attrezzi, ecc., soprattutto se non fissati adeguatamente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Prima di iniziare la lavorazione, regolare e bloccare il sedile di guida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Non trasportare persone se non all'interno della cabina di guida, sempre che questa sia idonea allo scopo e gli eventuali trasportati non costituiscano intralcio alle manovre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 xml:space="preserve">Utilizzare sempre i dispositivi di protezione individuali previsti (Art. 75-78 del D.lgs. n.81/08 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  <w:p w:rsidR="003421E8" w:rsidRPr="003421E8" w:rsidRDefault="003421E8" w:rsidP="003421E8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421E8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3421E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421E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421E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421E8">
              <w:rPr>
                <w:sz w:val="20"/>
                <w:szCs w:val="20"/>
              </w:rPr>
              <w:t>)</w:t>
            </w:r>
          </w:p>
        </w:tc>
      </w:tr>
      <w:tr w:rsidR="003421E8" w:rsidTr="006622CB">
        <w:trPr>
          <w:trHeight w:val="165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1E8" w:rsidRDefault="003421E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1E8" w:rsidRDefault="003421E8" w:rsidP="006622C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55C819DA" wp14:editId="7894A32C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6350</wp:posOffset>
                  </wp:positionV>
                  <wp:extent cx="1310640" cy="467995"/>
                  <wp:effectExtent l="0" t="0" r="0" b="0"/>
                  <wp:wrapNone/>
                  <wp:docPr id="25" name="Immagine 25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7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7944CD29" wp14:editId="5F7F9999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26" name="Immagine 2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421E8" w:rsidRDefault="003421E8" w:rsidP="006622CB">
            <w:pPr>
              <w:spacing w:line="254" w:lineRule="auto"/>
              <w:rPr>
                <w:lang w:eastAsia="en-US"/>
              </w:rPr>
            </w:pPr>
          </w:p>
          <w:p w:rsidR="003421E8" w:rsidRDefault="003421E8" w:rsidP="006622CB">
            <w:pPr>
              <w:spacing w:line="254" w:lineRule="auto"/>
              <w:rPr>
                <w:lang w:eastAsia="en-US"/>
              </w:rPr>
            </w:pPr>
          </w:p>
        </w:tc>
      </w:tr>
      <w:tr w:rsidR="003421E8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1E8" w:rsidRDefault="003421E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1E8" w:rsidRDefault="003421E8" w:rsidP="003421E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3421E8" w:rsidRDefault="003421E8" w:rsidP="003421E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  <w:p w:rsidR="003421E8" w:rsidRDefault="003421E8" w:rsidP="003421E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di protezione (UNI EN 340)</w:t>
            </w:r>
          </w:p>
          <w:p w:rsidR="003421E8" w:rsidRDefault="003421E8" w:rsidP="003421E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di protezione contro rischi meccanici (EN 388) </w:t>
            </w:r>
          </w:p>
          <w:p w:rsidR="003421E8" w:rsidRDefault="003421E8" w:rsidP="003421E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lastRenderedPageBreak/>
              <w:t>Mascherina antipolvere FFP2 (UNI EN 149)</w:t>
            </w:r>
            <w:r w:rsidRPr="003421E8">
              <w:rPr>
                <w:noProof/>
                <w:sz w:val="20"/>
                <w:szCs w:val="20"/>
                <w:lang w:eastAsia="en-US"/>
              </w:rPr>
              <w:t xml:space="preserve"> </w:t>
            </w:r>
          </w:p>
          <w:p w:rsidR="003421E8" w:rsidRPr="003421E8" w:rsidRDefault="003421E8" w:rsidP="003421E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3421E8">
              <w:rPr>
                <w:noProof/>
                <w:sz w:val="20"/>
                <w:szCs w:val="20"/>
                <w:lang w:eastAsia="en-US"/>
              </w:rPr>
              <w:t xml:space="preserve">Cuffia antirumore </w:t>
            </w:r>
            <w:r>
              <w:rPr>
                <w:noProof/>
                <w:sz w:val="20"/>
                <w:szCs w:val="20"/>
                <w:lang w:eastAsia="en-US"/>
              </w:rPr>
              <w:t>(UNI EN 352-2)</w:t>
            </w:r>
          </w:p>
        </w:tc>
      </w:tr>
      <w:bookmarkEnd w:id="0"/>
    </w:tbl>
    <w:p w:rsidR="003421E8" w:rsidRDefault="003421E8" w:rsidP="003421E8"/>
    <w:p w:rsidR="003421E8" w:rsidRDefault="003421E8" w:rsidP="003421E8">
      <w:pPr>
        <w:suppressAutoHyphens w:val="0"/>
        <w:rPr>
          <w:rFonts w:cs="Arial"/>
          <w:b/>
          <w:bCs/>
          <w:caps/>
          <w:color w:val="0000FF"/>
        </w:rPr>
      </w:pPr>
      <w:r>
        <w:rPr>
          <w:rFonts w:cs="Arial"/>
          <w:b/>
          <w:bCs/>
          <w:caps/>
          <w:color w:val="0000FF"/>
        </w:rPr>
        <w:br w:type="page"/>
      </w:r>
    </w:p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451A5C50"/>
    <w:lvl w:ilvl="0" w:tplc="E1063A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F867AB"/>
    <w:multiLevelType w:val="hybridMultilevel"/>
    <w:tmpl w:val="9E887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E8"/>
    <w:rsid w:val="003421E8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A2D77D1"/>
  <w15:chartTrackingRefBased/>
  <w15:docId w15:val="{5ABFFEAF-0F81-4C9D-9DFE-EBFA93B4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3421E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421E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421E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1035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2019-10-24T15:04:00Z</dcterms:created>
  <dcterms:modified xsi:type="dcterms:W3CDTF">2019-10-24T15:07:00Z</dcterms:modified>
</cp:coreProperties>
</file>