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C4B" w:rsidRDefault="001D5C4B" w:rsidP="001D5C4B">
      <w:pPr>
        <w:pStyle w:val="Titolo2"/>
      </w:pPr>
      <w:bookmarkStart w:id="0" w:name="_Hlk12875999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D5C4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D5C4B" w:rsidRDefault="001D5C4B">
            <w:pPr>
              <w:pStyle w:val="Titolo3"/>
              <w:spacing w:line="254" w:lineRule="auto"/>
              <w:rPr>
                <w:lang w:eastAsia="en-US"/>
              </w:rPr>
            </w:pPr>
            <w:bookmarkStart w:id="1" w:name="_Toc12876066"/>
            <w:bookmarkStart w:id="2" w:name="_GoBack"/>
            <w:r>
              <w:rPr>
                <w:lang w:eastAsia="en-US"/>
              </w:rPr>
              <w:t xml:space="preserve">ATTREZZATURE: </w:t>
            </w:r>
            <w:bookmarkEnd w:id="1"/>
            <w:r>
              <w:rPr>
                <w:lang w:eastAsia="en-US"/>
              </w:rPr>
              <w:t xml:space="preserve">SEMINATRICE </w:t>
            </w:r>
            <w:r>
              <w:rPr>
                <w:lang w:eastAsia="en-US"/>
              </w:rPr>
              <w:t xml:space="preserve"> </w:t>
            </w:r>
          </w:p>
        </w:tc>
      </w:tr>
      <w:tr w:rsidR="001D5C4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1D5C4B" w:rsidRDefault="001D5C4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1D5C4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D5C4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CESOIAMENTO E SCHIACCIAMENTO </w:t>
            </w:r>
          </w:p>
          <w:p w:rsidR="001D5C4B" w:rsidRDefault="001D5C4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IMPIGLIAMENTO E TRASCINAMENTO </w:t>
            </w:r>
          </w:p>
          <w:p w:rsidR="001D5C4B" w:rsidRDefault="001D5C4B">
            <w:pPr>
              <w:spacing w:line="254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INALAZIOE POLVERI, FIBRE, GAS, VAPORI </w:t>
            </w:r>
          </w:p>
          <w:p w:rsidR="001D5C4B" w:rsidRDefault="001D5C4B">
            <w:pPr>
              <w:spacing w:line="254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RUMORE </w:t>
            </w:r>
          </w:p>
          <w:p w:rsidR="001D5C4B" w:rsidRDefault="001D5C4B">
            <w:pPr>
              <w:spacing w:line="254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VIBRAZIONE</w:t>
            </w:r>
          </w:p>
          <w:p w:rsidR="001D5C4B" w:rsidRDefault="001D5C4B">
            <w:pPr>
              <w:spacing w:line="254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POSTURE INCONGRUE</w:t>
            </w:r>
          </w:p>
          <w:p w:rsidR="001D5C4B" w:rsidRDefault="001D5C4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1D5C4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Evitare assolutamente di toccare in</w:t>
            </w:r>
            <w:r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qualsiasi modo le parti in movimento</w:t>
            </w:r>
          </w:p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Le etichette con le istruzioni, applicate sulla macchina, danno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gli opportuni consigli in forma essenziale per evitare gli infortuni.</w:t>
            </w:r>
          </w:p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Osservare scrupolosamente, con l’aiuto delle istruzioni, le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prescrizioni di sicurezza e di prevenzione infortuni.</w:t>
            </w:r>
          </w:p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Evitare assolutamente di toccare in qualsiasi modo le parti in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movimento.</w:t>
            </w:r>
          </w:p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Interventi e regolazioni sull’attrezzatura devono essere sempre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effettuate a motore spento e trattore bloccato.</w:t>
            </w:r>
          </w:p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Si fa assoluto divieto di trasportare persone o animali sull’attrezzatura.</w:t>
            </w:r>
          </w:p>
          <w:p w:rsidR="001D5C4B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È assolutamente vietato condurre o far condurre il trattore, con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l’attrezzatura applicata, da personale sprovvisto di patente di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guida, inesperto e non in buone condizioni di salute.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Prima di mettere in funzione il trattore e l’attrezzatura stessa,</w:t>
            </w:r>
            <w:r w:rsidRPr="008B0981">
              <w:rPr>
                <w:color w:val="000000"/>
                <w:sz w:val="20"/>
                <w:szCs w:val="20"/>
              </w:rPr>
              <w:br/>
              <w:t>controllare la perfetta integrità di tutte le sicurezze per il trasporto e l’uso.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Verificare tutt’intorno alla macchina, prima di mettere in funzione l’attrezzatura, che non vi siano persone ed in particolare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bambini, o animali domestici e di poter disporre comunque di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un’ottima visibilità.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Usare un abbigliamento idoneo. Evitare assolutamente abiti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svolazzanti o con lembi che in qualche modo potrebbero impigliarsi in parti rotanti e in organi in movimento.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Prima di iniziare il lavoro, familiarizzare con i dispositivi di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comando e le loro funzioni.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Iniziare a lavorare con l’attrezzatura solo se tutti i dispositivi di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protezione sono integri, installati e in posizione di sicurezza.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È assolutamente vietato stazionare nell’area d’azione della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macchina, dove vi sono organi in movimento.</w:t>
            </w:r>
          </w:p>
          <w:p w:rsidR="008B0981" w:rsidRPr="008B0981" w:rsidRDefault="001D5C4B" w:rsidP="001D5C4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È assolutamente vietato l’uso dell’attrezzatura sprovvista delle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protezioni e dei coperchi dei contenitori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Prima di abbandonare il trattore, abbassare l’attrezzatura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agganciata al gruppo sollevatore, arrestare il motore, inserire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il freno di stazionamento e togliere la chiave di accensione dal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quadro comandi, assicurarsi che nessuno possa avvicinarsi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alle sostanze chimiche.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Con trattore in moto, non lasciare mai il posto di guida.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Prima di mettere in funzione l’attrezzatura controllare che 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piedini di sostegno siano stati tolti da sotto la seminatrice;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controllare che la seminatrice sia stata correttamente montata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e regolata; controllare che la macchina sia perfettamente in</w:t>
            </w:r>
            <w:r w:rsidRPr="008B0981">
              <w:rPr>
                <w:color w:val="000000"/>
                <w:sz w:val="20"/>
                <w:szCs w:val="20"/>
              </w:rPr>
              <w:br/>
              <w:t>ordine, e che tutti gli organi soggetti ad usura e deterioramento</w:t>
            </w:r>
            <w:r w:rsidRPr="008B0981">
              <w:rPr>
                <w:color w:val="000000"/>
                <w:sz w:val="20"/>
                <w:szCs w:val="20"/>
              </w:rPr>
              <w:br/>
              <w:t>siano efficienti.</w:t>
            </w:r>
          </w:p>
          <w:p w:rsidR="001D5C4B" w:rsidRPr="008B0981" w:rsidRDefault="001D5C4B" w:rsidP="008B0981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Prima di sganciare l’attrezzatura dall’attacco terzo punto,</w:t>
            </w:r>
            <w:r w:rsidRPr="008B0981">
              <w:rPr>
                <w:color w:val="000000"/>
                <w:sz w:val="20"/>
                <w:szCs w:val="20"/>
              </w:rPr>
              <w:br/>
              <w:t>mettere in posizione di blocco la leva di comando sollevatore</w:t>
            </w:r>
            <w:r w:rsidRPr="008B0981">
              <w:rPr>
                <w:color w:val="000000"/>
                <w:sz w:val="20"/>
                <w:szCs w:val="20"/>
              </w:rPr>
              <w:br/>
              <w:t>e abbassare i piedini di appoggio</w:t>
            </w:r>
          </w:p>
          <w:p w:rsidR="001D5C4B" w:rsidRDefault="001D5C4B" w:rsidP="001D5C4B">
            <w:pPr>
              <w:rPr>
                <w:color w:val="000000"/>
                <w:sz w:val="20"/>
                <w:szCs w:val="20"/>
              </w:rPr>
            </w:pPr>
          </w:p>
          <w:p w:rsidR="008B0981" w:rsidRPr="008B0981" w:rsidRDefault="008B0981" w:rsidP="001D5C4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AGGANCIO AL TRATTORE 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lastRenderedPageBreak/>
              <w:t>Agganciare l’attrezzatura, come previsto, su di un trattore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di adeguata potenza e configurazione mediante l’apposito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dispositivo (sollevatore), conforme alle norme.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La categoria dei perni di attacco dell’attrezzatura deve corrispondere a quella dell’attacco del sollevatore.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Fare attenzione quando si lavora nella zona dei bracci del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sollevamento, è un’area molto pericolosa.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Prestare la massima attenzione nella fase di aggancio e sgancio dell’attrezzatura.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È assolutamente vietato interporsi fra il trattore e l’attacco per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manovrare il comando dall’esterno per il sollevamento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È assolutamente vietato interporsi tra il trattore e l’attrezzatura con motore acceso nonché senza aver azionato il freno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di stazionamento ed aver inserito, sotto le ruote, un ceppo di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bloccaggio di adeguate dimensioni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L’applicazione di un’attrezzatura supplementare al trattore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comporta una diversa distribuzione dei pesi sugli assi. È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consigliabile pertanto aggiungere apposite zavorre nella parte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anteriore del trattore in modo da equilibrare i pesi sugli assi.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Verificare la compatibilità delle prestazioni del trattore con il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peso che la seminatrice trasferisce sull’attacco a tre punti.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In caso di dubbio consultare il Costruttore del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trattore.</w:t>
            </w:r>
          </w:p>
          <w:p w:rsidR="008B0981" w:rsidRPr="008B0981" w:rsidRDefault="001D5C4B" w:rsidP="008B098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Rispettare il peso massimo previsto sull’asse, il peso totale</w:t>
            </w:r>
            <w:r w:rsidRPr="008B0981">
              <w:rPr>
                <w:color w:val="000000"/>
                <w:sz w:val="20"/>
                <w:szCs w:val="20"/>
              </w:rPr>
              <w:br/>
              <w:t>mobile, la regolamentazione sul trasporto e il codice stradal</w:t>
            </w:r>
            <w:r w:rsidR="008B0981" w:rsidRPr="008B0981">
              <w:rPr>
                <w:color w:val="000000"/>
                <w:sz w:val="20"/>
                <w:szCs w:val="20"/>
              </w:rPr>
              <w:t xml:space="preserve">e </w:t>
            </w:r>
          </w:p>
          <w:p w:rsidR="008B0981" w:rsidRDefault="008B0981" w:rsidP="008B0981">
            <w:pPr>
              <w:rPr>
                <w:color w:val="242021"/>
                <w:sz w:val="20"/>
                <w:szCs w:val="20"/>
              </w:rPr>
            </w:pPr>
          </w:p>
          <w:p w:rsidR="008B0981" w:rsidRPr="008B0981" w:rsidRDefault="008B0981" w:rsidP="008B0981">
            <w:pPr>
              <w:rPr>
                <w:color w:val="242021"/>
                <w:sz w:val="20"/>
                <w:szCs w:val="20"/>
              </w:rPr>
            </w:pPr>
            <w:r w:rsidRPr="008B0981">
              <w:rPr>
                <w:color w:val="242021"/>
                <w:sz w:val="20"/>
                <w:szCs w:val="20"/>
              </w:rPr>
              <w:t xml:space="preserve">SGANCIO DELLA SEMINATRICE DALLA TRATTRICE </w:t>
            </w:r>
          </w:p>
          <w:p w:rsidR="008B0981" w:rsidRPr="008B0981" w:rsidRDefault="008B0981" w:rsidP="008B098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8B0981">
              <w:rPr>
                <w:b/>
                <w:bCs/>
                <w:color w:val="000000"/>
                <w:sz w:val="20"/>
                <w:szCs w:val="20"/>
              </w:rPr>
              <w:t>Lo sgancio della seminatrice dalla trattrice è una fase molto</w:t>
            </w:r>
            <w:r w:rsidRPr="008B0981">
              <w:rPr>
                <w:b/>
                <w:bCs/>
                <w:color w:val="000000"/>
                <w:sz w:val="20"/>
                <w:szCs w:val="20"/>
              </w:rPr>
              <w:br/>
              <w:t>pericolosa. Fare molta attenzione ad effettuare l’intera operazione seguendo le istruzioni.</w:t>
            </w:r>
          </w:p>
          <w:p w:rsidR="008B0981" w:rsidRPr="008B0981" w:rsidRDefault="008B0981" w:rsidP="008B098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Per un corretto sganciamento della seminatrice è importante operare su un piano orizzontale.</w:t>
            </w:r>
            <w:r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Abbassare lentamente la seminatrice, fino ad averla completamente appoggiata a suolo.</w:t>
            </w:r>
          </w:p>
          <w:p w:rsidR="008B0981" w:rsidRPr="008B0981" w:rsidRDefault="008B0981" w:rsidP="008B098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Scollegare i tubi oleodinamici dai distributori del trattore e</w:t>
            </w:r>
            <w:r w:rsidRPr="008B0981">
              <w:rPr>
                <w:color w:val="000000"/>
                <w:sz w:val="20"/>
                <w:szCs w:val="20"/>
              </w:rPr>
              <w:t xml:space="preserve"> </w:t>
            </w:r>
            <w:r w:rsidRPr="008B0981">
              <w:rPr>
                <w:color w:val="000000"/>
                <w:sz w:val="20"/>
                <w:szCs w:val="20"/>
              </w:rPr>
              <w:t>proteggere gli innesti rapidi con gli appositi cappucci.</w:t>
            </w:r>
          </w:p>
          <w:p w:rsidR="001D5C4B" w:rsidRPr="008B0981" w:rsidRDefault="008B0981" w:rsidP="008B098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8B0981">
              <w:rPr>
                <w:color w:val="000000"/>
                <w:sz w:val="20"/>
                <w:szCs w:val="20"/>
              </w:rPr>
              <w:t>Allentare e sganciare il terzo punto, a seguire il primo e secondo</w:t>
            </w:r>
            <w:r w:rsidR="001D5C4B" w:rsidRPr="008B0981">
              <w:rPr>
                <w:color w:val="242021"/>
                <w:sz w:val="20"/>
                <w:szCs w:val="20"/>
              </w:rPr>
              <w:br/>
            </w:r>
          </w:p>
        </w:tc>
      </w:tr>
      <w:tr w:rsidR="001D5C4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8B0981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2406650</wp:posOffset>
                  </wp:positionH>
                  <wp:positionV relativeFrom="paragraph">
                    <wp:posOffset>17145</wp:posOffset>
                  </wp:positionV>
                  <wp:extent cx="1524000" cy="542925"/>
                  <wp:effectExtent l="0" t="0" r="0" b="9525"/>
                  <wp:wrapSquare wrapText="bothSides"/>
                  <wp:docPr id="4" name="Immagine 4" descr="E1760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2" descr="E1760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5C4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-1542415</wp:posOffset>
                  </wp:positionH>
                  <wp:positionV relativeFrom="paragraph">
                    <wp:posOffset>-1270</wp:posOffset>
                  </wp:positionV>
                  <wp:extent cx="1520190" cy="542925"/>
                  <wp:effectExtent l="0" t="0" r="3810" b="9525"/>
                  <wp:wrapSquare wrapText="bothSides"/>
                  <wp:docPr id="3" name="Immagine 3" descr="183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 descr="183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D5C4B" w:rsidRDefault="001D5C4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1546860</wp:posOffset>
                  </wp:positionH>
                  <wp:positionV relativeFrom="paragraph">
                    <wp:posOffset>342900</wp:posOffset>
                  </wp:positionV>
                  <wp:extent cx="1546860" cy="552450"/>
                  <wp:effectExtent l="0" t="0" r="0" b="0"/>
                  <wp:wrapSquare wrapText="bothSides"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382905</wp:posOffset>
                  </wp:positionV>
                  <wp:extent cx="1524000" cy="542925"/>
                  <wp:effectExtent l="0" t="0" r="0" b="9525"/>
                  <wp:wrapSquare wrapText="bothSides"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D5C4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C4B" w:rsidRDefault="001D5C4B" w:rsidP="009A4026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1D5C4B" w:rsidRDefault="001D5C4B" w:rsidP="009A4026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1D5C4B" w:rsidRDefault="001D5C4B" w:rsidP="009A4026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1D5C4B" w:rsidRDefault="001D5C4B" w:rsidP="009A4026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1D5C4B" w:rsidRDefault="008B0981" w:rsidP="009A4026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  <w:r w:rsidR="001D5C4B">
              <w:rPr>
                <w:noProof/>
                <w:sz w:val="20"/>
                <w:szCs w:val="20"/>
                <w:lang w:eastAsia="en-US"/>
              </w:rPr>
              <w:t xml:space="preserve">  </w:t>
            </w:r>
          </w:p>
        </w:tc>
      </w:tr>
      <w:bookmarkEnd w:id="0"/>
      <w:bookmarkEnd w:id="2"/>
    </w:tbl>
    <w:p w:rsidR="001D5C4B" w:rsidRDefault="001D5C4B" w:rsidP="001D5C4B">
      <w:pPr>
        <w:pStyle w:val="Titolo2"/>
      </w:pPr>
    </w:p>
    <w:p w:rsidR="004F4F70" w:rsidRDefault="004F4F70" w:rsidP="001D5C4B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E1E88"/>
    <w:multiLevelType w:val="hybridMultilevel"/>
    <w:tmpl w:val="E41484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4F5C"/>
    <w:multiLevelType w:val="hybridMultilevel"/>
    <w:tmpl w:val="A8A8AE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C5F2B"/>
    <w:multiLevelType w:val="hybridMultilevel"/>
    <w:tmpl w:val="844AAB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E6215"/>
    <w:multiLevelType w:val="hybridMultilevel"/>
    <w:tmpl w:val="FBCC46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4B"/>
    <w:rsid w:val="001D5C4B"/>
    <w:rsid w:val="004F4F70"/>
    <w:rsid w:val="008B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E15E"/>
  <w15:chartTrackingRefBased/>
  <w15:docId w15:val="{77C68315-8EA5-4EA9-99C3-92C5ACDE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5C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semiHidden/>
    <w:unhideWhenUsed/>
    <w:qFormat/>
    <w:rsid w:val="001D5C4B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D5C4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semiHidden/>
    <w:rsid w:val="001D5C4B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semiHidden/>
    <w:rsid w:val="001D5C4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1D5C4B"/>
    <w:pPr>
      <w:suppressAutoHyphens/>
      <w:autoSpaceDN w:val="0"/>
      <w:ind w:left="720"/>
      <w:contextualSpacing/>
    </w:pPr>
  </w:style>
  <w:style w:type="character" w:customStyle="1" w:styleId="fontstyle01">
    <w:name w:val="fontstyle01"/>
    <w:rsid w:val="001D5C4B"/>
    <w:rPr>
      <w:rFonts w:ascii="Helvetica-Bold" w:hAnsi="Helvetica-Bold" w:hint="default"/>
      <w:b/>
      <w:bCs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Carpredefinitoparagrafo"/>
    <w:rsid w:val="001D5C4B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2019-07-01T12:18:00Z</dcterms:created>
  <dcterms:modified xsi:type="dcterms:W3CDTF">2019-07-01T12:40:00Z</dcterms:modified>
</cp:coreProperties>
</file>