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87767" w:rsidRDefault="00E87767" w:rsidP="00E87767">
      <w:pPr>
        <w:pStyle w:val="Titolo2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87767" w:rsidRPr="000B3726" w:rsidTr="0030657C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E87767" w:rsidRDefault="00E87767" w:rsidP="0030657C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4"/>
            <w:bookmarkStart w:id="1" w:name="_GoBack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STORDITORE-PINZA PER ELETTRONARCOSI</w:t>
            </w:r>
          </w:p>
        </w:tc>
      </w:tr>
      <w:tr w:rsidR="00E87767" w:rsidRPr="000B3726" w:rsidTr="0030657C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E87767" w:rsidRDefault="00E87767" w:rsidP="003065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:rsidR="00E87767" w:rsidRDefault="00E87767" w:rsidP="003065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E87767" w:rsidRPr="000B3726" w:rsidTr="003065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E87767" w:rsidRPr="000B3726" w:rsidTr="003065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F53BE" w:rsidRDefault="00DF53BE" w:rsidP="0030657C">
            <w:pPr>
              <w:spacing w:line="256" w:lineRule="auto"/>
              <w:rPr>
                <w:caps/>
                <w:sz w:val="20"/>
                <w:szCs w:val="20"/>
                <w:lang w:eastAsia="en-US"/>
              </w:rPr>
            </w:pPr>
            <w:r>
              <w:rPr>
                <w:caps/>
                <w:sz w:val="20"/>
                <w:szCs w:val="20"/>
                <w:lang w:eastAsia="en-US"/>
              </w:rPr>
              <w:t xml:space="preserve">urti colpi </w:t>
            </w:r>
          </w:p>
          <w:p w:rsidR="00E87767" w:rsidRDefault="00E87767" w:rsidP="0030657C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CONTATTI CON PARTI SOTTO TENSIONE</w:t>
            </w:r>
          </w:p>
          <w:p w:rsidR="00E87767" w:rsidRDefault="00E87767" w:rsidP="0030657C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ELETTROCUZIONE</w:t>
            </w:r>
          </w:p>
        </w:tc>
      </w:tr>
      <w:tr w:rsidR="00E87767" w:rsidRPr="000B3726" w:rsidTr="0030657C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E87767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t>L’apparecchiatura serve per fornire alimentazione elettrica e controlli alla pinza porta elettrodi collegata con la quale ven</w:t>
            </w:r>
            <w:r>
              <w:t>gono storditi gli animali</w:t>
            </w:r>
            <w:r>
              <w:t xml:space="preserve"> (suini, ovini, avicunicoli) prima dell’abbattimento</w:t>
            </w:r>
            <w:r>
              <w:rPr>
                <w:sz w:val="20"/>
                <w:szCs w:val="20"/>
                <w:lang w:eastAsia="en-US"/>
              </w:rPr>
              <w:t xml:space="preserve"> </w:t>
            </w:r>
          </w:p>
          <w:p w:rsidR="00E87767" w:rsidRDefault="00E87767" w:rsidP="00E87767">
            <w:pPr>
              <w:pStyle w:val="Paragrafoelenco"/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rPr>
                <w:sz w:val="20"/>
                <w:szCs w:val="20"/>
                <w:lang w:eastAsia="en-US"/>
              </w:rPr>
            </w:pPr>
            <w:r>
              <w:t>Il quadro elettrico, di notevoli dimensioni, con porta trasparente e due robuste maniglie per l’apertura, contiene un trasformatore di isolamento, potenziato, il cui primario è collegato alla rete di alimentazione (230 Volt alternata), mentre il secondario, con tensione di oltre 200 Volt, è collegato alla pinza porta elettrodi</w:t>
            </w:r>
          </w:p>
        </w:tc>
      </w:tr>
      <w:tr w:rsidR="00E87767" w:rsidRPr="000B3726" w:rsidTr="003065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4" name="Immagine 4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8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1268730</wp:posOffset>
                  </wp:positionH>
                  <wp:positionV relativeFrom="paragraph">
                    <wp:posOffset>7620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4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4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2" name="Immagine 2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6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E87767" w:rsidRDefault="00E87767" w:rsidP="0030657C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-4017010</wp:posOffset>
                  </wp:positionH>
                  <wp:positionV relativeFrom="paragraph">
                    <wp:posOffset>295910</wp:posOffset>
                  </wp:positionV>
                  <wp:extent cx="1310005" cy="467995"/>
                  <wp:effectExtent l="0" t="0" r="4445" b="8255"/>
                  <wp:wrapSquare wrapText="bothSides"/>
                  <wp:docPr id="1" name="Immagine 1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5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87767" w:rsidRPr="000B3726" w:rsidTr="0030657C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30657C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E87767" w:rsidRDefault="00E87767" w:rsidP="00E8776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Calzature di sicurezza </w:t>
            </w:r>
          </w:p>
          <w:p w:rsidR="00E87767" w:rsidRDefault="00E87767" w:rsidP="00E8776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 xml:space="preserve">Guanti </w:t>
            </w:r>
          </w:p>
          <w:p w:rsidR="00E87767" w:rsidRDefault="00E87767" w:rsidP="00E87767">
            <w:pPr>
              <w:numPr>
                <w:ilvl w:val="0"/>
                <w:numId w:val="1"/>
              </w:numPr>
              <w:autoSpaceDN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Indumenti protettivi (tute)</w:t>
            </w:r>
          </w:p>
        </w:tc>
      </w:tr>
      <w:bookmarkEnd w:id="1"/>
    </w:tbl>
    <w:p w:rsidR="00E87767" w:rsidRDefault="00E87767" w:rsidP="00E87767">
      <w:pPr>
        <w:pStyle w:val="Titolo2"/>
      </w:pPr>
    </w:p>
    <w:p w:rsidR="004F4F70" w:rsidRDefault="00E87767" w:rsidP="00E87767">
      <w:r>
        <w:br w:type="page"/>
      </w:r>
    </w:p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938D5"/>
    <w:multiLevelType w:val="hybridMultilevel"/>
    <w:tmpl w:val="29144D3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767"/>
    <w:rsid w:val="00127593"/>
    <w:rsid w:val="004F4F70"/>
    <w:rsid w:val="00DF53BE"/>
    <w:rsid w:val="00E87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C896"/>
  <w15:chartTrackingRefBased/>
  <w15:docId w15:val="{389AB035-011B-4C76-B818-F272CF619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877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qFormat/>
    <w:rsid w:val="00E87767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qFormat/>
    <w:rsid w:val="00E87767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E87767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E87767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E87767"/>
    <w:pPr>
      <w:suppressAutoHyphens/>
      <w:autoSpaceDN w:val="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2019-12-02T09:55:00Z</dcterms:created>
  <dcterms:modified xsi:type="dcterms:W3CDTF">2019-12-02T10:28:00Z</dcterms:modified>
</cp:coreProperties>
</file>