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66230E" w14:paraId="6A8F489E" w14:textId="77777777"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5C094455" w14:textId="77777777" w:rsidR="0066230E" w:rsidRDefault="0066230E" w:rsidP="00237B58">
            <w:pPr>
              <w:pStyle w:val="Titolo3"/>
              <w:spacing w:line="256" w:lineRule="auto"/>
              <w:rPr>
                <w:lang w:eastAsia="en-US"/>
              </w:rPr>
            </w:pPr>
            <w:bookmarkStart w:id="0" w:name="_Toc11154002"/>
            <w:bookmarkStart w:id="1" w:name="_Toc11225713"/>
            <w:r>
              <w:rPr>
                <w:lang w:eastAsia="en-US"/>
              </w:rPr>
              <w:t xml:space="preserve">ATTREZZATURE: </w:t>
            </w:r>
            <w:bookmarkEnd w:id="0"/>
            <w:bookmarkEnd w:id="1"/>
            <w:r>
              <w:rPr>
                <w:lang w:eastAsia="en-US"/>
              </w:rPr>
              <w:t xml:space="preserve">TOSAERBA </w:t>
            </w:r>
          </w:p>
        </w:tc>
      </w:tr>
      <w:tr w:rsidR="0066230E" w14:paraId="7FC8C895" w14:textId="77777777"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15E1CA24" w14:textId="77777777" w:rsidR="0066230E" w:rsidRDefault="0066230E" w:rsidP="00237B58">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12147A68" w14:textId="77777777" w:rsidR="0066230E" w:rsidRDefault="0066230E" w:rsidP="00237B58">
            <w:pPr>
              <w:spacing w:line="256" w:lineRule="auto"/>
              <w:rPr>
                <w:b/>
                <w:sz w:val="20"/>
                <w:szCs w:val="20"/>
                <w:lang w:eastAsia="en-US"/>
              </w:rPr>
            </w:pPr>
            <w:r>
              <w:rPr>
                <w:b/>
                <w:sz w:val="20"/>
                <w:szCs w:val="20"/>
                <w:lang w:eastAsia="en-US"/>
              </w:rPr>
              <w:t>Utilizzo improprio dell’attrezzatura</w:t>
            </w:r>
          </w:p>
          <w:p w14:paraId="36A8AB84" w14:textId="77777777" w:rsidR="0066230E" w:rsidRDefault="0066230E" w:rsidP="00237B58">
            <w:pPr>
              <w:spacing w:line="256" w:lineRule="auto"/>
              <w:rPr>
                <w:b/>
                <w:sz w:val="20"/>
                <w:szCs w:val="20"/>
                <w:lang w:eastAsia="en-US"/>
              </w:rPr>
            </w:pPr>
            <w:r>
              <w:rPr>
                <w:b/>
                <w:sz w:val="20"/>
                <w:szCs w:val="20"/>
                <w:lang w:eastAsia="en-US"/>
              </w:rPr>
              <w:t>Rischio per incompetenza dell’operatore</w:t>
            </w:r>
          </w:p>
        </w:tc>
      </w:tr>
      <w:tr w:rsidR="0066230E" w14:paraId="6E0EEC64"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4C3EFF8" w14:textId="77777777" w:rsidR="0066230E" w:rsidRDefault="0066230E" w:rsidP="00237B58">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BD9D009" w14:textId="77777777" w:rsidR="0066230E" w:rsidRDefault="0066230E" w:rsidP="00237B58">
            <w:pPr>
              <w:spacing w:line="256" w:lineRule="auto"/>
              <w:rPr>
                <w:bCs/>
                <w:iCs/>
                <w:sz w:val="20"/>
                <w:szCs w:val="18"/>
                <w:lang w:eastAsia="en-US"/>
              </w:rPr>
            </w:pPr>
            <w:r>
              <w:rPr>
                <w:bCs/>
                <w:iCs/>
                <w:sz w:val="20"/>
                <w:szCs w:val="18"/>
                <w:lang w:eastAsia="en-US"/>
              </w:rPr>
              <w:t>Lavoratori</w:t>
            </w:r>
          </w:p>
        </w:tc>
      </w:tr>
      <w:tr w:rsidR="0066230E" w14:paraId="46A8C68C"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4D8FB3BC" w14:textId="77777777" w:rsidR="0066230E" w:rsidRDefault="0066230E" w:rsidP="00237B58">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1CEF136F" w14:textId="77777777" w:rsidR="0066230E" w:rsidRDefault="0066230E" w:rsidP="00237B58">
            <w:pPr>
              <w:spacing w:line="256" w:lineRule="auto"/>
              <w:rPr>
                <w:sz w:val="20"/>
                <w:szCs w:val="18"/>
                <w:lang w:eastAsia="en-US"/>
              </w:rPr>
            </w:pPr>
            <w:r>
              <w:rPr>
                <w:sz w:val="20"/>
                <w:szCs w:val="18"/>
                <w:lang w:eastAsia="en-US"/>
              </w:rPr>
              <w:t>VIBRAZIONI CORPO INTERO</w:t>
            </w:r>
          </w:p>
          <w:p w14:paraId="1AC93E87" w14:textId="77777777" w:rsidR="0066230E" w:rsidRDefault="0066230E" w:rsidP="00237B58">
            <w:pPr>
              <w:spacing w:line="256" w:lineRule="auto"/>
              <w:rPr>
                <w:sz w:val="20"/>
                <w:szCs w:val="18"/>
                <w:lang w:eastAsia="en-US"/>
              </w:rPr>
            </w:pPr>
            <w:r>
              <w:rPr>
                <w:sz w:val="20"/>
                <w:szCs w:val="18"/>
                <w:lang w:eastAsia="en-US"/>
              </w:rPr>
              <w:t>RUMORE</w:t>
            </w:r>
          </w:p>
          <w:p w14:paraId="3570732C" w14:textId="77777777" w:rsidR="0066230E" w:rsidRDefault="0066230E" w:rsidP="00237B58">
            <w:pPr>
              <w:spacing w:line="256" w:lineRule="auto"/>
              <w:rPr>
                <w:sz w:val="20"/>
                <w:szCs w:val="18"/>
                <w:lang w:eastAsia="en-US"/>
              </w:rPr>
            </w:pPr>
            <w:r>
              <w:rPr>
                <w:sz w:val="20"/>
                <w:szCs w:val="18"/>
                <w:lang w:eastAsia="en-US"/>
              </w:rPr>
              <w:t>SCHIACCIAMENTO E LESIONI PER CONTATTO</w:t>
            </w:r>
          </w:p>
          <w:p w14:paraId="35FF2651" w14:textId="77777777" w:rsidR="0066230E" w:rsidRDefault="0066230E" w:rsidP="00237B58">
            <w:pPr>
              <w:spacing w:line="256" w:lineRule="auto"/>
              <w:rPr>
                <w:sz w:val="20"/>
                <w:szCs w:val="18"/>
                <w:lang w:eastAsia="en-US"/>
              </w:rPr>
            </w:pPr>
            <w:r>
              <w:rPr>
                <w:sz w:val="20"/>
                <w:szCs w:val="18"/>
                <w:lang w:eastAsia="en-US"/>
              </w:rPr>
              <w:t>FERITE E TAGLI</w:t>
            </w:r>
          </w:p>
          <w:p w14:paraId="186DC845" w14:textId="77777777" w:rsidR="0066230E" w:rsidRDefault="0066230E" w:rsidP="00237B58">
            <w:pPr>
              <w:spacing w:line="256" w:lineRule="auto"/>
              <w:rPr>
                <w:sz w:val="20"/>
                <w:szCs w:val="18"/>
                <w:lang w:eastAsia="en-US"/>
              </w:rPr>
            </w:pPr>
            <w:r>
              <w:rPr>
                <w:sz w:val="20"/>
                <w:szCs w:val="18"/>
                <w:lang w:eastAsia="en-US"/>
              </w:rPr>
              <w:t xml:space="preserve">PROIEZIONI DI OGGETTI </w:t>
            </w:r>
          </w:p>
        </w:tc>
      </w:tr>
      <w:tr w:rsidR="0066230E" w14:paraId="169631D0"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3D5CDA3" w14:textId="77777777" w:rsidR="0066230E" w:rsidRDefault="0066230E" w:rsidP="00237B58">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4C3ECBD1"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Imparare come arrestare la macchina in caso d’emergenza.  </w:t>
            </w:r>
          </w:p>
          <w:p w14:paraId="201DF675"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lasciare utilizzare questa macchina a nessuno, prima che abbia letto e capito questo manuale. </w:t>
            </w:r>
          </w:p>
          <w:p w14:paraId="38849EB3"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lasciare utilizzare la macchina ai bambini. </w:t>
            </w:r>
          </w:p>
          <w:p w14:paraId="52C91BB5"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indossare indumenti abbondanti, che potrebbero restare presi nelle parti in movimento della macchina. </w:t>
            </w:r>
          </w:p>
          <w:p w14:paraId="0838D110"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Indossare sempre un equipaggiamento di protezione, quando si utilizza la macchina. </w:t>
            </w:r>
          </w:p>
          <w:p w14:paraId="06B91248"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Lavorare soltanto alla luce del giorno, od in presenza di una buona illuminazione artificiale. </w:t>
            </w:r>
          </w:p>
          <w:p w14:paraId="04FF01DE"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Controllare che gli adesivi per le istruzioni di sicurezza siano in ordine e in buone condizioni. </w:t>
            </w:r>
          </w:p>
          <w:p w14:paraId="45F74D7B"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Tenere la macchina pulita da detriti e residui vegetali. </w:t>
            </w:r>
          </w:p>
          <w:p w14:paraId="3B644B7D"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Controllare il regolare funzionamento della macchina, ogni volta, prima dell’uso. </w:t>
            </w:r>
          </w:p>
          <w:p w14:paraId="11B0D228"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Controllare che tutti gli </w:t>
            </w:r>
            <w:proofErr w:type="gramStart"/>
            <w:r w:rsidRPr="0066230E">
              <w:rPr>
                <w:sz w:val="20"/>
                <w:szCs w:val="20"/>
              </w:rPr>
              <w:t>schermi ,</w:t>
            </w:r>
            <w:proofErr w:type="gramEnd"/>
            <w:r w:rsidRPr="0066230E">
              <w:rPr>
                <w:sz w:val="20"/>
                <w:szCs w:val="20"/>
              </w:rPr>
              <w:t xml:space="preserve"> le griglie e le protezioni di sicurezza siano in ordine e in buono stato. </w:t>
            </w:r>
          </w:p>
          <w:p w14:paraId="477AF08B" w14:textId="77777777" w:rsidR="0066230E" w:rsidRPr="0066230E" w:rsidRDefault="0066230E" w:rsidP="00237B58">
            <w:pPr>
              <w:pStyle w:val="Paragrafoelenco"/>
              <w:numPr>
                <w:ilvl w:val="0"/>
                <w:numId w:val="6"/>
              </w:numPr>
              <w:suppressAutoHyphens w:val="0"/>
              <w:spacing w:line="256" w:lineRule="auto"/>
              <w:jc w:val="both"/>
              <w:rPr>
                <w:sz w:val="20"/>
                <w:szCs w:val="20"/>
              </w:rPr>
            </w:pPr>
            <w:proofErr w:type="gramStart"/>
            <w:r w:rsidRPr="0066230E">
              <w:rPr>
                <w:sz w:val="20"/>
                <w:szCs w:val="20"/>
              </w:rPr>
              <w:t>E’</w:t>
            </w:r>
            <w:proofErr w:type="gramEnd"/>
            <w:r w:rsidRPr="0066230E">
              <w:rPr>
                <w:sz w:val="20"/>
                <w:szCs w:val="20"/>
              </w:rPr>
              <w:t xml:space="preserve"> severamente vietato portare persone o animali sulla macchina durante il funzionamento o durante il trasferimento. </w:t>
            </w:r>
          </w:p>
          <w:p w14:paraId="526ADE2F"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fermarsi od avviarsi mai bruscamente quando si lavora su terreni in pendenza. Non utilizzare la macchina per lavorare su terreni in forma di terrazzamento. </w:t>
            </w:r>
          </w:p>
          <w:p w14:paraId="68DA9B2C"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Ridurre la velocità di avanzamento quando si lavora su una pendenza e quando si curva, per evitare qualsiasi rischio di perdere il controllo della macchina. </w:t>
            </w:r>
          </w:p>
          <w:p w14:paraId="257FC89E"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Fare molta attenzione quando si è in prossimità di un fosso.  </w:t>
            </w:r>
          </w:p>
          <w:p w14:paraId="324022E0"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Spegnere il motore e scollegare il cavo della candela, prima di eseguire qualsiasi intervento sulla macchina. </w:t>
            </w:r>
          </w:p>
          <w:p w14:paraId="6186BE2B"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lavorare mai sotto la macchina o sotto parti sollevate, a meno che non siano bloccati e mantenuti in posizione con sufficiente sicurezza. </w:t>
            </w:r>
          </w:p>
          <w:p w14:paraId="093A6CD0"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Quando si lavora in pendenza, procedere sempre verso l’alto o verso il basso, mai trasversalmente. </w:t>
            </w:r>
          </w:p>
          <w:p w14:paraId="216D1E56"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Evitare argini irregolari, buche e pietre. Potrebbero essere pericolosi durante le manovre o i trasferimenti. </w:t>
            </w:r>
          </w:p>
          <w:p w14:paraId="72319A9D"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Tenersi lontano da conduttori elettrici ed ostacoli. Il contatto con conduttori elettrici può causare folgorazione e morte. </w:t>
            </w:r>
          </w:p>
          <w:p w14:paraId="74055CE9"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Deporre la macchina progressivamente, quando la sollevate od abbassate. </w:t>
            </w:r>
          </w:p>
          <w:p w14:paraId="0CCA5BCC"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Dopo aver concluso il lavoro, spegnere il motore e scollegare il cavo della candela, prima di allontanarsi dal rasaerba. </w:t>
            </w:r>
          </w:p>
          <w:p w14:paraId="4A304C0B"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Tenere sempre in efficienza tutti i dispositivi di sicurezza. </w:t>
            </w:r>
          </w:p>
          <w:p w14:paraId="39E21EE8"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Azionare i comandi soltanto dopo essersi posizionati correttamente dietro al rasaerba. </w:t>
            </w:r>
          </w:p>
          <w:p w14:paraId="32C88D1D"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Controllare visivamente eventuali perdite di liquidi e parti difettose o mancanti. Provvedere alle riparazioni, prima di usare nuovamente la macchina. </w:t>
            </w:r>
          </w:p>
          <w:p w14:paraId="52DA5B6A"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Non alterare mai il regime di taratura del motore, regolato in fabbrica dal costruttore. Modificare la taratura del regolatore potrebbe causare guasti. </w:t>
            </w:r>
          </w:p>
          <w:p w14:paraId="1DF1CF18"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 xml:space="preserve">Assicurarsi che l’utilizzatore della macchina abbia letto e compreso questo manuale e che sia consapevole di tutte le istruzioni di sicurezza, prima di iniziarne l’uso. </w:t>
            </w:r>
          </w:p>
          <w:p w14:paraId="60A2A089"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lastRenderedPageBreak/>
              <w:t xml:space="preserve">Utilizzare sempre una morsa ed un martello in bronzo per sostituzioni o interventi su perni e bulloni all’estremità di perni, alberi, ... ecc., in modo da evitare la proiezione di frammenti metallici. </w:t>
            </w:r>
          </w:p>
          <w:p w14:paraId="59F59949"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Fermare sempre il rasaerba e spegnere il motore prima di svuotare il sacco raccogli erba. Se il sacco raccogli erba non viene utilizzato, controllare che il deflettore scarico posteriore sia completamente abbassato. Non tagliare MAI quando il deflettore scarico posteriore è aperto.</w:t>
            </w:r>
          </w:p>
          <w:p w14:paraId="3E06667A" w14:textId="77777777" w:rsidR="0066230E" w:rsidRPr="0066230E" w:rsidRDefault="0066230E" w:rsidP="00237B58">
            <w:pPr>
              <w:pStyle w:val="Paragrafoelenco"/>
              <w:numPr>
                <w:ilvl w:val="0"/>
                <w:numId w:val="6"/>
              </w:numPr>
              <w:suppressAutoHyphens w:val="0"/>
              <w:spacing w:line="256" w:lineRule="auto"/>
              <w:jc w:val="both"/>
              <w:rPr>
                <w:sz w:val="20"/>
                <w:szCs w:val="20"/>
              </w:rPr>
            </w:pPr>
            <w:r w:rsidRPr="0066230E">
              <w:rPr>
                <w:sz w:val="20"/>
                <w:szCs w:val="20"/>
              </w:rPr>
              <w:t>Non lasciare mai la macchina in pendenza. Fermare la macchina su una superficie piana e livellata.</w:t>
            </w:r>
          </w:p>
        </w:tc>
      </w:tr>
      <w:tr w:rsidR="0066230E" w14:paraId="2969EE85" w14:textId="77777777" w:rsidTr="00237B58">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14:paraId="1B01A3B9" w14:textId="77777777" w:rsidR="0066230E" w:rsidRDefault="0066230E" w:rsidP="00237B58">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28F2BBA9" w14:textId="77777777" w:rsidR="0066230E" w:rsidRDefault="0066230E" w:rsidP="00237B58">
            <w:pPr>
              <w:spacing w:line="256" w:lineRule="auto"/>
              <w:rPr>
                <w:lang w:eastAsia="en-US"/>
              </w:rPr>
            </w:pPr>
            <w:r>
              <w:rPr>
                <w:noProof/>
                <w:lang w:eastAsia="en-US"/>
              </w:rPr>
              <w:drawing>
                <wp:anchor distT="0" distB="0" distL="114300" distR="114300" simplePos="0" relativeHeight="251662336" behindDoc="0" locked="0" layoutInCell="1" allowOverlap="1" wp14:anchorId="38D559DF" wp14:editId="6BE58F6F">
                  <wp:simplePos x="0" y="0"/>
                  <wp:positionH relativeFrom="column">
                    <wp:posOffset>2642870</wp:posOffset>
                  </wp:positionH>
                  <wp:positionV relativeFrom="paragraph">
                    <wp:posOffset>-2540</wp:posOffset>
                  </wp:positionV>
                  <wp:extent cx="1310640" cy="467995"/>
                  <wp:effectExtent l="0" t="0" r="3810" b="8255"/>
                  <wp:wrapNone/>
                  <wp:docPr id="4" name="Immagine 4"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14:anchorId="60BC83D7" wp14:editId="3B1ACC50">
                  <wp:simplePos x="0" y="0"/>
                  <wp:positionH relativeFrom="column">
                    <wp:posOffset>1303020</wp:posOffset>
                  </wp:positionH>
                  <wp:positionV relativeFrom="paragraph">
                    <wp:posOffset>-5080</wp:posOffset>
                  </wp:positionV>
                  <wp:extent cx="1313815" cy="467995"/>
                  <wp:effectExtent l="0" t="0" r="635" b="8255"/>
                  <wp:wrapSquare wrapText="bothSides"/>
                  <wp:docPr id="3" name="Immagine 3"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0E1CE08C" wp14:editId="04DF1947">
                  <wp:simplePos x="0" y="0"/>
                  <wp:positionH relativeFrom="column">
                    <wp:posOffset>-43180</wp:posOffset>
                  </wp:positionH>
                  <wp:positionV relativeFrom="paragraph">
                    <wp:posOffset>8255</wp:posOffset>
                  </wp:positionV>
                  <wp:extent cx="1313815" cy="467995"/>
                  <wp:effectExtent l="0" t="0" r="635" b="8255"/>
                  <wp:wrapNone/>
                  <wp:docPr id="2" name="Immagine 2"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031618DE" w14:textId="77777777" w:rsidR="0066230E" w:rsidRDefault="0066230E" w:rsidP="00237B58">
            <w:pPr>
              <w:spacing w:line="256" w:lineRule="auto"/>
              <w:rPr>
                <w:lang w:eastAsia="en-US"/>
              </w:rPr>
            </w:pPr>
          </w:p>
          <w:p w14:paraId="01C4A14B" w14:textId="77777777" w:rsidR="0066230E" w:rsidRDefault="0066230E" w:rsidP="00237B58">
            <w:pPr>
              <w:spacing w:line="256" w:lineRule="auto"/>
              <w:rPr>
                <w:lang w:eastAsia="en-US"/>
              </w:rPr>
            </w:pPr>
            <w:r>
              <w:rPr>
                <w:noProof/>
                <w:lang w:eastAsia="en-US"/>
              </w:rPr>
              <w:drawing>
                <wp:anchor distT="0" distB="0" distL="114300" distR="114300" simplePos="0" relativeHeight="251660288" behindDoc="0" locked="0" layoutInCell="1" allowOverlap="1" wp14:anchorId="7DD97807" wp14:editId="1ADEB070">
                  <wp:simplePos x="0" y="0"/>
                  <wp:positionH relativeFrom="column">
                    <wp:posOffset>0</wp:posOffset>
                  </wp:positionH>
                  <wp:positionV relativeFrom="paragraph">
                    <wp:posOffset>137160</wp:posOffset>
                  </wp:positionV>
                  <wp:extent cx="1313815" cy="467995"/>
                  <wp:effectExtent l="0" t="0" r="635" b="8255"/>
                  <wp:wrapSquare wrapText="bothSides"/>
                  <wp:docPr id="1" name="Immagine 1"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6F6C66E7" w14:textId="77777777" w:rsidR="0066230E" w:rsidRDefault="0066230E" w:rsidP="00237B58">
            <w:pPr>
              <w:spacing w:line="256" w:lineRule="auto"/>
              <w:rPr>
                <w:lang w:eastAsia="en-US"/>
              </w:rPr>
            </w:pPr>
          </w:p>
          <w:p w14:paraId="2CB4A6A6" w14:textId="77777777" w:rsidR="0066230E" w:rsidRDefault="0066230E" w:rsidP="00237B58">
            <w:pPr>
              <w:spacing w:line="256" w:lineRule="auto"/>
              <w:rPr>
                <w:lang w:eastAsia="en-US"/>
              </w:rPr>
            </w:pPr>
          </w:p>
        </w:tc>
      </w:tr>
      <w:tr w:rsidR="0066230E" w:rsidRPr="00B00C9B" w14:paraId="274C2F09" w14:textId="77777777"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5FF03157" w14:textId="77777777" w:rsidR="0066230E" w:rsidRDefault="0066230E" w:rsidP="00237B58">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1CA1CC52" w14:textId="77777777" w:rsidR="0066230E" w:rsidRDefault="0066230E" w:rsidP="00237B58">
            <w:pPr>
              <w:numPr>
                <w:ilvl w:val="0"/>
                <w:numId w:val="5"/>
              </w:numPr>
              <w:suppressAutoHyphens w:val="0"/>
              <w:spacing w:line="256" w:lineRule="auto"/>
              <w:rPr>
                <w:noProof/>
                <w:sz w:val="20"/>
                <w:szCs w:val="20"/>
                <w:lang w:eastAsia="en-US"/>
              </w:rPr>
            </w:pPr>
            <w:r>
              <w:rPr>
                <w:noProof/>
                <w:sz w:val="20"/>
                <w:szCs w:val="20"/>
                <w:lang w:eastAsia="en-US"/>
              </w:rPr>
              <w:t>Scarpa di sicurezza (EN ISO 20345)</w:t>
            </w:r>
          </w:p>
          <w:p w14:paraId="062826FB" w14:textId="77777777" w:rsidR="0066230E" w:rsidRDefault="0066230E" w:rsidP="00237B58">
            <w:pPr>
              <w:numPr>
                <w:ilvl w:val="0"/>
                <w:numId w:val="5"/>
              </w:numPr>
              <w:suppressAutoHyphens w:val="0"/>
              <w:spacing w:line="256" w:lineRule="auto"/>
              <w:rPr>
                <w:noProof/>
                <w:sz w:val="20"/>
                <w:szCs w:val="20"/>
                <w:lang w:eastAsia="en-US"/>
              </w:rPr>
            </w:pPr>
            <w:r>
              <w:rPr>
                <w:noProof/>
                <w:sz w:val="20"/>
                <w:szCs w:val="20"/>
                <w:lang w:eastAsia="en-US"/>
              </w:rPr>
              <w:t>Guanti di protezione contro rischi meccanici (EN 388)</w:t>
            </w:r>
          </w:p>
          <w:p w14:paraId="4D6C1FB5" w14:textId="77777777" w:rsidR="0066230E" w:rsidRDefault="0066230E" w:rsidP="00237B58">
            <w:pPr>
              <w:numPr>
                <w:ilvl w:val="0"/>
                <w:numId w:val="5"/>
              </w:numPr>
              <w:suppressAutoHyphens w:val="0"/>
              <w:spacing w:line="256" w:lineRule="auto"/>
              <w:rPr>
                <w:noProof/>
                <w:sz w:val="20"/>
                <w:szCs w:val="20"/>
                <w:lang w:eastAsia="en-US"/>
              </w:rPr>
            </w:pPr>
            <w:r>
              <w:rPr>
                <w:noProof/>
                <w:sz w:val="20"/>
                <w:szCs w:val="20"/>
                <w:lang w:eastAsia="en-US"/>
              </w:rPr>
              <w:t>Tuta da lavoro</w:t>
            </w:r>
          </w:p>
          <w:p w14:paraId="48094941" w14:textId="77777777" w:rsidR="0066230E" w:rsidRPr="00B00C9B" w:rsidRDefault="0066230E" w:rsidP="00237B58">
            <w:pPr>
              <w:numPr>
                <w:ilvl w:val="0"/>
                <w:numId w:val="5"/>
              </w:numPr>
              <w:suppressAutoHyphens w:val="0"/>
              <w:spacing w:line="256" w:lineRule="auto"/>
              <w:rPr>
                <w:noProof/>
                <w:sz w:val="20"/>
                <w:szCs w:val="20"/>
                <w:lang w:eastAsia="en-US"/>
              </w:rPr>
            </w:pPr>
            <w:r>
              <w:rPr>
                <w:noProof/>
                <w:sz w:val="20"/>
                <w:szCs w:val="20"/>
                <w:lang w:eastAsia="en-US"/>
              </w:rPr>
              <w:t xml:space="preserve">Otoprotettori </w:t>
            </w:r>
          </w:p>
        </w:tc>
      </w:tr>
    </w:tbl>
    <w:p w14:paraId="30B53FBE"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63761"/>
    <w:multiLevelType w:val="hybridMultilevel"/>
    <w:tmpl w:val="9512671C"/>
    <w:lvl w:ilvl="0" w:tplc="04100003">
      <w:numFmt w:val="decimal"/>
      <w:lvlText w:val="o"/>
      <w:lvlJc w:val="left"/>
      <w:pPr>
        <w:tabs>
          <w:tab w:val="num" w:pos="720"/>
        </w:tabs>
        <w:ind w:left="720" w:hanging="360"/>
      </w:pPr>
      <w:rPr>
        <w:rFonts w:ascii="Courier New" w:hAnsi="Courier New" w:cs="Courier New" w:hint="default"/>
        <w:sz w:val="20"/>
        <w:szCs w:val="20"/>
      </w:rPr>
    </w:lvl>
    <w:lvl w:ilvl="1" w:tplc="48068A80">
      <w:numFmt w:val="decimal"/>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A21B77"/>
    <w:multiLevelType w:val="hybridMultilevel"/>
    <w:tmpl w:val="BEFAF390"/>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7532E7F"/>
    <w:multiLevelType w:val="hybridMultilevel"/>
    <w:tmpl w:val="D1229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5DA029D"/>
    <w:multiLevelType w:val="hybridMultilevel"/>
    <w:tmpl w:val="FF2E4ED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0E"/>
    <w:rsid w:val="00293FB6"/>
    <w:rsid w:val="004F4F70"/>
    <w:rsid w:val="005A266D"/>
    <w:rsid w:val="0066230E"/>
    <w:rsid w:val="006868FB"/>
    <w:rsid w:val="00906E8A"/>
    <w:rsid w:val="00A95F66"/>
    <w:rsid w:val="00E73A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DA79"/>
  <w15:chartTrackingRefBased/>
  <w15:docId w15:val="{A2086AE1-4A3C-43F9-9E69-4D860E51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6230E"/>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66230E"/>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66230E"/>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662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564</Words>
  <Characters>3220</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Giorgio Amabili</cp:lastModifiedBy>
  <cp:revision>7</cp:revision>
  <dcterms:created xsi:type="dcterms:W3CDTF">2019-07-14T18:33:00Z</dcterms:created>
  <dcterms:modified xsi:type="dcterms:W3CDTF">2020-12-16T12:12:00Z</dcterms:modified>
</cp:coreProperties>
</file>