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649D3" w:rsidTr="003172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649D3" w:rsidRDefault="006649D3" w:rsidP="00317291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TRABATTELLO </w:t>
            </w:r>
          </w:p>
        </w:tc>
      </w:tr>
      <w:tr w:rsidR="006649D3" w:rsidTr="003172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3172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6649D3" w:rsidRDefault="006649D3" w:rsidP="003172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6649D3" w:rsidTr="00317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31729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649D3" w:rsidTr="00317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Pr="006649D3" w:rsidRDefault="006649D3" w:rsidP="006649D3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CADUTA DI MATERIALI DALL'ALTO</w:t>
            </w:r>
          </w:p>
          <w:p w:rsidR="006649D3" w:rsidRPr="006649D3" w:rsidRDefault="006649D3" w:rsidP="006649D3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CADUTA DALL’ALTO</w:t>
            </w:r>
          </w:p>
          <w:p w:rsidR="006649D3" w:rsidRPr="006649D3" w:rsidRDefault="006649D3" w:rsidP="006649D3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SCIVOLAMENTO</w:t>
            </w:r>
          </w:p>
          <w:p w:rsidR="006649D3" w:rsidRPr="006649D3" w:rsidRDefault="006649D3" w:rsidP="006649D3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ELETTROCUZIONE</w:t>
            </w:r>
          </w:p>
          <w:p w:rsidR="006649D3" w:rsidRDefault="006649D3" w:rsidP="006649D3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6649D3">
              <w:rPr>
                <w:sz w:val="20"/>
                <w:szCs w:val="20"/>
              </w:rPr>
              <w:t>RIBALTAMENTO</w:t>
            </w:r>
          </w:p>
        </w:tc>
      </w:tr>
      <w:tr w:rsidR="006649D3" w:rsidTr="00561D7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6649D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9D3" w:rsidRPr="006649D3" w:rsidRDefault="006649D3" w:rsidP="006649D3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Per la salita e la discesa dai trabattelli di altezza inferiore ai 5 m sprovvisti di scalette interne, salire arrampicandosi dall'interno del ponte (mai dall'esterno per il verificarsi di ribaltamenti)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Non utilizzare mai trabattelli di altezza superiore ai 5 m sprovvisti di scale per l'accesso agli impalcati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Adibire alle operazioni di montaggio, smontaggio e uso del trabattello solo personale ed esperto, che non soffra di disturbi legati all'altezza (Art.123 – Art. 136 comma 6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Prima del montaggio del trabattello provvedere al controllo di tutti gli elementi che lo costituiscono ed in particolare: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scartare i tubi che non sono diritti o con estremità deformate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scartare i giunti che presentano ossidazioni o fessurazioni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eliminare le tavole in legno che presentano fessurazioni, nodi passanti di </w:t>
            </w:r>
            <w:proofErr w:type="gramStart"/>
            <w:r w:rsidRPr="006649D3">
              <w:rPr>
                <w:sz w:val="20"/>
                <w:szCs w:val="20"/>
              </w:rPr>
              <w:t>notevole dimensioni</w:t>
            </w:r>
            <w:proofErr w:type="gramEnd"/>
            <w:r w:rsidRPr="006649D3">
              <w:rPr>
                <w:sz w:val="20"/>
                <w:szCs w:val="20"/>
              </w:rPr>
              <w:t xml:space="preserve"> o evidenti segni di deterioramento oppure, per quelle metalliche, eliminare quelle che presentano ossidazioni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Il trabattello è da considerarsi tale quando la sua stabilità è assicurata anche senza disattivazione delle ruote; quando la stabilità non è assicurata contemporaneamente alla mobilità allora l'opera provvisionale è da considerare ponteggio fisso e quindi soggetto alla relativa normativa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Verificare la presenza di regolare parapetto (alto almeno 1 metro, con tavola fermapiede, corrente superiore e corrente intermedio) su tutti i piani in uso del trabat</w:t>
            </w:r>
            <w:r w:rsidRPr="006649D3">
              <w:rPr>
                <w:sz w:val="20"/>
                <w:szCs w:val="20"/>
              </w:rPr>
              <w:t>t</w:t>
            </w:r>
            <w:r w:rsidRPr="006649D3">
              <w:rPr>
                <w:sz w:val="20"/>
                <w:szCs w:val="20"/>
              </w:rPr>
              <w:t xml:space="preserve">ello (Art. 126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Verificare la verticalità dei montanti con livello o pendolino (Art. 140 comma 5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Accertarsi che il piano di scorrimento delle ruote risulti livellato (Art. 140 comma 2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Utilizzare tavole di legno per gli impalcati aventi spessore e larghezza non inferiori di 4x30 cm o 5x20 cm 8 (Allegato XVIII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Per le tavole metalliche verificare la funzionalità del perno di bloccaggio e il suo effettivo inserimento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Non utilizzare pannelli per </w:t>
            </w:r>
            <w:proofErr w:type="spellStart"/>
            <w:r w:rsidRPr="006649D3">
              <w:rPr>
                <w:sz w:val="20"/>
                <w:szCs w:val="20"/>
              </w:rPr>
              <w:t>casserature</w:t>
            </w:r>
            <w:proofErr w:type="spellEnd"/>
            <w:r w:rsidRPr="006649D3">
              <w:rPr>
                <w:sz w:val="20"/>
                <w:szCs w:val="20"/>
              </w:rPr>
              <w:t xml:space="preserve"> per formare l'impalcato del trabat</w:t>
            </w:r>
            <w:r w:rsidRPr="006649D3">
              <w:rPr>
                <w:sz w:val="20"/>
                <w:szCs w:val="20"/>
              </w:rPr>
              <w:t>t</w:t>
            </w:r>
            <w:r w:rsidRPr="006649D3">
              <w:rPr>
                <w:sz w:val="20"/>
                <w:szCs w:val="20"/>
              </w:rPr>
              <w:t>ello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Verificare la presenza di scale interne per la salita e la discesa dal trabattello, non poste l'una in prosecuzione dell'altra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Verificare che le ruote del ponte in opera siano saldamente bloccate attraverso l'idoneo dispositivo di bloccaggio e l'impiego di cunei o stabilizzatori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Utilizzare le scale interne per la salita e la discesa dal trabat</w:t>
            </w:r>
            <w:r w:rsidRPr="006649D3">
              <w:rPr>
                <w:sz w:val="20"/>
                <w:szCs w:val="20"/>
              </w:rPr>
              <w:t>t</w:t>
            </w:r>
            <w:r w:rsidRPr="006649D3">
              <w:rPr>
                <w:sz w:val="20"/>
                <w:szCs w:val="20"/>
              </w:rPr>
              <w:t>ello ricordandosi di chiudere sempre la botola delle scale interne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Per la salita e discesa da trabattelli di altezza superiore ai 5 mt sprovvisti da scalette interne alternate è necessaria la gabbia di protezione della scala, altrimenti usare la cintura di sicurezza agganciata alla fune a mezzo dispositivo anticaduta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Utilizzare il trabattello rispettando altezza massima consentita (senza aggiunte di sovrastrutture), portata massima, e numero di persone ammesse contemporaneamente all'uso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Non si deve mai depositare materiale in eccesso sul trabattello, su quest'ultimo può rimanere solo il materiale strettamente necessario per la lavorazione in corso; è necessario mantenere il materiale in ordine e assicurare un transito sicuro </w:t>
            </w:r>
            <w:r w:rsidRPr="006649D3">
              <w:rPr>
                <w:sz w:val="20"/>
                <w:szCs w:val="20"/>
              </w:rPr>
              <w:lastRenderedPageBreak/>
              <w:t xml:space="preserve">sull'impalcato; evitare carichi concentrati sul tra battello (Art. 124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Non spostare mai il trabattello quando sugli impalcati si trovano lavoratori o carichi di materiali e lo spostamento deve avvenire lentamente nel senso del lato maggiore per evitare ribaltamenti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Verificare la stabilità del piano di appoggio del trabattello (Art.140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Verificare che il carico del trabattello sul terreno sia opportunamente ripartito con tavoloni, qualora il terreno non risulti ben livellato o di portanza adeguata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Nel caso in cui il ponte sia esposto a vento forte o intemperie è necessario sospendere i lavori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Verificare, durante lo spostamento del trabattello, che non ci siano interferenze con linee elettriche aeree (Art. 83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Non possono essere eseguiti lavori in prossimità di linee elettriche o di impianti elettrici con parti attive non protette, e comunque a distanze inferiori ai limiti stabiliti dalla tabella 1 </w:t>
            </w:r>
            <w:proofErr w:type="gramStart"/>
            <w:r w:rsidRPr="006649D3">
              <w:rPr>
                <w:sz w:val="20"/>
                <w:szCs w:val="20"/>
              </w:rPr>
              <w:t>dell’ Allegato</w:t>
            </w:r>
            <w:proofErr w:type="gramEnd"/>
            <w:r w:rsidRPr="006649D3">
              <w:rPr>
                <w:sz w:val="20"/>
                <w:szCs w:val="20"/>
              </w:rPr>
              <w:t xml:space="preserve"> IX del D.lgs. n.81/08 (Art. 83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6649D3" w:rsidRDefault="006649D3" w:rsidP="006649D3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 xml:space="preserve">Utilizzare sempre i dispositivi di protezione individuali previsti (Art.75-78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  <w:p w:rsidR="006649D3" w:rsidRPr="00D529F2" w:rsidRDefault="006649D3" w:rsidP="006649D3">
            <w:pPr>
              <w:pStyle w:val="Paragrafoelenco"/>
              <w:numPr>
                <w:ilvl w:val="0"/>
                <w:numId w:val="8"/>
              </w:numPr>
            </w:pPr>
            <w:r w:rsidRPr="006649D3">
              <w:rPr>
                <w:sz w:val="20"/>
                <w:szCs w:val="20"/>
              </w:rPr>
              <w:t xml:space="preserve">Verificare l'uso costante dei DPI da parte di tutto il personale operante (Art. 77 del D.lgs. n.81/08 come modificato dal </w:t>
            </w:r>
            <w:proofErr w:type="spellStart"/>
            <w:r w:rsidRPr="006649D3">
              <w:rPr>
                <w:sz w:val="20"/>
                <w:szCs w:val="20"/>
              </w:rPr>
              <w:t>D.lgs</w:t>
            </w:r>
            <w:proofErr w:type="spellEnd"/>
            <w:r w:rsidRPr="006649D3">
              <w:rPr>
                <w:sz w:val="20"/>
                <w:szCs w:val="20"/>
              </w:rPr>
              <w:t xml:space="preserve"> n.106/09)</w:t>
            </w:r>
          </w:p>
        </w:tc>
      </w:tr>
      <w:tr w:rsidR="006649D3" w:rsidTr="00317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9D3" w:rsidRDefault="006649D3" w:rsidP="00317291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2FA91060" wp14:editId="03E5FA6F">
                  <wp:extent cx="1270000" cy="567055"/>
                  <wp:effectExtent l="19050" t="0" r="6350" b="0"/>
                  <wp:docPr id="23" name="Immagin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567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9D3" w:rsidTr="00317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9D3" w:rsidRDefault="006649D3" w:rsidP="006649D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Elmetto </w:t>
            </w:r>
          </w:p>
          <w:p w:rsidR="006649D3" w:rsidRDefault="006649D3" w:rsidP="006649D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6649D3" w:rsidRDefault="006649D3" w:rsidP="006649D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6649D3" w:rsidRPr="006649D3" w:rsidRDefault="006649D3" w:rsidP="006649D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</w:tc>
      </w:tr>
      <w:bookmarkEnd w:id="1"/>
    </w:tbl>
    <w:p w:rsidR="00F44056" w:rsidRPr="006649D3" w:rsidRDefault="00F44056" w:rsidP="006649D3"/>
    <w:sectPr w:rsidR="00F44056" w:rsidRPr="006649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667BD"/>
    <w:multiLevelType w:val="hybridMultilevel"/>
    <w:tmpl w:val="252ECAAA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33288C"/>
    <w:multiLevelType w:val="hybridMultilevel"/>
    <w:tmpl w:val="666CC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72DD8"/>
    <w:multiLevelType w:val="hybridMultilevel"/>
    <w:tmpl w:val="0CE89E2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E45A9"/>
    <w:multiLevelType w:val="hybridMultilevel"/>
    <w:tmpl w:val="54F49C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D3"/>
    <w:rsid w:val="006649D3"/>
    <w:rsid w:val="00C43143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B13D"/>
  <w15:chartTrackingRefBased/>
  <w15:docId w15:val="{30EF9A9F-4FFF-4679-B9BD-1247D9A1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649D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49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rsid w:val="006649D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649D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649D3"/>
    <w:pPr>
      <w:ind w:left="72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6649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2019-06-18T13:15:00Z</dcterms:created>
  <dcterms:modified xsi:type="dcterms:W3CDTF">2019-06-18T13:27:00Z</dcterms:modified>
</cp:coreProperties>
</file>